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  <w:lang w:eastAsia="zh-CN"/>
        </w:rPr>
        <w:t>宁波市水利局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  <w:lang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</w:rPr>
        <w:t>年度普法重点项目表</w:t>
      </w:r>
      <w:bookmarkStart w:id="0" w:name="_GoBack"/>
      <w:bookmarkEnd w:id="0"/>
    </w:p>
    <w:p>
      <w:pPr>
        <w:pStyle w:val="2"/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965"/>
        <w:gridCol w:w="2190"/>
        <w:gridCol w:w="1545"/>
        <w:gridCol w:w="3135"/>
        <w:gridCol w:w="1575"/>
        <w:gridCol w:w="1200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kern w:val="2"/>
                <w:sz w:val="32"/>
                <w:szCs w:val="32"/>
                <w:lang w:val="en-US" w:eastAsia="zh-CN" w:bidi="ar-SA"/>
              </w:rPr>
              <w:t>单位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kern w:val="2"/>
                <w:sz w:val="32"/>
                <w:szCs w:val="32"/>
                <w:lang w:val="en-US" w:eastAsia="zh-CN" w:bidi="ar-SA"/>
              </w:rPr>
              <w:t>普法内容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kern w:val="2"/>
                <w:sz w:val="32"/>
                <w:szCs w:val="32"/>
                <w:lang w:val="en-US" w:eastAsia="zh-CN" w:bidi="ar-SA"/>
              </w:rPr>
              <w:t>活动时间</w:t>
            </w:r>
          </w:p>
        </w:tc>
        <w:tc>
          <w:tcPr>
            <w:tcW w:w="3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kern w:val="2"/>
                <w:sz w:val="32"/>
                <w:szCs w:val="32"/>
                <w:lang w:val="en-US" w:eastAsia="zh-CN" w:bidi="ar-SA"/>
              </w:rPr>
              <w:t>普法形式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kern w:val="2"/>
                <w:sz w:val="32"/>
                <w:szCs w:val="32"/>
                <w:lang w:val="en-US" w:eastAsia="zh-CN" w:bidi="ar-SA"/>
              </w:rPr>
              <w:t>普法对象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kern w:val="2"/>
                <w:sz w:val="32"/>
                <w:szCs w:val="32"/>
                <w:lang w:val="en-US" w:eastAsia="zh-CN" w:bidi="ar-SA"/>
              </w:rPr>
              <w:t>责任人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市水利局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  <w:t>“3.22”世界水日、中国水周宣传活动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  <w:t>水法、防洪法、水土保持法、地下水管理条例、宁波市河道管理条例等法律法规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3月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  <w:t>新闻发布会，大型广场活动，送法进企业、进社区，水法律法规知识竞赛等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全体市民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徐长流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zh-CN" w:eastAsia="zh-CN"/>
              </w:rPr>
              <w:t>市水利局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  <w:t>全国城市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节约用水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  <w:t>宣传周活动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  <w:t>城市供水条例、宁波市供水和节约用水条例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等法律法规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5月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  <w:t>“节水行动十佳实践案例”、“节水先锋”、“节水大使”评选，广场宣传活动，节水宣传进校园、进社区、进企业等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zh-CN" w:eastAsia="zh-CN"/>
              </w:rPr>
              <w:t>全体市民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zh-CN" w:eastAsia="zh-CN"/>
              </w:rPr>
              <w:t>傅明理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4702B1"/>
    <w:rsid w:val="F647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仿宋_GB2312" w:cs="Times New Roman"/>
      <w:color w:val="auto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before="0" w:after="140" w:line="276" w:lineRule="auto"/>
      <w:ind w:left="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</w:pPr>
    <w:rPr>
      <w:rFonts w:ascii="等线" w:hAnsi="Calibri" w:eastAsia="楷体_GB2312" w:cs="Times New Roman"/>
      <w:sz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2024-02-28T17:24:00Z</dcterms:created>
  <dc:creator>tongfang</dc:creator>
  <cp:lastModifiedBy>tongfang</cp:lastModifiedBy>
  <dcterms:modified xsi:type="dcterms:W3CDTF">2024-02-28T17:24:48Z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