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80" w:lineRule="atLeast"/>
        <w:jc w:val="left"/>
        <w:rPr>
          <w:rFonts w:hint="eastAsia" w:ascii="CESI黑体-GB2312" w:hAnsi="CESI黑体-GB2312" w:eastAsia="CESI黑体-GB2312" w:cs="CESI黑体-GB2312"/>
          <w:color w:val="333333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333333"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333333"/>
          <w:kern w:val="0"/>
          <w:sz w:val="32"/>
          <w:szCs w:val="32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after="150" w:line="480" w:lineRule="atLeast"/>
        <w:ind w:firstLine="480"/>
        <w:jc w:val="center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2024年宁波市“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节水先锋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”（集体）名单</w:t>
      </w:r>
    </w:p>
    <w:tbl>
      <w:tblPr>
        <w:tblStyle w:val="6"/>
        <w:tblW w:w="5096" w:type="pct"/>
        <w:tblInd w:w="-3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532"/>
        <w:gridCol w:w="3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2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宁波科诺精工科技有限公司</w:t>
            </w:r>
          </w:p>
        </w:tc>
        <w:tc>
          <w:tcPr>
            <w:tcW w:w="1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江北区农业农村局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2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象山县水务集团有限公司</w:t>
            </w:r>
          </w:p>
        </w:tc>
        <w:tc>
          <w:tcPr>
            <w:tcW w:w="1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象山县水利局</w:t>
            </w:r>
          </w:p>
        </w:tc>
      </w:tr>
      <w:tr>
        <w:trPr>
          <w:trHeight w:val="454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2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宁波大学科学技术学院</w:t>
            </w:r>
          </w:p>
        </w:tc>
        <w:tc>
          <w:tcPr>
            <w:tcW w:w="1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慈溪市水利局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2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宁波特美科技有限公司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奉化区水利局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</w:t>
            </w:r>
          </w:p>
        </w:tc>
        <w:tc>
          <w:tcPr>
            <w:tcW w:w="2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中共宁波市委党校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江北区农业农村局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2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宁波经济技术开发区热电有限责任公司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北仑区水利局</w:t>
            </w:r>
          </w:p>
        </w:tc>
      </w:tr>
      <w:tr>
        <w:trPr>
          <w:trHeight w:val="454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7</w:t>
            </w:r>
          </w:p>
        </w:tc>
        <w:tc>
          <w:tcPr>
            <w:tcW w:w="2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宁波科丰燃机热电有限公司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高新区建设和交通管理局</w:t>
            </w:r>
          </w:p>
        </w:tc>
      </w:tr>
    </w:tbl>
    <w:p>
      <w:pPr>
        <w:widowControl/>
        <w:shd w:val="clear" w:color="auto" w:fill="FFFFFF"/>
        <w:spacing w:after="150" w:line="20" w:lineRule="atLeas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备注：排名不分先后</w:t>
      </w:r>
    </w:p>
    <w:p>
      <w:pPr>
        <w:widowControl/>
        <w:shd w:val="clear" w:color="auto" w:fill="FFFFFF"/>
        <w:spacing w:after="150" w:line="20" w:lineRule="atLeast"/>
        <w:ind w:firstLine="482"/>
        <w:jc w:val="center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after="150" w:line="20" w:lineRule="atLeast"/>
        <w:ind w:firstLine="482"/>
        <w:jc w:val="center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2024年宁波市“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节水先锋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”（个人）名单</w:t>
      </w:r>
    </w:p>
    <w:tbl>
      <w:tblPr>
        <w:tblStyle w:val="6"/>
        <w:tblW w:w="5301" w:type="pct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41"/>
        <w:gridCol w:w="3685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方正小标宋简体" w:hAnsi="Times New Roman" w:eastAsia="方正小标宋简体"/>
                <w:sz w:val="22"/>
              </w:rPr>
            </w:pPr>
            <w:r>
              <w:rPr>
                <w:rFonts w:hint="eastAsia" w:ascii="方正小标宋简体" w:hAnsi="Times New Roman" w:eastAsia="方正小标宋简体"/>
                <w:sz w:val="22"/>
              </w:rPr>
              <w:t>序号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ascii="方正小标宋简体" w:hAnsi="Times New Roman" w:eastAsia="方正小标宋简体"/>
                <w:sz w:val="22"/>
              </w:rPr>
            </w:pPr>
            <w:r>
              <w:rPr>
                <w:rFonts w:hint="eastAsia" w:ascii="方正小标宋简体" w:hAnsi="Times New Roman" w:eastAsia="方正小标宋简体"/>
                <w:sz w:val="22"/>
              </w:rPr>
              <w:t>参评人员</w:t>
            </w:r>
          </w:p>
        </w:tc>
        <w:tc>
          <w:tcPr>
            <w:tcW w:w="2039" w:type="pct"/>
            <w:vAlign w:val="center"/>
          </w:tcPr>
          <w:p>
            <w:pPr>
              <w:jc w:val="center"/>
              <w:rPr>
                <w:rFonts w:ascii="方正小标宋简体" w:hAnsi="Times New Roman" w:eastAsia="方正小标宋简体"/>
                <w:sz w:val="22"/>
              </w:rPr>
            </w:pPr>
            <w:r>
              <w:rPr>
                <w:rFonts w:hint="eastAsia" w:ascii="方正小标宋简体" w:hAnsi="Times New Roman" w:eastAsia="方正小标宋简体"/>
                <w:sz w:val="22"/>
              </w:rPr>
              <w:t>所在单位</w:t>
            </w:r>
          </w:p>
        </w:tc>
        <w:tc>
          <w:tcPr>
            <w:tcW w:w="18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Times New Roman" w:eastAsia="方正小标宋简体"/>
                <w:sz w:val="22"/>
              </w:rPr>
            </w:pPr>
            <w:r>
              <w:rPr>
                <w:rFonts w:hint="eastAsia" w:ascii="方正小标宋简体" w:hAnsi="Times New Roman" w:eastAsia="方正小标宋简体"/>
                <w:sz w:val="2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林  森</w:t>
            </w:r>
          </w:p>
        </w:tc>
        <w:tc>
          <w:tcPr>
            <w:tcW w:w="2039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宁波东海集团有限公司</w:t>
            </w:r>
          </w:p>
        </w:tc>
        <w:tc>
          <w:tcPr>
            <w:tcW w:w="18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海曙区水利局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  羽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宁波杭州湾新区自来水有限公司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市水务环境集团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仇德贵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四明中学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杨新明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宁波市鼎天物业管理有限公司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镇海区农业农村局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陈  诚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象山海螺水泥有限责任公司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象山县水利局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吴  维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宁海县教育局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宁海县水利局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7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毕君寅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福明净化水厂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鄞州区水利局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8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屠文波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宁波前湾新区世纪城实验小学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前湾新区建设和交通运输局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9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刘广亮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余姚市姚江中学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余姚市水利局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蒋志勇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明州热电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鄞州区水利局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贝陆丹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宁波市永佳物业服务有限公司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镇海区农业农村局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  <w:r>
              <w:rPr>
                <w:rFonts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华维科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宁海县机关事务局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宁海县水利局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13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莫旭俊</w:t>
            </w:r>
          </w:p>
        </w:tc>
        <w:tc>
          <w:tcPr>
            <w:tcW w:w="20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海曙区经济和信息化局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海曙区水利局</w:t>
            </w:r>
          </w:p>
        </w:tc>
      </w:tr>
    </w:tbl>
    <w:p>
      <w:pPr>
        <w:widowControl/>
        <w:shd w:val="clear" w:color="auto" w:fill="FFFFFF"/>
        <w:spacing w:after="150" w:line="20" w:lineRule="atLeast"/>
        <w:rPr>
          <w:rFonts w:eastAsia="仿宋_GB2312" w:cs="仿宋_GB2312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备注：排名不分先后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41"/>
    <w:rsid w:val="000C5CDA"/>
    <w:rsid w:val="000C7682"/>
    <w:rsid w:val="00130230"/>
    <w:rsid w:val="00396741"/>
    <w:rsid w:val="00B5758E"/>
    <w:rsid w:val="00C824F9"/>
    <w:rsid w:val="00D77321"/>
    <w:rsid w:val="A6A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1362</Characters>
  <Lines>11</Lines>
  <Paragraphs>3</Paragraphs>
  <TotalTime>24</TotalTime>
  <ScaleCrop>false</ScaleCrop>
  <LinksUpToDate>false</LinksUpToDate>
  <CharactersWithSpaces>1597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2024-04-26T09:39:00Z</dcterms:created>
  <dc:creator>mike zhu</dc:creator>
  <cp:lastModifiedBy>tongfang</cp:lastModifiedBy>
  <cp:lastPrinted>2024-05-08T14:55:00Z</cp:lastPrinted>
  <dcterms:modified xsi:type="dcterms:W3CDTF">2024-05-08T15:27:41Z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