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方正小标宋简体" w:cs="方正小标宋简体"/>
          <w:color w:val="auto"/>
          <w:sz w:val="36"/>
          <w:szCs w:val="36"/>
        </w:rPr>
      </w:pPr>
      <w:r>
        <w:rPr>
          <w:rFonts w:hint="eastAsia" w:ascii="Times New Roman" w:hAnsi="Times New Roman" w:eastAsia="方正小标宋简体" w:cs="方正小标宋简体"/>
          <w:color w:val="auto"/>
          <w:sz w:val="36"/>
          <w:szCs w:val="36"/>
          <w:lang w:val="en-US" w:eastAsia="zh-CN"/>
        </w:rPr>
        <w:t>附件</w:t>
      </w:r>
    </w:p>
    <w:p>
      <w:pPr>
        <w:jc w:val="center"/>
        <w:rPr>
          <w:rFonts w:hint="eastAsia" w:ascii="Times New Roman" w:hAnsi="Times New Roman" w:eastAsia="方正小标宋简体" w:cs="方正小标宋简体"/>
          <w:color w:val="auto"/>
          <w:sz w:val="36"/>
          <w:szCs w:val="36"/>
        </w:rPr>
      </w:pPr>
      <w:r>
        <w:rPr>
          <w:rFonts w:hint="eastAsia" w:ascii="Times New Roman" w:hAnsi="Times New Roman" w:eastAsia="方正小标宋简体" w:cs="方正小标宋简体"/>
          <w:color w:val="auto"/>
          <w:sz w:val="36"/>
          <w:szCs w:val="36"/>
        </w:rPr>
        <w:t>宁波市水利局规章、规范性文件以及其他政策措施公平竞争审查目录</w:t>
      </w:r>
    </w:p>
    <w:p>
      <w:pPr>
        <w:jc w:val="center"/>
        <w:rPr>
          <w:rFonts w:hint="eastAsia" w:ascii="Times New Roman" w:hAnsi="Times New Roman" w:eastAsia="方正小标宋简体" w:cs="方正小标宋简体"/>
          <w:color w:val="auto"/>
          <w:sz w:val="36"/>
          <w:szCs w:val="36"/>
          <w:lang w:eastAsia="zh-CN"/>
        </w:rPr>
      </w:pPr>
      <w:r>
        <w:rPr>
          <w:rFonts w:hint="eastAsia" w:ascii="Times New Roman" w:hAnsi="Times New Roman" w:eastAsia="方正小标宋简体" w:cs="方正小标宋简体"/>
          <w:color w:val="auto"/>
          <w:sz w:val="36"/>
          <w:szCs w:val="36"/>
          <w:lang w:eastAsia="zh-CN"/>
        </w:rPr>
        <w:t>（</w:t>
      </w:r>
      <w:r>
        <w:rPr>
          <w:rFonts w:hint="eastAsia" w:ascii="Times New Roman" w:hAnsi="Times New Roman" w:eastAsia="方正小标宋简体" w:cs="方正小标宋简体"/>
          <w:color w:val="auto"/>
          <w:sz w:val="36"/>
          <w:szCs w:val="36"/>
          <w:lang w:val="en-US" w:eastAsia="zh-CN"/>
        </w:rPr>
        <w:t>2024年第四季度</w:t>
      </w:r>
      <w:r>
        <w:rPr>
          <w:rFonts w:hint="eastAsia" w:ascii="Times New Roman" w:hAnsi="Times New Roman" w:eastAsia="方正小标宋简体" w:cs="方正小标宋简体"/>
          <w:color w:val="auto"/>
          <w:sz w:val="36"/>
          <w:szCs w:val="36"/>
          <w:lang w:eastAsia="zh-CN"/>
        </w:rPr>
        <w:t>）</w:t>
      </w:r>
    </w:p>
    <w:p>
      <w:pPr>
        <w:jc w:val="center"/>
        <w:rPr>
          <w:rFonts w:hint="eastAsia" w:ascii="Times New Roman" w:hAnsi="Times New Roman" w:eastAsia="方正小标宋简体" w:cs="方正小标宋简体"/>
          <w:color w:val="auto"/>
          <w:sz w:val="36"/>
          <w:szCs w:val="36"/>
          <w:lang w:eastAsia="zh-CN"/>
        </w:rPr>
      </w:pPr>
    </w:p>
    <w:tbl>
      <w:tblPr>
        <w:tblStyle w:val="2"/>
        <w:tblW w:w="12819" w:type="dxa"/>
        <w:jc w:val="center"/>
        <w:tblLayout w:type="fixed"/>
        <w:tblCellMar>
          <w:top w:w="0" w:type="dxa"/>
          <w:left w:w="0" w:type="dxa"/>
          <w:bottom w:w="0" w:type="dxa"/>
          <w:right w:w="0" w:type="dxa"/>
        </w:tblCellMar>
      </w:tblPr>
      <w:tblGrid>
        <w:gridCol w:w="739"/>
        <w:gridCol w:w="5601"/>
        <w:gridCol w:w="1875"/>
        <w:gridCol w:w="4604"/>
      </w:tblGrid>
      <w:tr>
        <w:tblPrEx>
          <w:tblCellMar>
            <w:top w:w="0" w:type="dxa"/>
            <w:left w:w="0" w:type="dxa"/>
            <w:bottom w:w="0" w:type="dxa"/>
            <w:right w:w="0" w:type="dxa"/>
          </w:tblCellMar>
        </w:tblPrEx>
        <w:trPr>
          <w:trHeight w:val="375"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rPr>
              <w:t>序号</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rPr>
              <w:t>名称及文号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rPr>
              <w:t>类别</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rPr>
              <w:t>审查意见</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仿宋_GB2312" w:eastAsia="仿宋_GB2312" w:cs="仿宋_GB2312"/>
                <w:color w:val="auto"/>
                <w:sz w:val="28"/>
                <w:szCs w:val="28"/>
              </w:rPr>
            </w:pPr>
            <w:r>
              <w:rPr>
                <w:rFonts w:hint="eastAsia" w:ascii="仿宋_GB2312" w:hAnsi="Times New Roman" w:eastAsia="仿宋_GB2312" w:cs="Times New Roman"/>
                <w:color w:val="auto"/>
                <w:spacing w:val="-4"/>
                <w:sz w:val="28"/>
                <w:szCs w:val="28"/>
                <w:lang w:val="en-US" w:eastAsia="zh-CN"/>
              </w:rPr>
              <w:t>1</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 宁波财政局关于印发《宁波市市级防汛抗旱物资储备管理办法（试行）》的通知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（甬水利〔2014〕35号）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仿宋_GB2312" w:eastAsia="仿宋_GB2312" w:cs="仿宋_GB2312"/>
                <w:color w:val="auto"/>
                <w:sz w:val="28"/>
                <w:szCs w:val="28"/>
              </w:rPr>
            </w:pPr>
            <w:r>
              <w:rPr>
                <w:rFonts w:hint="eastAsia" w:ascii="仿宋_GB2312" w:hAnsi="Times New Roman" w:eastAsia="仿宋_GB2312" w:cs="Times New Roman"/>
                <w:color w:val="auto"/>
                <w:spacing w:val="-4"/>
                <w:sz w:val="28"/>
                <w:szCs w:val="28"/>
                <w:lang w:val="en-US" w:eastAsia="zh-CN"/>
              </w:rPr>
              <w:t>2</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关于印发《宁波市水利科技项目管理办法（试行）》的通知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（甬水利〔2014〕74号）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仿宋_GB2312" w:eastAsia="仿宋_GB2312" w:cs="仿宋_GB2312"/>
                <w:color w:val="auto"/>
                <w:sz w:val="28"/>
                <w:szCs w:val="28"/>
              </w:rPr>
            </w:pPr>
            <w:r>
              <w:rPr>
                <w:rFonts w:hint="eastAsia" w:ascii="仿宋_GB2312" w:hAnsi="Times New Roman" w:eastAsia="仿宋_GB2312" w:cs="Times New Roman"/>
                <w:color w:val="auto"/>
                <w:spacing w:val="-4"/>
                <w:sz w:val="28"/>
                <w:szCs w:val="28"/>
                <w:lang w:val="en-US" w:eastAsia="zh-CN"/>
              </w:rPr>
              <w:t>3</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关于印发《宁波市大中型闸泵工程管理规定（试行）》的通知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（甬水建〔2014〕109号）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宁波市水利系统专家库管理办法（试行）</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（甬水利〔2018〕75号）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5</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宁波市水利局关于推行“区域水评+涉水标准”改革的指导意见</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（甬水利〔2018〕80号）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6</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 宁波市住房和城乡建设局 宁波市自然资源和规划局关于划定城镇排水与污水处理设施保护范围的通知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（甬排水〔2019〕6号）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7</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关于印发宁波市中心城区中高层住宅二次供水管理指导意见的通知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（甬水资〔2019〕9号）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8</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关于印发《宁波市水利建设工程担保管理办法》的通知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（甬水建安〔2020〕6号）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9</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《宁波市城市公共供水计划用水管理实施细则（试行）》</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（甬水资〔2020〕10号）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10</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关于印发宁波市水利水务监督规定（试行）的通知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（甬水利〔2021〕16号）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11</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宁波市水利局宁波市财政局宁波市发展和改革委员会关于征收宁波市中心城区自备水源用户污水处理费的通知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（甬水利〔2021〕14号）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12</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 宁波市地方金融监管局 宁波银保监局关于印发《宁波市水利建设工程项目相关保险实施办法》的通知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（甬水利〔2022〕23号）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13</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 宁波市发展和改革委员会 宁波市政务服务办公室关于印发《宁波市水利建设市场信用信息管理办法》和《宁波市水利建设市场主体信用动态评价管理办法》的通知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（甬水建安〔2022〕11号）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14</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宁波市水利局关于印发《宁波市城市公共供水定额用水管理暂行办法》的通知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（甬水资〔2023〕7号）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15</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宁波市水利局关于印发《宁波市地方性法规规章设置的水行政处罚事项裁量基准》的通知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（甬水利〔2023〕40号）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16</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 宁波市住房和城乡建设局 宁波市自然资源和规划局关于划定宁波市公共供水设施安全保护范围的通知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（甬水资〔2023〕10号）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17</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宁波市水利局关于印发《宁波市水利工程建设项目档案验收办法》的通知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（甬水利〔2023〕59号）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18</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关于印发《宁波市水利专业工程师、 高级工程师职务任职资格评审工作实施细则》的通知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 w:eastAsia="zh-CN"/>
              </w:rPr>
            </w:pPr>
            <w:r>
              <w:rPr>
                <w:rFonts w:hint="eastAsia" w:ascii="仿宋_GB2312" w:hAnsi="Times New Roman" w:eastAsia="仿宋_GB2312" w:cs="Times New Roman"/>
                <w:color w:val="auto"/>
                <w:spacing w:val="-4"/>
                <w:sz w:val="28"/>
                <w:szCs w:val="28"/>
                <w:lang w:val="en-US" w:eastAsia="zh-CN"/>
              </w:rPr>
              <w:t>（甬水利〔2024〕26号）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不涉及市场主体活动，不需要公平竞争审查</w:t>
            </w:r>
          </w:p>
        </w:tc>
      </w:tr>
    </w:tbl>
    <w:p/>
    <w:p>
      <w:pPr>
        <w:jc w:val="center"/>
        <w:rPr>
          <w:rFonts w:hint="eastAsia" w:ascii="Times New Roman" w:hAnsi="Times New Roman" w:eastAsia="方正小标宋简体" w:cs="方正小标宋简体"/>
          <w:color w:val="auto"/>
          <w:sz w:val="36"/>
          <w:szCs w:val="36"/>
          <w:lang w:eastAsia="zh-CN"/>
        </w:rPr>
      </w:pPr>
    </w:p>
    <w:p>
      <w:pPr>
        <w:jc w:val="center"/>
        <w:rPr>
          <w:rFonts w:hint="eastAsia" w:ascii="Times New Roman" w:hAnsi="Times New Roman" w:eastAsia="方正小标宋简体" w:cs="方正小标宋简体"/>
          <w:color w:val="auto"/>
          <w:sz w:val="36"/>
          <w:szCs w:val="36"/>
          <w:lang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ZDk5MzA5YzI0N2YwMDJiMWQ3Zjg2ZTkxOGEzOTkifQ=="/>
  </w:docVars>
  <w:rsids>
    <w:rsidRoot w:val="007F2D2E"/>
    <w:rsid w:val="007F2D2E"/>
    <w:rsid w:val="1FEA0542"/>
    <w:rsid w:val="3FFD7D78"/>
    <w:rsid w:val="6FDFED70"/>
    <w:rsid w:val="6FFE31F7"/>
    <w:rsid w:val="6FFE40F4"/>
    <w:rsid w:val="77C9E814"/>
    <w:rsid w:val="AEEEA300"/>
    <w:rsid w:val="BF7E1A42"/>
    <w:rsid w:val="BFE956EF"/>
    <w:rsid w:val="CD763E07"/>
    <w:rsid w:val="EC1E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2023-07-13T11:21:00Z</dcterms:created>
  <dc:creator>tyq</dc:creator>
  <cp:lastModifiedBy>tongfang</cp:lastModifiedBy>
  <dcterms:modified xsi:type="dcterms:W3CDTF">2024-12-27T14:25:44Z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D65B4F7B05F74679B0D38C56A6E29F9F_11</vt:lpwstr>
  </property>
</Properties>
</file>