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hAnsi="黑体" w:eastAsia="黑体" w:cs="Times New Roman"/>
          <w:kern w:val="0"/>
          <w:sz w:val="32"/>
          <w:szCs w:val="32"/>
          <w14:ligatures w14:val="none"/>
        </w:rPr>
      </w:pPr>
      <w:bookmarkStart w:id="0" w:name="page1"/>
      <w:bookmarkEnd w:id="0"/>
      <w:r>
        <w:rPr>
          <w:rFonts w:ascii="黑体" w:hAnsi="黑体" w:eastAsia="黑体" w:cs="Times New Roman"/>
          <w:kern w:val="0"/>
          <w:sz w:val="32"/>
          <w:szCs w:val="32"/>
          <w:u w:val="single"/>
          <w14:ligatures w14:val="none"/>
        </w:rPr>
        <w:t>第九章</w:t>
      </w:r>
      <w:r>
        <w:rPr>
          <w:rFonts w:hint="eastAsia" w:ascii="黑体" w:hAnsi="黑体" w:eastAsia="黑体" w:cs="Times New Roman"/>
          <w:kern w:val="0"/>
          <w:sz w:val="32"/>
          <w:szCs w:val="32"/>
          <w:u w:val="single"/>
          <w14:ligatures w14:val="none"/>
        </w:rPr>
        <w:t xml:space="preserve"> 争端</w:t>
      </w:r>
      <w:r>
        <w:rPr>
          <w:rFonts w:ascii="黑体" w:hAnsi="黑体" w:eastAsia="黑体" w:cs="Times New Roman"/>
          <w:kern w:val="0"/>
          <w:sz w:val="32"/>
          <w:szCs w:val="32"/>
          <w:u w:val="single"/>
          <w14:ligatures w14:val="none"/>
        </w:rPr>
        <w:t>解决</w:t>
      </w:r>
    </w:p>
    <w:p>
      <w:pPr>
        <w:widowControl/>
        <w:jc w:val="left"/>
        <w:rPr>
          <w:rFonts w:ascii="宋体" w:hAnsi="宋体" w:eastAsia="宋体" w:cs="Times New Roman"/>
          <w:kern w:val="0"/>
          <w:sz w:val="24"/>
          <w:szCs w:val="24"/>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方法说明</w:t>
      </w:r>
    </w:p>
    <w:p>
      <w:pPr>
        <w:widowControl/>
        <w:jc w:val="center"/>
        <w:rPr>
          <w:rFonts w:ascii="宋体" w:hAnsi="宋体" w:eastAsia="宋体" w:cs="Times New Roman"/>
          <w:kern w:val="0"/>
          <w:sz w:val="24"/>
          <w:szCs w:val="24"/>
          <w14:ligatures w14:val="none"/>
        </w:rPr>
      </w:pPr>
    </w:p>
    <w:p>
      <w:pPr>
        <w:spacing w:after="240" w:afterLines="100" w:line="480" w:lineRule="auto"/>
        <w:jc w:val="center"/>
        <w:rPr>
          <w:rFonts w:ascii="宋体" w:hAnsi="宋体" w:eastAsia="宋体"/>
          <w:sz w:val="28"/>
          <w:szCs w:val="28"/>
        </w:rPr>
      </w:pPr>
      <w:bookmarkStart w:id="1" w:name="_Hlk134460351"/>
      <w:r>
        <w:rPr>
          <w:rFonts w:ascii="Times New Roman" w:hAnsi="Times New Roman" w:eastAsia="宋体"/>
          <w:b/>
          <w:bCs/>
          <w:sz w:val="28"/>
          <w:szCs w:val="28"/>
        </w:rPr>
        <w:t>I.</w:t>
      </w:r>
      <w:bookmarkEnd w:id="1"/>
      <w:r>
        <w:rPr>
          <w:rFonts w:ascii="宋体" w:hAnsi="宋体" w:eastAsia="宋体"/>
          <w:b/>
          <w:bCs/>
          <w:sz w:val="28"/>
          <w:szCs w:val="28"/>
        </w:rPr>
        <w:t>动机</w:t>
      </w:r>
    </w:p>
    <w:p>
      <w:pPr>
        <w:widowControl/>
        <w:ind w:firstLine="560" w:firstLineChars="200"/>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无论是在发达国家还是发展中国家，商</w:t>
      </w:r>
      <w:bookmarkStart w:id="2" w:name="_Hlk134178032"/>
      <w:r>
        <w:rPr>
          <w:rFonts w:hint="eastAsia" w:ascii="宋体" w:hAnsi="宋体" w:eastAsia="宋体" w:cs="Times New Roman"/>
          <w:kern w:val="0"/>
          <w:sz w:val="28"/>
          <w:szCs w:val="28"/>
          <w14:ligatures w14:val="none"/>
        </w:rPr>
        <w:t>事</w:t>
      </w:r>
      <w:r>
        <w:rPr>
          <w:rFonts w:ascii="宋体" w:hAnsi="宋体" w:eastAsia="宋体" w:cs="Times New Roman"/>
          <w:kern w:val="0"/>
          <w:sz w:val="28"/>
          <w:szCs w:val="28"/>
          <w14:ligatures w14:val="none"/>
        </w:rPr>
        <w:t>纠纷</w:t>
      </w:r>
      <w:bookmarkEnd w:id="2"/>
      <w:r>
        <w:rPr>
          <w:rFonts w:ascii="宋体" w:hAnsi="宋体" w:eastAsia="宋体" w:cs="Times New Roman"/>
          <w:kern w:val="0"/>
          <w:sz w:val="28"/>
          <w:szCs w:val="28"/>
          <w14:ligatures w14:val="none"/>
        </w:rPr>
        <w:t>难免会发生。如果这些纠纷不能得到充分解决，私营部门就会出现不利的经济后果，小则企业活动减少和投资减少，大则宏观经济波动。</w:t>
      </w:r>
      <w:r>
        <w:rPr>
          <w:rFonts w:hint="eastAsia" w:ascii="宋体" w:hAnsi="宋体" w:eastAsia="宋体" w:cs="Times New Roman"/>
          <w:kern w:val="0"/>
          <w:sz w:val="28"/>
          <w:szCs w:val="28"/>
          <w:vertAlign w:val="superscript"/>
          <w14:ligatures w14:val="none"/>
        </w:rPr>
        <w:t>1</w:t>
      </w:r>
      <w:r>
        <w:rPr>
          <w:rFonts w:hint="eastAsia" w:ascii="宋体" w:hAnsi="宋体" w:eastAsia="宋体" w:cs="Times New Roman"/>
          <w:kern w:val="0"/>
          <w:sz w:val="28"/>
          <w:szCs w:val="28"/>
          <w14:ligatures w14:val="none"/>
        </w:rPr>
        <w:t>这使得运作良好的纠纷解决机制对于健康的商业环境至关重要。</w:t>
      </w:r>
      <w:r>
        <w:rPr>
          <w:rFonts w:ascii="宋体" w:hAnsi="宋体" w:eastAsia="宋体" w:cs="Times New Roman"/>
          <w:kern w:val="0"/>
          <w:sz w:val="28"/>
          <w:szCs w:val="28"/>
          <w14:ligatures w14:val="none"/>
        </w:rPr>
        <w:t>这样的机制需要效率和质量。</w:t>
      </w:r>
    </w:p>
    <w:p>
      <w:pPr>
        <w:widowControl/>
        <w:jc w:val="left"/>
        <w:rPr>
          <w:rFonts w:ascii="宋体" w:hAnsi="宋体" w:eastAsia="宋体" w:cs="Times New Roman"/>
          <w:kern w:val="0"/>
          <w:sz w:val="28"/>
          <w:szCs w:val="28"/>
          <w14:ligatures w14:val="none"/>
        </w:rPr>
      </w:pPr>
    </w:p>
    <w:p>
      <w:pPr>
        <w:widowControl/>
        <w:ind w:firstLine="560" w:firstLineChars="200"/>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建立具有时间和成本效益的</w:t>
      </w:r>
      <w:r>
        <w:rPr>
          <w:rFonts w:hint="eastAsia" w:ascii="宋体" w:hAnsi="宋体" w:eastAsia="宋体" w:cs="Times New Roman"/>
          <w:kern w:val="0"/>
          <w:sz w:val="28"/>
          <w:szCs w:val="28"/>
          <w14:ligatures w14:val="none"/>
        </w:rPr>
        <w:t>纠纷</w:t>
      </w:r>
      <w:r>
        <w:rPr>
          <w:rFonts w:ascii="宋体" w:hAnsi="宋体" w:eastAsia="宋体" w:cs="Times New Roman"/>
          <w:kern w:val="0"/>
          <w:sz w:val="28"/>
          <w:szCs w:val="28"/>
          <w14:ligatures w14:val="none"/>
        </w:rPr>
        <w:t>解决机</w:t>
      </w:r>
      <w:bookmarkStart w:id="69" w:name="_GoBack"/>
      <w:bookmarkEnd w:id="69"/>
      <w:r>
        <w:rPr>
          <w:rFonts w:ascii="宋体" w:hAnsi="宋体" w:eastAsia="宋体" w:cs="Times New Roman"/>
          <w:kern w:val="0"/>
          <w:sz w:val="28"/>
          <w:szCs w:val="28"/>
          <w14:ligatures w14:val="none"/>
        </w:rPr>
        <w:t>制至关重要，因为过长和费用昂贵的诉讼程序可能会有损将案件提交官方机构的目的，使正式的</w:t>
      </w:r>
      <w:r>
        <w:rPr>
          <w:rFonts w:hint="eastAsia" w:ascii="宋体" w:hAnsi="宋体" w:eastAsia="宋体" w:cs="Times New Roman"/>
          <w:kern w:val="0"/>
          <w:sz w:val="28"/>
          <w:szCs w:val="28"/>
          <w14:ligatures w14:val="none"/>
        </w:rPr>
        <w:t>纠纷</w:t>
      </w:r>
      <w:r>
        <w:rPr>
          <w:rFonts w:ascii="宋体" w:hAnsi="宋体" w:eastAsia="宋体" w:cs="Times New Roman"/>
          <w:kern w:val="0"/>
          <w:sz w:val="28"/>
          <w:szCs w:val="28"/>
          <w14:ligatures w14:val="none"/>
        </w:rPr>
        <w:t>解决办法缺乏吸引力和负担不起。事实上，司法效率与便利的企业活动之间已经建立了相关性。</w:t>
      </w:r>
      <w:r>
        <w:rPr>
          <w:rFonts w:ascii="宋体" w:hAnsi="宋体" w:eastAsia="宋体" w:cs="Times New Roman"/>
          <w:kern w:val="0"/>
          <w:sz w:val="28"/>
          <w:szCs w:val="28"/>
          <w:vertAlign w:val="superscript"/>
          <w14:ligatures w14:val="none"/>
        </w:rPr>
        <w:t>2</w:t>
      </w:r>
      <w:r>
        <w:rPr>
          <w:rFonts w:ascii="宋体" w:hAnsi="宋体" w:eastAsia="宋体" w:cs="Times New Roman"/>
          <w:kern w:val="0"/>
          <w:sz w:val="28"/>
          <w:szCs w:val="28"/>
          <w14:ligatures w14:val="none"/>
        </w:rPr>
        <w:t>证据还表明，在更有效的法院系统下，企业可能有更多的机会获得资金和更多的借款。</w:t>
      </w:r>
      <w:r>
        <w:rPr>
          <w:rFonts w:ascii="宋体" w:hAnsi="宋体" w:eastAsia="宋体" w:cs="Times New Roman"/>
          <w:kern w:val="0"/>
          <w:sz w:val="28"/>
          <w:szCs w:val="28"/>
          <w:vertAlign w:val="superscript"/>
          <w14:ligatures w14:val="none"/>
        </w:rPr>
        <w:t>3</w:t>
      </w:r>
      <w:r>
        <w:rPr>
          <w:rFonts w:ascii="宋体" w:hAnsi="宋体" w:eastAsia="宋体" w:cs="Times New Roman"/>
          <w:kern w:val="0"/>
          <w:sz w:val="28"/>
          <w:szCs w:val="28"/>
          <w14:ligatures w14:val="none"/>
        </w:rPr>
        <w:t>此外，快捷的司法与更高水平的国内和外国投资有关。</w:t>
      </w:r>
      <w:r>
        <w:rPr>
          <w:rFonts w:ascii="宋体" w:hAnsi="宋体" w:eastAsia="宋体" w:cs="Times New Roman"/>
          <w:kern w:val="0"/>
          <w:sz w:val="28"/>
          <w:szCs w:val="28"/>
          <w:vertAlign w:val="superscript"/>
          <w14:ligatures w14:val="none"/>
        </w:rPr>
        <w:t>4</w:t>
      </w:r>
      <w:r>
        <w:rPr>
          <w:rFonts w:ascii="宋体" w:hAnsi="宋体" w:eastAsia="宋体" w:cs="Times New Roman"/>
          <w:kern w:val="0"/>
          <w:sz w:val="28"/>
          <w:szCs w:val="28"/>
          <w14:ligatures w14:val="none"/>
        </w:rPr>
        <w:t>当投资者知道，不履行义务的情况下，</w:t>
      </w:r>
      <w:r>
        <w:rPr>
          <w:rFonts w:hint="eastAsia" w:ascii="宋体" w:hAnsi="宋体" w:eastAsia="宋体" w:cs="Times New Roman"/>
          <w:kern w:val="0"/>
          <w:sz w:val="28"/>
          <w:szCs w:val="28"/>
          <w14:ligatures w14:val="none"/>
        </w:rPr>
        <w:t>其</w:t>
      </w:r>
      <w:r>
        <w:rPr>
          <w:rFonts w:ascii="宋体" w:hAnsi="宋体" w:eastAsia="宋体" w:cs="Times New Roman"/>
          <w:kern w:val="0"/>
          <w:sz w:val="28"/>
          <w:szCs w:val="28"/>
          <w14:ligatures w14:val="none"/>
        </w:rPr>
        <w:t>要求将及时得到考虑，他们可能有更强的动机增加投资。</w:t>
      </w:r>
      <w:r>
        <w:rPr>
          <w:rFonts w:ascii="宋体" w:hAnsi="宋体" w:eastAsia="宋体" w:cs="Times New Roman"/>
          <w:kern w:val="0"/>
          <w:sz w:val="28"/>
          <w:szCs w:val="28"/>
          <w:vertAlign w:val="superscript"/>
          <w14:ligatures w14:val="none"/>
        </w:rPr>
        <w:t>5</w:t>
      </w:r>
      <w:r>
        <w:rPr>
          <w:rFonts w:hint="eastAsia" w:ascii="宋体" w:hAnsi="宋体" w:eastAsia="宋体" w:cs="Times New Roman"/>
          <w:kern w:val="0"/>
          <w:sz w:val="28"/>
          <w:szCs w:val="28"/>
          <w14:ligatures w14:val="none"/>
        </w:rPr>
        <w:t>此外，提高司法效率可以增强竞争力和促进创新。</w:t>
      </w:r>
      <w:r>
        <w:rPr>
          <w:rFonts w:hint="eastAsia" w:ascii="宋体" w:hAnsi="宋体" w:eastAsia="宋体" w:cs="Times New Roman"/>
          <w:kern w:val="0"/>
          <w:sz w:val="28"/>
          <w:szCs w:val="28"/>
          <w:vertAlign w:val="superscript"/>
          <w14:ligatures w14:val="none"/>
        </w:rPr>
        <w:t>6</w:t>
      </w:r>
    </w:p>
    <w:p>
      <w:pPr>
        <w:widowControl/>
        <w:ind w:firstLine="560" w:firstLineChars="200"/>
        <w:rPr>
          <w:rFonts w:ascii="宋体" w:hAnsi="宋体" w:eastAsia="宋体" w:cs="Times New Roman"/>
          <w:kern w:val="0"/>
          <w:sz w:val="28"/>
          <w:szCs w:val="28"/>
          <w14:ligatures w14:val="none"/>
        </w:rPr>
      </w:pPr>
    </w:p>
    <w:p>
      <w:pPr>
        <w:widowControl/>
        <w:ind w:firstLine="560" w:firstLineChars="200"/>
        <w:rPr>
          <w:rFonts w:ascii="宋体" w:hAnsi="宋体" w:eastAsia="宋体" w:cs="Times New Roman"/>
          <w:kern w:val="0"/>
          <w:sz w:val="28"/>
          <w:szCs w:val="28"/>
          <w:vertAlign w:val="superscript"/>
          <w14:ligatures w14:val="none"/>
        </w:rPr>
      </w:pPr>
      <w:r>
        <w:rPr>
          <w:rFonts w:ascii="宋体" w:hAnsi="宋体" w:eastAsia="宋体" w:cs="Times New Roman"/>
          <w:kern w:val="0"/>
          <w:sz w:val="28"/>
          <w:szCs w:val="28"/>
          <w14:ligatures w14:val="none"/>
        </w:rPr>
        <w:t>纠纷解决过程的质量也很重要。索赔要求应该由有能力做出正确判断的可靠机构审慎考虑。在对法院系统缺乏信心的经济体中，公司不太愿意扩大业务和寻找其他贸易伙伴。</w:t>
      </w:r>
      <w:r>
        <w:rPr>
          <w:rFonts w:ascii="宋体" w:hAnsi="宋体" w:eastAsia="宋体" w:cs="Times New Roman"/>
          <w:kern w:val="0"/>
          <w:sz w:val="28"/>
          <w:szCs w:val="28"/>
          <w:vertAlign w:val="superscript"/>
          <w14:ligatures w14:val="none"/>
        </w:rPr>
        <w:t>7</w:t>
      </w:r>
      <w:r>
        <w:rPr>
          <w:rFonts w:ascii="宋体" w:hAnsi="宋体" w:eastAsia="宋体" w:cs="Times New Roman"/>
          <w:kern w:val="0"/>
          <w:sz w:val="28"/>
          <w:szCs w:val="28"/>
          <w14:ligatures w14:val="none"/>
        </w:rPr>
        <w:t>为了吸引更多的投资者，经济体不仅应确保司法机构的有效性，还应确保其实力和可信度。</w:t>
      </w:r>
      <w:r>
        <w:rPr>
          <w:rFonts w:ascii="宋体" w:hAnsi="宋体" w:eastAsia="宋体" w:cs="Times New Roman"/>
          <w:kern w:val="0"/>
          <w:sz w:val="28"/>
          <w:szCs w:val="28"/>
          <w:vertAlign w:val="superscript"/>
          <w14:ligatures w14:val="none"/>
        </w:rPr>
        <w:t>8</w:t>
      </w:r>
      <w:r>
        <w:rPr>
          <w:rFonts w:ascii="宋体" w:hAnsi="宋体" w:eastAsia="宋体" w:cs="Times New Roman"/>
          <w:kern w:val="0"/>
          <w:sz w:val="28"/>
          <w:szCs w:val="28"/>
          <w14:ligatures w14:val="none"/>
        </w:rPr>
        <w:t>合同的可执行性有限与资源分配不合理、使用效率低下的技术以及宏观经济波动性加大有关。</w:t>
      </w:r>
      <w:r>
        <w:rPr>
          <w:rFonts w:hint="eastAsia" w:ascii="宋体" w:hAnsi="宋体" w:eastAsia="宋体" w:cs="Times New Roman"/>
          <w:kern w:val="0"/>
          <w:sz w:val="28"/>
          <w:szCs w:val="28"/>
          <w:vertAlign w:val="superscript"/>
          <w14:ligatures w14:val="none"/>
        </w:rPr>
        <w:t>9</w:t>
      </w:r>
      <w:r>
        <w:rPr>
          <w:rFonts w:hint="eastAsia" w:ascii="宋体" w:hAnsi="宋体" w:eastAsia="宋体" w:cs="Times New Roman"/>
          <w:kern w:val="0"/>
          <w:sz w:val="28"/>
          <w:szCs w:val="28"/>
          <w14:ligatures w14:val="none"/>
        </w:rPr>
        <w:t>由于商事纠纷解决不力可能使公司无法及时和全额付款，因此流动性和资不抵债问题可能随之而来，随后的破产和失业也是如此。</w:t>
      </w:r>
      <w:r>
        <w:rPr>
          <w:rFonts w:hint="eastAsia" w:ascii="宋体" w:hAnsi="宋体" w:eastAsia="宋体" w:cs="Times New Roman"/>
          <w:kern w:val="0"/>
          <w:sz w:val="28"/>
          <w:szCs w:val="28"/>
          <w:vertAlign w:val="superscript"/>
          <w14:ligatures w14:val="none"/>
        </w:rPr>
        <w:t>10</w:t>
      </w:r>
    </w:p>
    <w:p>
      <w:pPr>
        <w:widowControl/>
        <w:jc w:val="left"/>
        <w:rPr>
          <w:rFonts w:ascii="宋体" w:hAnsi="宋体" w:eastAsia="宋体" w:cs="Times New Roman"/>
          <w:kern w:val="0"/>
          <w:sz w:val="28"/>
          <w:szCs w:val="28"/>
          <w14:ligatures w14:val="none"/>
        </w:rPr>
      </w:pPr>
    </w:p>
    <w:p>
      <w:pPr>
        <w:widowControl/>
        <w:ind w:firstLine="560" w:firstLineChars="200"/>
        <w:rPr>
          <w:rFonts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高效和高质量的纠纷解决机制需要一个清晰和最新的监管框架和更加完善的公共服务。</w:t>
      </w:r>
      <w:r>
        <w:rPr>
          <w:rFonts w:ascii="宋体" w:hAnsi="宋体" w:eastAsia="宋体" w:cs="Times New Roman"/>
          <w:kern w:val="0"/>
          <w:sz w:val="28"/>
          <w:szCs w:val="28"/>
          <w:vertAlign w:val="superscript"/>
          <w14:ligatures w14:val="none"/>
        </w:rPr>
        <w:t>11</w:t>
      </w:r>
      <w:r>
        <w:rPr>
          <w:rFonts w:ascii="宋体" w:hAnsi="宋体" w:eastAsia="宋体" w:cs="Times New Roman"/>
          <w:kern w:val="0"/>
          <w:sz w:val="28"/>
          <w:szCs w:val="28"/>
          <w14:ligatures w14:val="none"/>
        </w:rPr>
        <w:t>健全的法律和规章制度至关重要，因为它们为及时和合法地解决纠纷奠定了基础。</w:t>
      </w:r>
      <w:r>
        <w:rPr>
          <w:rFonts w:ascii="宋体" w:hAnsi="宋体" w:eastAsia="宋体" w:cs="Times New Roman"/>
          <w:kern w:val="0"/>
          <w:sz w:val="28"/>
          <w:szCs w:val="28"/>
          <w:vertAlign w:val="superscript"/>
          <w14:ligatures w14:val="none"/>
        </w:rPr>
        <w:t>12</w:t>
      </w:r>
      <w:r>
        <w:rPr>
          <w:rFonts w:ascii="宋体" w:hAnsi="宋体" w:eastAsia="宋体" w:cs="Times New Roman"/>
          <w:kern w:val="0"/>
          <w:sz w:val="28"/>
          <w:szCs w:val="28"/>
          <w14:ligatures w14:val="none"/>
        </w:rPr>
        <w:t>必须通过健全的公共服务系统落实设计</w:t>
      </w:r>
      <w:r>
        <w:rPr>
          <w:rFonts w:hint="eastAsia" w:ascii="宋体" w:hAnsi="宋体" w:eastAsia="宋体" w:cs="Times New Roman"/>
          <w:kern w:val="0"/>
          <w:sz w:val="28"/>
          <w:szCs w:val="28"/>
          <w14:ligatures w14:val="none"/>
        </w:rPr>
        <w:t>优良</w:t>
      </w:r>
      <w:r>
        <w:rPr>
          <w:rFonts w:ascii="宋体" w:hAnsi="宋体" w:eastAsia="宋体" w:cs="Times New Roman"/>
          <w:kern w:val="0"/>
          <w:sz w:val="28"/>
          <w:szCs w:val="28"/>
          <w14:ligatures w14:val="none"/>
        </w:rPr>
        <w:t>的监管框架。</w:t>
      </w:r>
      <w:r>
        <w:rPr>
          <w:rFonts w:ascii="宋体" w:hAnsi="宋体" w:eastAsia="宋体" w:cs="Times New Roman"/>
          <w:kern w:val="0"/>
          <w:sz w:val="28"/>
          <w:szCs w:val="28"/>
          <w:vertAlign w:val="superscript"/>
          <w14:ligatures w14:val="none"/>
        </w:rPr>
        <w:t>13</w:t>
      </w:r>
      <w:r>
        <w:rPr>
          <w:rFonts w:ascii="宋体" w:hAnsi="宋体" w:eastAsia="宋体" w:cs="Times New Roman"/>
          <w:kern w:val="0"/>
          <w:sz w:val="28"/>
          <w:szCs w:val="28"/>
          <w14:ligatures w14:val="none"/>
        </w:rPr>
        <w:t>这一系统的关键要素包括先进的体制框架、数字化、透明度和与非诉讼纠纷解决 (ADR)</w:t>
      </w:r>
      <w:r>
        <w:rPr>
          <w:rFonts w:ascii="宋体" w:hAnsi="宋体" w:eastAsia="宋体" w:cs="Times New Roman"/>
          <w:kern w:val="0"/>
          <w:sz w:val="28"/>
          <w:szCs w:val="28"/>
          <w:vertAlign w:val="superscript"/>
          <w14:ligatures w14:val="none"/>
        </w:rPr>
        <w:t>14</w:t>
      </w:r>
      <w:r>
        <w:rPr>
          <w:rFonts w:ascii="宋体" w:hAnsi="宋体" w:eastAsia="宋体" w:cs="Times New Roman"/>
          <w:kern w:val="0"/>
          <w:sz w:val="28"/>
          <w:szCs w:val="28"/>
          <w14:ligatures w14:val="none"/>
        </w:rPr>
        <w:t>有关的服务。</w:t>
      </w:r>
      <w:r>
        <w:rPr>
          <w:rFonts w:hint="eastAsia" w:ascii="宋体" w:hAnsi="宋体" w:eastAsia="宋体" w:cs="Times New Roman"/>
          <w:kern w:val="0"/>
          <w:sz w:val="28"/>
          <w:szCs w:val="28"/>
          <w14:ligatures w14:val="none"/>
        </w:rPr>
        <w:t>鉴于此，纠纷解决主题侧重于监管框架和公共服务，以及在实务中应用这些框架和公共服务的效率。</w:t>
      </w:r>
    </w:p>
    <w:p>
      <w:pPr>
        <w:widowControl/>
        <w:jc w:val="left"/>
        <w:rPr>
          <w:rFonts w:ascii="宋体" w:hAnsi="宋体" w:eastAsia="宋体" w:cs="Times New Roman"/>
          <w:kern w:val="0"/>
          <w:sz w:val="22"/>
          <w14:ligatures w14:val="none"/>
        </w:rPr>
      </w:pPr>
    </w:p>
    <w:p>
      <w:pPr>
        <w:widowControl/>
        <w:spacing w:after="240" w:afterLines="100" w:line="480" w:lineRule="auto"/>
        <w:jc w:val="center"/>
        <w:rPr>
          <w:rFonts w:ascii="宋体" w:hAnsi="宋体" w:eastAsia="宋体" w:cs="Times New Roman"/>
          <w:kern w:val="0"/>
          <w:sz w:val="28"/>
          <w:szCs w:val="28"/>
          <w14:ligatures w14:val="none"/>
        </w:rPr>
      </w:pPr>
      <w:r>
        <w:rPr>
          <w:rFonts w:ascii="Times New Roman" w:hAnsi="Times New Roman" w:eastAsia="宋体"/>
          <w:b/>
          <w:bCs/>
          <w:sz w:val="28"/>
          <w:szCs w:val="28"/>
        </w:rPr>
        <w:t>II.</w:t>
      </w:r>
      <w:r>
        <w:rPr>
          <w:rFonts w:ascii="宋体" w:hAnsi="宋体" w:eastAsia="宋体" w:cs="Times New Roman"/>
          <w:b/>
          <w:bCs/>
          <w:kern w:val="0"/>
          <w:sz w:val="28"/>
          <w:szCs w:val="28"/>
          <w14:ligatures w14:val="none"/>
        </w:rPr>
        <w:t>指标</w:t>
      </w:r>
    </w:p>
    <w:p>
      <w:pPr>
        <w:widowControl/>
        <w:ind w:firstLine="560" w:firstLineChars="200"/>
        <w:rPr>
          <w:rFonts w:ascii="宋体" w:hAnsi="宋体" w:eastAsia="宋体" w:cs="Times New Roman"/>
          <w:kern w:val="0"/>
          <w:sz w:val="28"/>
          <w:szCs w:val="28"/>
          <w14:ligatures w14:val="none"/>
        </w:rPr>
      </w:pPr>
      <w:bookmarkStart w:id="3" w:name="_Hlk134459263"/>
      <w:r>
        <w:rPr>
          <w:rFonts w:hint="eastAsia" w:ascii="宋体" w:hAnsi="宋体" w:eastAsia="宋体" w:cs="Times New Roman"/>
          <w:kern w:val="0"/>
          <w:sz w:val="28"/>
          <w:szCs w:val="28"/>
          <w14:ligatures w14:val="none"/>
        </w:rPr>
        <w:t>争端</w:t>
      </w:r>
      <w:bookmarkEnd w:id="3"/>
      <w:r>
        <w:rPr>
          <w:rFonts w:hint="eastAsia" w:ascii="宋体" w:hAnsi="宋体" w:eastAsia="宋体" w:cs="Times New Roman"/>
          <w:kern w:val="0"/>
          <w:sz w:val="28"/>
          <w:szCs w:val="28"/>
          <w14:ligatures w14:val="none"/>
        </w:rPr>
        <w:t>解决主题衡量了商事纠纷（即在企业之间发生的）解决的效率和质量，包括三个不同的方面，被称为</w:t>
      </w:r>
      <w:bookmarkStart w:id="4" w:name="_Hlk134267572"/>
      <w:r>
        <w:rPr>
          <w:rFonts w:hint="eastAsia" w:ascii="宋体" w:hAnsi="宋体" w:eastAsia="宋体" w:cs="Times New Roman"/>
          <w:kern w:val="0"/>
          <w:sz w:val="28"/>
          <w:szCs w:val="28"/>
          <w14:ligatures w14:val="none"/>
        </w:rPr>
        <w:t>维度</w:t>
      </w:r>
      <w:bookmarkEnd w:id="4"/>
      <w:r>
        <w:rPr>
          <w:rFonts w:hint="eastAsia" w:ascii="宋体" w:hAnsi="宋体" w:eastAsia="宋体" w:cs="Times New Roman"/>
          <w:kern w:val="0"/>
          <w:sz w:val="28"/>
          <w:szCs w:val="28"/>
          <w14:ligatures w14:val="none"/>
        </w:rPr>
        <w:t>。第一个维度评估了涉及法庭诉讼和替代争议解决的立法的充分性，涵盖了对于案件高效处理、促进跨境索赔的解决、创建解决纠纷的替代方法和确保相关机构的可信度所必需的法律条件。第二个维度衡量体制框架的坚实度、数字化程度、透明度和非诉讼纠纷解决相关服务的发展情况，从而评估公共服务的实际提供情况。第三个维度衡量纠纷解决的可信度、纠纷解决所需的时间和费用，以及与确认和执行判决相关的时间和费用。</w:t>
      </w:r>
      <w:r>
        <w:rPr>
          <w:rFonts w:hint="eastAsia" w:ascii="宋体" w:hAnsi="宋体" w:eastAsia="宋体" w:cs="Times New Roman"/>
          <w:kern w:val="0"/>
          <w:sz w:val="28"/>
          <w:szCs w:val="28"/>
          <w:lang w:eastAsia="zh-CN"/>
          <w14:ligatures w14:val="none"/>
        </w:rPr>
        <w:t>每个维度（</w:t>
      </w:r>
      <w:r>
        <w:rPr>
          <w:rFonts w:hint="eastAsia" w:ascii="宋体" w:hAnsi="宋体" w:eastAsia="宋体" w:cs="Times New Roman"/>
          <w:kern w:val="0"/>
          <w:sz w:val="28"/>
          <w:szCs w:val="28"/>
          <w:lang w:val="en-US" w:eastAsia="zh-CN"/>
          <w14:ligatures w14:val="none"/>
        </w:rPr>
        <w:t>一级指标）</w:t>
      </w:r>
      <w:r>
        <w:rPr>
          <w:rFonts w:hint="eastAsia" w:ascii="宋体" w:hAnsi="宋体" w:eastAsia="宋体" w:cs="Times New Roman"/>
          <w:kern w:val="0"/>
          <w:sz w:val="28"/>
          <w:szCs w:val="28"/>
          <w:lang w:eastAsia="zh-CN"/>
          <w14:ligatures w14:val="none"/>
        </w:rPr>
        <w:t>都分为几个类别，这些类别由共同特征定义，这些特征有助于将它们划分为特定的类别（</w:t>
      </w:r>
      <w:r>
        <w:rPr>
          <w:rFonts w:hint="eastAsia" w:ascii="宋体" w:hAnsi="宋体" w:eastAsia="宋体" w:cs="Times New Roman"/>
          <w:kern w:val="0"/>
          <w:sz w:val="28"/>
          <w:szCs w:val="28"/>
          <w:lang w:val="en-US" w:eastAsia="zh-CN"/>
          <w14:ligatures w14:val="none"/>
        </w:rPr>
        <w:t>二级指标）</w:t>
      </w:r>
      <w:r>
        <w:rPr>
          <w:rFonts w:hint="eastAsia" w:ascii="宋体" w:hAnsi="宋体" w:eastAsia="宋体" w:cs="Times New Roman"/>
          <w:kern w:val="0"/>
          <w:sz w:val="28"/>
          <w:szCs w:val="28"/>
          <w:lang w:eastAsia="zh-CN"/>
          <w14:ligatures w14:val="none"/>
        </w:rPr>
        <w:t>，每个类别进一步分为子类别（</w:t>
      </w:r>
      <w:r>
        <w:rPr>
          <w:rFonts w:hint="eastAsia" w:ascii="宋体" w:hAnsi="宋体" w:eastAsia="宋体" w:cs="Times New Roman"/>
          <w:kern w:val="0"/>
          <w:sz w:val="28"/>
          <w:szCs w:val="28"/>
          <w:lang w:val="en-US" w:eastAsia="zh-CN"/>
          <w14:ligatures w14:val="none"/>
        </w:rPr>
        <w:t>三级指标）</w:t>
      </w:r>
      <w:r>
        <w:rPr>
          <w:rFonts w:hint="eastAsia" w:ascii="宋体" w:hAnsi="宋体" w:eastAsia="宋体" w:cs="Times New Roman"/>
          <w:kern w:val="0"/>
          <w:sz w:val="28"/>
          <w:szCs w:val="28"/>
          <w:lang w:eastAsia="zh-CN"/>
          <w14:ligatures w14:val="none"/>
        </w:rPr>
        <w:t>。每个子类别（</w:t>
      </w:r>
      <w:r>
        <w:rPr>
          <w:rFonts w:hint="eastAsia" w:ascii="宋体" w:hAnsi="宋体" w:eastAsia="宋体" w:cs="Times New Roman"/>
          <w:kern w:val="0"/>
          <w:sz w:val="28"/>
          <w:szCs w:val="28"/>
          <w:lang w:val="en-US" w:eastAsia="zh-CN"/>
          <w14:ligatures w14:val="none"/>
        </w:rPr>
        <w:t>三级指标）</w:t>
      </w:r>
      <w:r>
        <w:rPr>
          <w:rFonts w:hint="eastAsia" w:ascii="宋体" w:hAnsi="宋体" w:eastAsia="宋体" w:cs="Times New Roman"/>
          <w:kern w:val="0"/>
          <w:sz w:val="28"/>
          <w:szCs w:val="28"/>
          <w:lang w:eastAsia="zh-CN"/>
          <w14:ligatures w14:val="none"/>
        </w:rPr>
        <w:t>由多项指标组成，每项指标又可以包含多个组成部分。每项指标都被分配相应的得分，然后汇总得出每个子类</w:t>
      </w:r>
      <w:r>
        <w:rPr>
          <w:rFonts w:hint="eastAsia" w:ascii="宋体" w:hAnsi="宋体" w:eastAsia="宋体" w:cs="Times New Roman"/>
          <w:kern w:val="0"/>
          <w:sz w:val="28"/>
          <w:szCs w:val="28"/>
          <w:lang w:val="en-US" w:eastAsia="zh-CN"/>
          <w14:ligatures w14:val="none"/>
        </w:rPr>
        <w:t>别（三级指标）、类别（二级指标）和维度（一级指标）的得分。表格1汇总了所有三个维度以及它们在争端解决中各自的子类别。</w:t>
      </w:r>
    </w:p>
    <w:p>
      <w:pPr>
        <w:widowControl/>
        <w:jc w:val="left"/>
        <w:rPr>
          <w:rFonts w:ascii="宋体" w:hAnsi="宋体" w:eastAsia="宋体" w:cs="Times New Roman"/>
          <w:kern w:val="0"/>
          <w:sz w:val="24"/>
          <w:szCs w:val="24"/>
          <w14:ligatures w14:val="none"/>
        </w:rPr>
      </w:pPr>
    </w:p>
    <w:p>
      <w:pPr>
        <w:widowControl/>
        <w:jc w:val="center"/>
        <w:rPr>
          <w:rFonts w:ascii="宋体" w:hAnsi="宋体" w:eastAsia="宋体" w:cs="Times New Roman"/>
          <w:b/>
          <w:bCs/>
          <w:kern w:val="0"/>
          <w:sz w:val="28"/>
          <w:szCs w:val="28"/>
          <w14:ligatures w14:val="none"/>
        </w:rPr>
      </w:pPr>
      <w:r>
        <w:rPr>
          <w:rFonts w:ascii="宋体" w:hAnsi="宋体" w:eastAsia="宋体" w:cs="Times New Roman"/>
          <w:b/>
          <w:bCs/>
          <w:kern w:val="0"/>
          <w:sz w:val="28"/>
          <w:szCs w:val="28"/>
          <w14:ligatures w14:val="none"/>
        </w:rPr>
        <w:t xml:space="preserve">表1. </w:t>
      </w:r>
      <w:r>
        <w:rPr>
          <w:rFonts w:hint="eastAsia" w:ascii="宋体" w:hAnsi="宋体" w:eastAsia="宋体" w:cs="Times New Roman"/>
          <w:b/>
          <w:bCs/>
          <w:kern w:val="0"/>
          <w:sz w:val="28"/>
          <w:szCs w:val="28"/>
          <w14:ligatures w14:val="none"/>
        </w:rPr>
        <w:t>争端</w:t>
      </w:r>
      <w:r>
        <w:rPr>
          <w:rFonts w:ascii="宋体" w:hAnsi="宋体" w:eastAsia="宋体" w:cs="Times New Roman"/>
          <w:b/>
          <w:bCs/>
          <w:kern w:val="0"/>
          <w:sz w:val="28"/>
          <w:szCs w:val="28"/>
          <w14:ligatures w14:val="none"/>
        </w:rPr>
        <w:t>解决主题</w:t>
      </w:r>
      <w:r>
        <w:rPr>
          <w:rFonts w:hint="eastAsia" w:ascii="宋体" w:hAnsi="宋体" w:eastAsia="宋体" w:cs="Times New Roman"/>
          <w:b/>
          <w:bCs/>
          <w:kern w:val="0"/>
          <w:sz w:val="28"/>
          <w:szCs w:val="28"/>
          <w14:ligatures w14:val="none"/>
        </w:rPr>
        <w:t>的</w:t>
      </w:r>
      <w:r>
        <w:rPr>
          <w:rFonts w:ascii="宋体" w:hAnsi="宋体" w:eastAsia="宋体" w:cs="Times New Roman"/>
          <w:b/>
          <w:bCs/>
          <w:kern w:val="0"/>
          <w:sz w:val="28"/>
          <w:szCs w:val="28"/>
          <w14:ligatures w14:val="none"/>
        </w:rPr>
        <w:t>三</w:t>
      </w:r>
      <w:r>
        <w:rPr>
          <w:rFonts w:hint="eastAsia" w:ascii="宋体" w:hAnsi="宋体" w:eastAsia="宋体" w:cs="Times New Roman"/>
          <w:b/>
          <w:bCs/>
          <w:kern w:val="0"/>
          <w:sz w:val="28"/>
          <w:szCs w:val="28"/>
          <w:lang w:val="en-US" w:eastAsia="zh-CN"/>
          <w14:ligatures w14:val="none"/>
        </w:rPr>
        <w:t>大</w:t>
      </w:r>
      <w:r>
        <w:rPr>
          <w:rFonts w:ascii="宋体" w:hAnsi="宋体" w:eastAsia="宋体" w:cs="Times New Roman"/>
          <w:b/>
          <w:bCs/>
          <w:kern w:val="0"/>
          <w:sz w:val="28"/>
          <w:szCs w:val="28"/>
          <w14:ligatures w14:val="none"/>
        </w:rPr>
        <w:t>维度汇总表</w:t>
      </w:r>
    </w:p>
    <w:p>
      <w:pPr>
        <w:widowControl/>
        <w:jc w:val="left"/>
        <w:rPr>
          <w:rFonts w:ascii="宋体" w:hAnsi="宋体" w:eastAsia="宋体" w:cs="Times New Roman"/>
          <w:b/>
          <w:bCs/>
          <w:kern w:val="0"/>
          <w:sz w:val="24"/>
          <w:szCs w:val="24"/>
          <w14:ligatures w14:val="none"/>
        </w:rPr>
      </w:pPr>
    </w:p>
    <w:tbl>
      <w:tblPr>
        <w:tblStyle w:val="4"/>
        <w:tblW w:w="0" w:type="auto"/>
        <w:tblInd w:w="0" w:type="dxa"/>
        <w:tblLayout w:type="fixed"/>
        <w:tblCellMar>
          <w:top w:w="0" w:type="dxa"/>
          <w:left w:w="0" w:type="dxa"/>
          <w:bottom w:w="0" w:type="dxa"/>
          <w:right w:w="0" w:type="dxa"/>
        </w:tblCellMar>
      </w:tblPr>
      <w:tblGrid>
        <w:gridCol w:w="20"/>
        <w:gridCol w:w="1180"/>
        <w:gridCol w:w="8140"/>
        <w:gridCol w:w="20"/>
      </w:tblGrid>
      <w:tr>
        <w:tblPrEx>
          <w:tblCellMar>
            <w:top w:w="0" w:type="dxa"/>
            <w:left w:w="0" w:type="dxa"/>
            <w:bottom w:w="0" w:type="dxa"/>
            <w:right w:w="0" w:type="dxa"/>
          </w:tblCellMar>
        </w:tblPrEx>
        <w:trPr>
          <w:trHeight w:val="216" w:hRule="atLeast"/>
        </w:trPr>
        <w:tc>
          <w:tcPr>
            <w:tcW w:w="20" w:type="dxa"/>
            <w:tcBorders>
              <w:top w:val="single" w:color="auto" w:sz="8" w:space="0"/>
              <w:bottom w:val="single" w:color="auto" w:sz="8" w:space="0"/>
            </w:tcBorders>
            <w:vAlign w:val="bottom"/>
          </w:tcPr>
          <w:p>
            <w:pPr>
              <w:widowControl/>
              <w:jc w:val="left"/>
              <w:rPr>
                <w:rFonts w:ascii="宋体" w:hAnsi="宋体" w:eastAsia="宋体" w:cs="Times New Roman"/>
                <w:b/>
                <w:bCs/>
                <w:kern w:val="0"/>
                <w:sz w:val="24"/>
                <w:szCs w:val="24"/>
                <w14:ligatures w14:val="none"/>
              </w:rPr>
            </w:pPr>
          </w:p>
        </w:tc>
        <w:tc>
          <w:tcPr>
            <w:tcW w:w="9320" w:type="dxa"/>
            <w:gridSpan w:val="2"/>
            <w:tcBorders>
              <w:top w:val="single" w:color="auto" w:sz="8" w:space="0"/>
              <w:bottom w:val="single" w:color="auto" w:sz="8" w:space="0"/>
            </w:tcBorders>
            <w:shd w:val="clear" w:color="auto" w:fill="E7EBF5"/>
            <w:vAlign w:val="bottom"/>
          </w:tcPr>
          <w:p>
            <w:pPr>
              <w:widowControl/>
              <w:rPr>
                <w:rFonts w:ascii="宋体" w:hAnsi="宋体" w:eastAsia="宋体" w:cs="Times New Roman"/>
                <w:b/>
                <w:bCs/>
                <w:kern w:val="0"/>
                <w:sz w:val="24"/>
                <w:szCs w:val="24"/>
                <w14:ligatures w14:val="none"/>
              </w:rPr>
            </w:pPr>
            <w:r>
              <w:rPr>
                <w:rFonts w:hint="eastAsia" w:ascii="宋体" w:hAnsi="宋体" w:eastAsia="宋体" w:cs="Times New Roman"/>
                <w:b/>
                <w:bCs/>
                <w:kern w:val="0"/>
                <w:sz w:val="24"/>
                <w:szCs w:val="24"/>
                <w14:ligatures w14:val="none"/>
              </w:rPr>
              <w:t>维度</w:t>
            </w:r>
            <w:r>
              <w:rPr>
                <w:rFonts w:ascii="宋体" w:hAnsi="宋体" w:eastAsia="宋体" w:cs="Times New Roman"/>
                <w:b/>
                <w:bCs/>
                <w:kern w:val="0"/>
                <w:sz w:val="24"/>
                <w:szCs w:val="24"/>
                <w14:ligatures w14:val="none"/>
              </w:rPr>
              <w:t>I：</w:t>
            </w:r>
            <w:r>
              <w:rPr>
                <w:rFonts w:hint="eastAsia" w:ascii="宋体" w:hAnsi="宋体" w:eastAsia="宋体" w:cs="Times New Roman"/>
                <w:b/>
                <w:bCs/>
                <w:kern w:val="0"/>
                <w:sz w:val="24"/>
                <w:szCs w:val="24"/>
                <w14:ligatures w14:val="none"/>
              </w:rPr>
              <w:t>争端</w:t>
            </w:r>
            <w:r>
              <w:rPr>
                <w:rFonts w:ascii="宋体" w:hAnsi="宋体" w:eastAsia="宋体" w:cs="Times New Roman"/>
                <w:b/>
                <w:bCs/>
                <w:kern w:val="0"/>
                <w:sz w:val="24"/>
                <w:szCs w:val="24"/>
                <w14:ligatures w14:val="none"/>
              </w:rPr>
              <w:t>解决的监管框架(31项指标)</w:t>
            </w:r>
          </w:p>
        </w:tc>
        <w:tc>
          <w:tcPr>
            <w:tcW w:w="20" w:type="dxa"/>
            <w:tcBorders>
              <w:top w:val="single" w:color="auto" w:sz="8" w:space="0"/>
              <w:bottom w:val="single" w:color="auto" w:sz="8" w:space="0"/>
            </w:tcBorders>
            <w:vAlign w:val="bottom"/>
          </w:tcPr>
          <w:p>
            <w:pPr>
              <w:widowControl/>
              <w:jc w:val="left"/>
              <w:rPr>
                <w:rFonts w:ascii="宋体" w:hAnsi="宋体" w:eastAsia="宋体" w:cs="Times New Roman"/>
                <w:b/>
                <w:bCs/>
                <w:kern w:val="0"/>
                <w:sz w:val="24"/>
                <w:szCs w:val="24"/>
                <w14:ligatures w14:val="none"/>
              </w:rPr>
            </w:pPr>
          </w:p>
        </w:tc>
      </w:tr>
      <w:tr>
        <w:tblPrEx>
          <w:tblCellMar>
            <w:top w:w="0" w:type="dxa"/>
            <w:left w:w="0" w:type="dxa"/>
            <w:bottom w:w="0" w:type="dxa"/>
            <w:right w:w="0" w:type="dxa"/>
          </w:tblCellMar>
        </w:tblPrEx>
        <w:trPr>
          <w:trHeight w:val="216" w:hRule="atLeast"/>
        </w:trPr>
        <w:tc>
          <w:tcPr>
            <w:tcW w:w="20" w:type="dxa"/>
            <w:tcBorders>
              <w:top w:val="single" w:color="auto" w:sz="8" w:space="0"/>
              <w:bottom w:val="single" w:color="auto" w:sz="8" w:space="0"/>
            </w:tcBorders>
            <w:vAlign w:val="bottom"/>
          </w:tcPr>
          <w:p>
            <w:pPr>
              <w:widowControl/>
              <w:jc w:val="left"/>
              <w:rPr>
                <w:rFonts w:ascii="宋体" w:hAnsi="宋体" w:eastAsia="宋体" w:cs="Times New Roman"/>
                <w:b/>
                <w:bCs/>
                <w:kern w:val="0"/>
                <w:sz w:val="24"/>
                <w:szCs w:val="24"/>
                <w14:ligatures w14:val="none"/>
              </w:rPr>
            </w:pPr>
          </w:p>
        </w:tc>
        <w:tc>
          <w:tcPr>
            <w:tcW w:w="1180" w:type="dxa"/>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ascii="宋体" w:hAnsi="宋体" w:eastAsia="宋体" w:cs="Times New Roman"/>
                <w:b/>
                <w:bCs/>
                <w:kern w:val="0"/>
                <w:sz w:val="24"/>
                <w:szCs w:val="24"/>
                <w14:ligatures w14:val="none"/>
              </w:rPr>
              <w:t>1.1</w:t>
            </w:r>
          </w:p>
        </w:tc>
        <w:tc>
          <w:tcPr>
            <w:tcW w:w="8140" w:type="dxa"/>
            <w:tcBorders>
              <w:top w:val="single" w:color="auto" w:sz="8" w:space="0"/>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ascii="宋体" w:hAnsi="宋体" w:eastAsia="宋体" w:cs="Times New Roman"/>
                <w:b/>
                <w:bCs/>
                <w:kern w:val="0"/>
                <w:sz w:val="24"/>
                <w:szCs w:val="24"/>
                <w14:ligatures w14:val="none"/>
              </w:rPr>
              <w:t>法庭诉讼(16项指标)</w:t>
            </w:r>
          </w:p>
        </w:tc>
        <w:tc>
          <w:tcPr>
            <w:tcW w:w="20" w:type="dxa"/>
            <w:tcBorders>
              <w:top w:val="single" w:color="auto" w:sz="8" w:space="0"/>
              <w:bottom w:val="single" w:color="auto" w:sz="8" w:space="0"/>
            </w:tcBorders>
            <w:vAlign w:val="bottom"/>
          </w:tcPr>
          <w:p>
            <w:pPr>
              <w:widowControl/>
              <w:jc w:val="left"/>
              <w:rPr>
                <w:rFonts w:ascii="宋体" w:hAnsi="宋体" w:eastAsia="宋体" w:cs="Times New Roman"/>
                <w:b/>
                <w:bCs/>
                <w:kern w:val="0"/>
                <w:sz w:val="24"/>
                <w:szCs w:val="24"/>
                <w14:ligatures w14:val="none"/>
              </w:rPr>
            </w:pPr>
          </w:p>
        </w:tc>
      </w:tr>
      <w:tr>
        <w:tblPrEx>
          <w:tblCellMar>
            <w:top w:w="0" w:type="dxa"/>
            <w:left w:w="0" w:type="dxa"/>
            <w:bottom w:w="0" w:type="dxa"/>
            <w:right w:w="0" w:type="dxa"/>
          </w:tblCellMar>
        </w:tblPrEx>
        <w:trPr>
          <w:trHeight w:val="198"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1.1.1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时间标准(2项指标)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1.1.2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程序的确定性(5项指标)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1.1.3</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司法诚信(4项指标)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1.1.4</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外国判决(2</w:t>
            </w:r>
            <w:r>
              <w:rPr>
                <w:rFonts w:hint="eastAsia" w:ascii="宋体" w:hAnsi="宋体" w:eastAsia="宋体" w:cs="Times New Roman"/>
                <w:kern w:val="0"/>
                <w:sz w:val="24"/>
                <w:szCs w:val="24"/>
                <w:lang w:eastAsia="zh-CN"/>
                <w14:ligatures w14:val="none"/>
              </w:rPr>
              <w:t>项指标</w:t>
            </w:r>
            <w:r>
              <w:rPr>
                <w:rFonts w:ascii="宋体" w:hAnsi="宋体" w:eastAsia="宋体" w:cs="Times New Roman"/>
                <w:kern w:val="0"/>
                <w:sz w:val="24"/>
                <w:szCs w:val="24"/>
                <w14:ligatures w14:val="none"/>
              </w:rPr>
              <w:t>)</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6"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1.1.5</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两性平等和环境可持续性(3项指标)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8"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b/>
                <w:bCs/>
                <w:kern w:val="0"/>
                <w:sz w:val="24"/>
                <w:szCs w:val="24"/>
                <w14:ligatures w14:val="none"/>
              </w:rPr>
              <w:t>1.2</w:t>
            </w:r>
          </w:p>
        </w:tc>
        <w:tc>
          <w:tcPr>
            <w:tcW w:w="8140" w:type="dxa"/>
            <w:tcBorders>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ascii="宋体" w:hAnsi="宋体" w:eastAsia="宋体" w:cs="Times New Roman"/>
                <w:b/>
                <w:bCs/>
                <w:kern w:val="0"/>
                <w:sz w:val="24"/>
                <w:szCs w:val="24"/>
                <w14:ligatures w14:val="none"/>
              </w:rPr>
              <w:t>非诉讼纠纷解决(ADR)(15项指标)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6"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1.2.1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接受仲裁(3项指标)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1.2.2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仲裁要素(4项指标)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1.2.3</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投资者与国家之间的仲裁(2</w:t>
            </w:r>
            <w:r>
              <w:rPr>
                <w:rFonts w:hint="eastAsia" w:ascii="宋体" w:hAnsi="宋体" w:eastAsia="宋体" w:cs="Times New Roman"/>
                <w:kern w:val="0"/>
                <w:sz w:val="24"/>
                <w:szCs w:val="24"/>
                <w:lang w:eastAsia="zh-CN"/>
                <w14:ligatures w14:val="none"/>
              </w:rPr>
              <w:t>项指标</w:t>
            </w:r>
            <w:r>
              <w:rPr>
                <w:rFonts w:ascii="宋体" w:hAnsi="宋体" w:eastAsia="宋体" w:cs="Times New Roman"/>
                <w:kern w:val="0"/>
                <w:sz w:val="24"/>
                <w:szCs w:val="24"/>
                <w14:ligatures w14:val="none"/>
              </w:rPr>
              <w:t>)</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1.2.4</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仲裁裁决的确认与执行(2</w:t>
            </w:r>
            <w:r>
              <w:rPr>
                <w:rFonts w:hint="eastAsia" w:ascii="宋体" w:hAnsi="宋体" w:eastAsia="宋体" w:cs="Times New Roman"/>
                <w:kern w:val="0"/>
                <w:sz w:val="24"/>
                <w:szCs w:val="24"/>
                <w:lang w:eastAsia="zh-CN"/>
                <w14:ligatures w14:val="none"/>
              </w:rPr>
              <w:t>项指标</w:t>
            </w:r>
            <w:r>
              <w:rPr>
                <w:rFonts w:ascii="宋体" w:hAnsi="宋体" w:eastAsia="宋体" w:cs="Times New Roman"/>
                <w:kern w:val="0"/>
                <w:sz w:val="24"/>
                <w:szCs w:val="24"/>
                <w14:ligatures w14:val="none"/>
              </w:rPr>
              <w:t>)</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1.2.5</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调解(4项指标)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321" w:hRule="atLeast"/>
        </w:trPr>
        <w:tc>
          <w:tcPr>
            <w:tcW w:w="20" w:type="dxa"/>
            <w:vAlign w:val="bottom"/>
          </w:tcPr>
          <w:p>
            <w:pPr>
              <w:widowControl/>
              <w:jc w:val="left"/>
              <w:rPr>
                <w:rFonts w:ascii="宋体" w:hAnsi="宋体" w:eastAsia="宋体" w:cs="Times New Roman"/>
                <w:kern w:val="0"/>
                <w:sz w:val="24"/>
                <w:szCs w:val="24"/>
                <w14:ligatures w14:val="none"/>
              </w:rPr>
            </w:pPr>
          </w:p>
        </w:tc>
        <w:tc>
          <w:tcPr>
            <w:tcW w:w="9320" w:type="dxa"/>
            <w:gridSpan w:val="2"/>
            <w:tcBorders>
              <w:bottom w:val="single" w:color="auto" w:sz="4"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hint="eastAsia" w:ascii="宋体" w:hAnsi="宋体" w:eastAsia="宋体" w:cs="Times New Roman"/>
                <w:b/>
                <w:bCs/>
                <w:kern w:val="0"/>
                <w:sz w:val="24"/>
                <w:szCs w:val="24"/>
                <w14:ligatures w14:val="none"/>
              </w:rPr>
              <w:t>维度</w:t>
            </w:r>
            <w:r>
              <w:rPr>
                <w:rFonts w:ascii="宋体" w:hAnsi="宋体" w:eastAsia="宋体" w:cs="Times New Roman"/>
                <w:b/>
                <w:bCs/>
                <w:kern w:val="0"/>
                <w:sz w:val="24"/>
                <w:szCs w:val="24"/>
                <w14:ligatures w14:val="none"/>
              </w:rPr>
              <w:t>II</w:t>
            </w:r>
            <w:r>
              <w:rPr>
                <w:rFonts w:hint="eastAsia" w:ascii="宋体" w:hAnsi="宋体" w:eastAsia="宋体" w:cs="Times New Roman"/>
                <w:b/>
                <w:bCs/>
                <w:kern w:val="0"/>
                <w:sz w:val="24"/>
                <w:szCs w:val="24"/>
                <w14:ligatures w14:val="none"/>
              </w:rPr>
              <w:t>：争端</w:t>
            </w:r>
            <w:r>
              <w:rPr>
                <w:rFonts w:ascii="宋体" w:hAnsi="宋体" w:eastAsia="宋体" w:cs="Times New Roman"/>
                <w:b/>
                <w:bCs/>
                <w:kern w:val="0"/>
                <w:sz w:val="24"/>
                <w:szCs w:val="24"/>
                <w14:ligatures w14:val="none"/>
              </w:rPr>
              <w:t>解决的公共服务(30项指标)</w:t>
            </w:r>
          </w:p>
        </w:tc>
        <w:tc>
          <w:tcPr>
            <w:tcW w:w="20" w:type="dxa"/>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6"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top w:val="single" w:color="auto" w:sz="4"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b/>
                <w:bCs/>
                <w:kern w:val="0"/>
                <w:sz w:val="24"/>
                <w:szCs w:val="24"/>
                <w14:ligatures w14:val="none"/>
              </w:rPr>
              <w:t>2.1</w:t>
            </w:r>
          </w:p>
        </w:tc>
        <w:tc>
          <w:tcPr>
            <w:tcW w:w="8140" w:type="dxa"/>
            <w:tcBorders>
              <w:top w:val="single" w:color="auto" w:sz="4" w:space="0"/>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hint="eastAsia" w:ascii="宋体" w:hAnsi="宋体" w:eastAsia="宋体" w:cs="Times New Roman"/>
                <w:b/>
                <w:bCs/>
                <w:kern w:val="0"/>
                <w:sz w:val="24"/>
                <w:szCs w:val="24"/>
                <w14:ligatures w14:val="none"/>
              </w:rPr>
              <w:t>体制</w:t>
            </w:r>
            <w:r>
              <w:rPr>
                <w:rFonts w:ascii="宋体" w:hAnsi="宋体" w:eastAsia="宋体" w:cs="Times New Roman"/>
                <w:b/>
                <w:bCs/>
                <w:kern w:val="0"/>
                <w:sz w:val="24"/>
                <w:szCs w:val="24"/>
                <w14:ligatures w14:val="none"/>
              </w:rPr>
              <w:t>框架(6项指标)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2.1.1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精简法庭(3</w:t>
            </w:r>
            <w:r>
              <w:rPr>
                <w:rFonts w:hint="eastAsia" w:ascii="宋体" w:hAnsi="宋体" w:eastAsia="宋体" w:cs="Times New Roman"/>
                <w:kern w:val="0"/>
                <w:sz w:val="24"/>
                <w:szCs w:val="24"/>
                <w:lang w:eastAsia="zh-CN"/>
                <w14:ligatures w14:val="none"/>
              </w:rPr>
              <w:t>项指标</w:t>
            </w:r>
            <w:r>
              <w:rPr>
                <w:rFonts w:ascii="宋体" w:hAnsi="宋体" w:eastAsia="宋体" w:cs="Times New Roman"/>
                <w:kern w:val="0"/>
                <w:sz w:val="24"/>
                <w:szCs w:val="24"/>
                <w14:ligatures w14:val="none"/>
              </w:rPr>
              <w:t>)</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8"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2.1.2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特别</w:t>
            </w:r>
            <w:r>
              <w:rPr>
                <w:rFonts w:hint="eastAsia" w:ascii="宋体" w:hAnsi="宋体" w:eastAsia="宋体" w:cs="Times New Roman"/>
                <w:kern w:val="0"/>
                <w:sz w:val="24"/>
                <w:szCs w:val="24"/>
                <w14:ligatures w14:val="none"/>
              </w:rPr>
              <w:t>申</w:t>
            </w:r>
            <w:r>
              <w:rPr>
                <w:rFonts w:ascii="宋体" w:hAnsi="宋体" w:eastAsia="宋体" w:cs="Times New Roman"/>
                <w:kern w:val="0"/>
                <w:sz w:val="24"/>
                <w:szCs w:val="24"/>
                <w14:ligatures w14:val="none"/>
              </w:rPr>
              <w:t>诉机制(三项指标)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8"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b/>
                <w:bCs/>
                <w:kern w:val="0"/>
                <w:sz w:val="24"/>
                <w:szCs w:val="24"/>
                <w14:ligatures w14:val="none"/>
              </w:rPr>
              <w:t>2.2</w:t>
            </w:r>
          </w:p>
        </w:tc>
        <w:tc>
          <w:tcPr>
            <w:tcW w:w="8140" w:type="dxa"/>
            <w:tcBorders>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ascii="宋体" w:hAnsi="宋体" w:eastAsia="宋体" w:cs="Times New Roman"/>
                <w:b/>
                <w:bCs/>
                <w:kern w:val="0"/>
                <w:sz w:val="24"/>
                <w:szCs w:val="24"/>
                <w14:ligatures w14:val="none"/>
              </w:rPr>
              <w:t>数字化(7项指标)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2.2.1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电子档案及服务(3项指标)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6"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2.2.2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数字会议记录(4项指标)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8"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b/>
                <w:bCs/>
                <w:kern w:val="0"/>
                <w:sz w:val="24"/>
                <w:szCs w:val="24"/>
                <w14:ligatures w14:val="none"/>
              </w:rPr>
              <w:t>2.3</w:t>
            </w:r>
          </w:p>
        </w:tc>
        <w:tc>
          <w:tcPr>
            <w:tcW w:w="8140" w:type="dxa"/>
            <w:tcBorders>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ascii="宋体" w:hAnsi="宋体" w:eastAsia="宋体" w:cs="Times New Roman"/>
                <w:b/>
                <w:bCs/>
                <w:kern w:val="0"/>
                <w:sz w:val="24"/>
                <w:szCs w:val="24"/>
                <w14:ligatures w14:val="none"/>
              </w:rPr>
              <w:t>透明度(8</w:t>
            </w:r>
            <w:r>
              <w:rPr>
                <w:rFonts w:hint="eastAsia" w:ascii="宋体" w:hAnsi="宋体" w:eastAsia="宋体" w:cs="Times New Roman"/>
                <w:b/>
                <w:bCs/>
                <w:kern w:val="0"/>
                <w:sz w:val="24"/>
                <w:szCs w:val="24"/>
                <w:lang w:eastAsia="zh-CN"/>
                <w14:ligatures w14:val="none"/>
              </w:rPr>
              <w:t>项指标</w:t>
            </w:r>
            <w:r>
              <w:rPr>
                <w:rFonts w:ascii="宋体" w:hAnsi="宋体" w:eastAsia="宋体" w:cs="Times New Roman"/>
                <w:b/>
                <w:bCs/>
                <w:kern w:val="0"/>
                <w:sz w:val="24"/>
                <w:szCs w:val="24"/>
                <w14:ligatures w14:val="none"/>
              </w:rPr>
              <w:t>)</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6"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2.3.1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法庭开放程度(五项指标)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2.3.2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主要统计数据(3</w:t>
            </w:r>
            <w:r>
              <w:rPr>
                <w:rFonts w:hint="eastAsia" w:ascii="宋体" w:hAnsi="宋体" w:eastAsia="宋体" w:cs="Times New Roman"/>
                <w:kern w:val="0"/>
                <w:sz w:val="24"/>
                <w:szCs w:val="24"/>
                <w:lang w:eastAsia="zh-CN"/>
                <w14:ligatures w14:val="none"/>
              </w:rPr>
              <w:t>项指标</w:t>
            </w:r>
            <w:r>
              <w:rPr>
                <w:rFonts w:ascii="宋体" w:hAnsi="宋体" w:eastAsia="宋体" w:cs="Times New Roman"/>
                <w:kern w:val="0"/>
                <w:sz w:val="24"/>
                <w:szCs w:val="24"/>
                <w14:ligatures w14:val="none"/>
              </w:rPr>
              <w:t>)</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b/>
                <w:bCs/>
                <w:kern w:val="0"/>
                <w:sz w:val="24"/>
                <w:szCs w:val="24"/>
                <w14:ligatures w14:val="none"/>
              </w:rPr>
              <w:t>2.4</w:t>
            </w:r>
          </w:p>
        </w:tc>
        <w:tc>
          <w:tcPr>
            <w:tcW w:w="8140" w:type="dxa"/>
            <w:tcBorders>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hint="eastAsia" w:ascii="宋体" w:hAnsi="宋体" w:eastAsia="宋体" w:cs="Times New Roman"/>
                <w:b/>
                <w:bCs/>
                <w:kern w:val="0"/>
                <w:sz w:val="24"/>
                <w:szCs w:val="24"/>
                <w14:ligatures w14:val="none"/>
              </w:rPr>
              <w:t>非诉讼纠纷解决(ADR)</w:t>
            </w:r>
            <w:r>
              <w:rPr>
                <w:rFonts w:ascii="宋体" w:hAnsi="宋体" w:eastAsia="宋体" w:cs="Times New Roman"/>
                <w:b/>
                <w:bCs/>
                <w:kern w:val="0"/>
                <w:sz w:val="24"/>
                <w:szCs w:val="24"/>
                <w14:ligatures w14:val="none"/>
              </w:rPr>
              <w:t>相关服务(9项指标)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6"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2.4.1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仲裁(4项指标)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8"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2.4.2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调解(5项指标)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216" w:hRule="atLeast"/>
        </w:trPr>
        <w:tc>
          <w:tcPr>
            <w:tcW w:w="20" w:type="dxa"/>
            <w:tcBorders>
              <w:top w:val="single" w:color="auto" w:sz="8" w:space="0"/>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9320" w:type="dxa"/>
            <w:gridSpan w:val="2"/>
            <w:tcBorders>
              <w:top w:val="single" w:color="auto" w:sz="8" w:space="0"/>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hint="eastAsia" w:ascii="宋体" w:hAnsi="宋体" w:eastAsia="宋体" w:cs="Times New Roman"/>
                <w:b/>
                <w:bCs/>
                <w:kern w:val="0"/>
                <w:sz w:val="24"/>
                <w:szCs w:val="24"/>
                <w14:ligatures w14:val="none"/>
              </w:rPr>
              <w:t>维度</w:t>
            </w:r>
            <w:r>
              <w:rPr>
                <w:rFonts w:ascii="宋体" w:hAnsi="宋体" w:eastAsia="宋体" w:cs="Times New Roman"/>
                <w:b/>
                <w:bCs/>
                <w:kern w:val="0"/>
                <w:sz w:val="24"/>
                <w:szCs w:val="24"/>
                <w14:ligatures w14:val="none"/>
              </w:rPr>
              <w:t>III</w:t>
            </w:r>
            <w:r>
              <w:rPr>
                <w:rFonts w:hint="eastAsia" w:ascii="宋体" w:hAnsi="宋体" w:eastAsia="宋体" w:cs="Times New Roman"/>
                <w:b/>
                <w:bCs/>
                <w:kern w:val="0"/>
                <w:sz w:val="24"/>
                <w:szCs w:val="24"/>
                <w14:ligatures w14:val="none"/>
              </w:rPr>
              <w:t>：</w:t>
            </w:r>
            <w:r>
              <w:rPr>
                <w:rFonts w:ascii="宋体" w:hAnsi="宋体" w:eastAsia="宋体" w:cs="Times New Roman"/>
                <w:b/>
                <w:bCs/>
                <w:kern w:val="0"/>
                <w:sz w:val="24"/>
                <w:szCs w:val="24"/>
                <w14:ligatures w14:val="none"/>
              </w:rPr>
              <w:t>实务</w:t>
            </w:r>
            <w:r>
              <w:rPr>
                <w:rFonts w:hint="eastAsia" w:ascii="宋体" w:hAnsi="宋体" w:eastAsia="宋体" w:cs="Times New Roman"/>
                <w:b/>
                <w:bCs/>
                <w:kern w:val="0"/>
                <w:sz w:val="24"/>
                <w:szCs w:val="24"/>
                <w14:ligatures w14:val="none"/>
              </w:rPr>
              <w:t>中</w:t>
            </w:r>
            <w:r>
              <w:rPr>
                <w:rFonts w:ascii="宋体" w:hAnsi="宋体" w:eastAsia="宋体" w:cs="Times New Roman"/>
                <w:b/>
                <w:bCs/>
                <w:kern w:val="0"/>
                <w:sz w:val="24"/>
                <w:szCs w:val="24"/>
                <w14:ligatures w14:val="none"/>
              </w:rPr>
              <w:t>解决商</w:t>
            </w:r>
            <w:r>
              <w:rPr>
                <w:rFonts w:hint="eastAsia" w:ascii="宋体" w:hAnsi="宋体" w:eastAsia="宋体" w:cs="Times New Roman"/>
                <w:b/>
                <w:bCs/>
                <w:kern w:val="0"/>
                <w:sz w:val="24"/>
                <w:szCs w:val="24"/>
                <w14:ligatures w14:val="none"/>
              </w:rPr>
              <w:t>事</w:t>
            </w:r>
            <w:r>
              <w:rPr>
                <w:rFonts w:ascii="宋体" w:hAnsi="宋体" w:eastAsia="宋体" w:cs="Times New Roman"/>
                <w:b/>
                <w:bCs/>
                <w:kern w:val="0"/>
                <w:sz w:val="24"/>
                <w:szCs w:val="24"/>
                <w14:ligatures w14:val="none"/>
              </w:rPr>
              <w:t>纠纷的便利程度(13项指标)</w:t>
            </w:r>
          </w:p>
        </w:tc>
        <w:tc>
          <w:tcPr>
            <w:tcW w:w="20" w:type="dxa"/>
            <w:tcBorders>
              <w:top w:val="single" w:color="auto" w:sz="8" w:space="0"/>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216" w:hRule="atLeast"/>
        </w:trPr>
        <w:tc>
          <w:tcPr>
            <w:tcW w:w="20" w:type="dxa"/>
            <w:tcBorders>
              <w:top w:val="single" w:color="auto" w:sz="8" w:space="0"/>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b/>
                <w:bCs/>
                <w:kern w:val="0"/>
                <w:sz w:val="24"/>
                <w:szCs w:val="24"/>
                <w14:ligatures w14:val="none"/>
              </w:rPr>
              <w:t>3.1</w:t>
            </w:r>
          </w:p>
        </w:tc>
        <w:tc>
          <w:tcPr>
            <w:tcW w:w="8140" w:type="dxa"/>
            <w:tcBorders>
              <w:top w:val="single" w:color="auto" w:sz="8" w:space="0"/>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ascii="宋体" w:hAnsi="宋体" w:eastAsia="宋体" w:cs="Times New Roman"/>
                <w:b/>
                <w:bCs/>
                <w:kern w:val="0"/>
                <w:sz w:val="24"/>
                <w:szCs w:val="24"/>
                <w14:ligatures w14:val="none"/>
              </w:rPr>
              <w:t>纠纷解决的可信度(3项指标)</w:t>
            </w:r>
          </w:p>
        </w:tc>
        <w:tc>
          <w:tcPr>
            <w:tcW w:w="20" w:type="dxa"/>
            <w:tcBorders>
              <w:top w:val="single" w:color="auto" w:sz="8" w:space="0"/>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8"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3.1.1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法院的可信度(1项指标)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3.1.2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非诉讼纠纷解决(ADR)的可</w:t>
            </w:r>
            <w:r>
              <w:rPr>
                <w:rFonts w:ascii="宋体" w:hAnsi="宋体" w:eastAsia="宋体" w:cs="Times New Roman"/>
                <w:kern w:val="0"/>
                <w:sz w:val="24"/>
                <w:szCs w:val="24"/>
                <w14:ligatures w14:val="none"/>
              </w:rPr>
              <w:t>信度(2项指标)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b/>
                <w:bCs/>
                <w:kern w:val="0"/>
                <w:sz w:val="24"/>
                <w:szCs w:val="24"/>
                <w14:ligatures w14:val="none"/>
              </w:rPr>
              <w:t>3.2</w:t>
            </w:r>
          </w:p>
        </w:tc>
        <w:tc>
          <w:tcPr>
            <w:tcW w:w="8140" w:type="dxa"/>
            <w:tcBorders>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ascii="宋体" w:hAnsi="宋体" w:eastAsia="宋体" w:cs="Times New Roman"/>
                <w:b/>
                <w:bCs/>
                <w:kern w:val="0"/>
                <w:sz w:val="24"/>
                <w:szCs w:val="24"/>
                <w14:ligatures w14:val="none"/>
              </w:rPr>
              <w:t>纠纷解决的时间和</w:t>
            </w:r>
            <w:r>
              <w:rPr>
                <w:rFonts w:hint="eastAsia" w:ascii="宋体" w:hAnsi="宋体" w:eastAsia="宋体" w:cs="Times New Roman"/>
                <w:b/>
                <w:bCs/>
                <w:kern w:val="0"/>
                <w:sz w:val="24"/>
                <w:szCs w:val="24"/>
                <w14:ligatures w14:val="none"/>
              </w:rPr>
              <w:t>费用</w:t>
            </w:r>
            <w:r>
              <w:rPr>
                <w:rFonts w:ascii="宋体" w:hAnsi="宋体" w:eastAsia="宋体" w:cs="Times New Roman"/>
                <w:b/>
                <w:bCs/>
                <w:kern w:val="0"/>
                <w:sz w:val="24"/>
                <w:szCs w:val="24"/>
                <w14:ligatures w14:val="none"/>
              </w:rPr>
              <w:t>(4</w:t>
            </w:r>
            <w:r>
              <w:rPr>
                <w:rFonts w:hint="eastAsia" w:ascii="宋体" w:hAnsi="宋体" w:eastAsia="宋体" w:cs="Times New Roman"/>
                <w:b/>
                <w:bCs/>
                <w:kern w:val="0"/>
                <w:sz w:val="24"/>
                <w:szCs w:val="24"/>
                <w:lang w:eastAsia="zh-CN"/>
                <w14:ligatures w14:val="none"/>
              </w:rPr>
              <w:t>项指标</w:t>
            </w:r>
            <w:r>
              <w:rPr>
                <w:rFonts w:ascii="宋体" w:hAnsi="宋体" w:eastAsia="宋体" w:cs="Times New Roman"/>
                <w:b/>
                <w:bCs/>
                <w:kern w:val="0"/>
                <w:sz w:val="24"/>
                <w:szCs w:val="24"/>
                <w14:ligatures w14:val="none"/>
              </w:rPr>
              <w:t>)</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3.2.1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法庭诉讼的时间和</w:t>
            </w:r>
            <w:r>
              <w:rPr>
                <w:rFonts w:hint="eastAsia" w:ascii="宋体" w:hAnsi="宋体" w:eastAsia="宋体" w:cs="Times New Roman"/>
                <w:kern w:val="0"/>
                <w:sz w:val="24"/>
                <w:szCs w:val="24"/>
                <w14:ligatures w14:val="none"/>
              </w:rPr>
              <w:t>费用</w:t>
            </w:r>
            <w:r>
              <w:rPr>
                <w:rFonts w:ascii="宋体" w:hAnsi="宋体" w:eastAsia="宋体" w:cs="Times New Roman"/>
                <w:kern w:val="0"/>
                <w:sz w:val="24"/>
                <w:szCs w:val="24"/>
                <w14:ligatures w14:val="none"/>
              </w:rPr>
              <w:t>(2项指标)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3.2.2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仲裁的时间和</w:t>
            </w:r>
            <w:r>
              <w:rPr>
                <w:rFonts w:hint="eastAsia" w:ascii="宋体" w:hAnsi="宋体" w:eastAsia="宋体" w:cs="Times New Roman"/>
                <w:kern w:val="0"/>
                <w:sz w:val="24"/>
                <w:szCs w:val="24"/>
                <w14:ligatures w14:val="none"/>
              </w:rPr>
              <w:t>费用</w:t>
            </w:r>
            <w:r>
              <w:rPr>
                <w:rFonts w:ascii="宋体" w:hAnsi="宋体" w:eastAsia="宋体" w:cs="Times New Roman"/>
                <w:kern w:val="0"/>
                <w:sz w:val="24"/>
                <w:szCs w:val="24"/>
                <w14:ligatures w14:val="none"/>
              </w:rPr>
              <w:t>(2</w:t>
            </w:r>
            <w:r>
              <w:rPr>
                <w:rFonts w:hint="eastAsia" w:ascii="宋体" w:hAnsi="宋体" w:eastAsia="宋体" w:cs="Times New Roman"/>
                <w:kern w:val="0"/>
                <w:sz w:val="24"/>
                <w:szCs w:val="24"/>
                <w:lang w:eastAsia="zh-CN"/>
                <w14:ligatures w14:val="none"/>
              </w:rPr>
              <w:t>项指标</w:t>
            </w:r>
            <w:r>
              <w:rPr>
                <w:rFonts w:ascii="宋体" w:hAnsi="宋体" w:eastAsia="宋体" w:cs="Times New Roman"/>
                <w:kern w:val="0"/>
                <w:sz w:val="24"/>
                <w:szCs w:val="24"/>
                <w14:ligatures w14:val="none"/>
              </w:rPr>
              <w:t>)</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7"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b/>
                <w:bCs/>
                <w:kern w:val="0"/>
                <w:sz w:val="24"/>
                <w:szCs w:val="24"/>
                <w14:ligatures w14:val="none"/>
              </w:rPr>
              <w:t>3.3</w:t>
            </w:r>
          </w:p>
        </w:tc>
        <w:tc>
          <w:tcPr>
            <w:tcW w:w="8140" w:type="dxa"/>
            <w:tcBorders>
              <w:bottom w:val="single" w:color="auto" w:sz="8" w:space="0"/>
            </w:tcBorders>
            <w:shd w:val="clear" w:color="auto" w:fill="E7EBF5"/>
            <w:vAlign w:val="bottom"/>
          </w:tcPr>
          <w:p>
            <w:pPr>
              <w:widowControl/>
              <w:jc w:val="left"/>
              <w:rPr>
                <w:rFonts w:ascii="宋体" w:hAnsi="宋体" w:eastAsia="宋体" w:cs="Times New Roman"/>
                <w:b/>
                <w:bCs/>
                <w:kern w:val="0"/>
                <w:sz w:val="24"/>
                <w:szCs w:val="24"/>
                <w14:ligatures w14:val="none"/>
              </w:rPr>
            </w:pPr>
            <w:r>
              <w:rPr>
                <w:rFonts w:ascii="宋体" w:hAnsi="宋体" w:eastAsia="宋体" w:cs="Times New Roman"/>
                <w:b/>
                <w:bCs/>
                <w:kern w:val="0"/>
                <w:sz w:val="24"/>
                <w:szCs w:val="24"/>
                <w14:ligatures w14:val="none"/>
              </w:rPr>
              <w:t>确认及执行(6项指标)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6"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3.3.1</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外国裁决</w:t>
            </w:r>
            <w:r>
              <w:rPr>
                <w:rFonts w:ascii="宋体" w:hAnsi="宋体" w:eastAsia="宋体" w:cs="Times New Roman"/>
                <w:kern w:val="0"/>
                <w:sz w:val="24"/>
                <w:szCs w:val="24"/>
                <w14:ligatures w14:val="none"/>
              </w:rPr>
              <w:t>(4项指标)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98" w:hRule="atLeast"/>
        </w:trPr>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118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3.3.2</w:t>
            </w:r>
          </w:p>
        </w:tc>
        <w:tc>
          <w:tcPr>
            <w:tcW w:w="814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终审法院判决(2项指标)</w:t>
            </w:r>
          </w:p>
        </w:tc>
        <w:tc>
          <w:tcPr>
            <w:tcW w:w="2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r>
    </w:tbl>
    <w:p>
      <w:pPr>
        <w:widowControl/>
        <w:spacing w:line="20" w:lineRule="exact"/>
        <w:jc w:val="left"/>
        <w:rPr>
          <w:rFonts w:ascii="宋体" w:hAnsi="宋体" w:eastAsia="宋体" w:cs="Times New Roman"/>
          <w:kern w:val="0"/>
          <w:sz w:val="24"/>
          <w:szCs w:val="24"/>
          <w14:ligatures w14:val="none"/>
        </w:rPr>
      </w:pPr>
    </w:p>
    <w:p>
      <w:pPr>
        <w:widowControl/>
        <w:spacing w:line="63" w:lineRule="exact"/>
        <w:jc w:val="left"/>
        <w:rPr>
          <w:rFonts w:ascii="宋体" w:hAnsi="宋体" w:eastAsia="宋体" w:cs="Times New Roman"/>
          <w:kern w:val="0"/>
          <w:sz w:val="24"/>
          <w:szCs w:val="24"/>
          <w14:ligatures w14:val="none"/>
        </w:rPr>
      </w:pPr>
    </w:p>
    <w:p>
      <w:pPr>
        <w:widowControl/>
        <w:spacing w:line="67" w:lineRule="exact"/>
        <w:jc w:val="left"/>
        <w:rPr>
          <w:rFonts w:ascii="宋体" w:hAnsi="宋体" w:eastAsia="宋体" w:cs="Times New Roman"/>
          <w:kern w:val="0"/>
          <w:sz w:val="24"/>
          <w:szCs w:val="24"/>
          <w14:ligatures w14:val="none"/>
        </w:rPr>
      </w:pPr>
    </w:p>
    <w:p>
      <w:pPr>
        <w:widowControl/>
        <w:spacing w:line="261"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4"/>
          <w:szCs w:val="24"/>
          <w14:ligatures w14:val="none"/>
        </w:rPr>
      </w:pPr>
    </w:p>
    <w:p>
      <w:pPr>
        <w:pStyle w:val="9"/>
        <w:widowControl w:val="0"/>
        <w:numPr>
          <w:ilvl w:val="0"/>
          <w:numId w:val="0"/>
        </w:numPr>
        <w:tabs>
          <w:tab w:val="left" w:pos="861"/>
        </w:tabs>
        <w:autoSpaceDE w:val="0"/>
        <w:autoSpaceDN w:val="0"/>
        <w:spacing w:before="0" w:line="400" w:lineRule="exact"/>
        <w:ind w:leftChars="0" w:right="0" w:firstLine="562" w:firstLineChars="200"/>
        <w:jc w:val="both"/>
        <w:rPr>
          <w:rFonts w:hint="eastAsia" w:ascii="宋体" w:hAnsi="宋体" w:eastAsia="宋体" w:cs="宋体"/>
          <w:b/>
          <w:bCs/>
          <w:color w:val="2E5395"/>
          <w:kern w:val="0"/>
          <w:sz w:val="28"/>
          <w:szCs w:val="28"/>
          <w:lang w:val="en-US" w:eastAsia="zh-CN"/>
          <w14:ligatures w14:val="none"/>
        </w:rPr>
      </w:pPr>
      <w:r>
        <w:rPr>
          <w:rFonts w:hint="eastAsia" w:ascii="宋体" w:hAnsi="宋体" w:eastAsia="宋体" w:cs="宋体"/>
          <w:b/>
          <w:bCs/>
          <w:color w:val="2E5395"/>
          <w:sz w:val="28"/>
          <w:szCs w:val="28"/>
          <w:lang w:val="en-US" w:eastAsia="zh-CN"/>
        </w:rPr>
        <w:t>1.维度</w:t>
      </w:r>
      <w:r>
        <w:rPr>
          <w:rFonts w:hint="eastAsia" w:ascii="宋体" w:hAnsi="宋体" w:eastAsia="宋体" w:cs="宋体"/>
          <w:b/>
          <w:bCs/>
          <w:color w:val="2E5395"/>
          <w:sz w:val="28"/>
          <w:szCs w:val="28"/>
          <w:lang w:eastAsia="zh-CN"/>
        </w:rPr>
        <w:t>I.</w:t>
      </w:r>
      <w:r>
        <w:rPr>
          <w:rFonts w:hint="eastAsia" w:ascii="宋体" w:hAnsi="宋体" w:eastAsia="宋体" w:cs="宋体"/>
          <w:b/>
          <w:bCs/>
          <w:color w:val="2E5395"/>
          <w:kern w:val="0"/>
          <w:sz w:val="28"/>
          <w:szCs w:val="28"/>
          <w:lang w:val="en-US" w:eastAsia="zh-CN"/>
          <w14:ligatures w14:val="none"/>
        </w:rPr>
        <w:t xml:space="preserve"> 监管框架: 争端解决的法规质量</w:t>
      </w:r>
    </w:p>
    <w:p>
      <w:pPr>
        <w:pStyle w:val="9"/>
        <w:widowControl w:val="0"/>
        <w:numPr>
          <w:ilvl w:val="0"/>
          <w:numId w:val="0"/>
        </w:numPr>
        <w:tabs>
          <w:tab w:val="left" w:pos="861"/>
        </w:tabs>
        <w:autoSpaceDE w:val="0"/>
        <w:autoSpaceDN w:val="0"/>
        <w:spacing w:before="0" w:line="400" w:lineRule="exact"/>
        <w:ind w:leftChars="0" w:right="0" w:firstLine="560" w:firstLineChars="200"/>
        <w:jc w:val="both"/>
        <w:rPr>
          <w:rFonts w:hint="eastAsia" w:hAnsi="宋体" w:eastAsia="宋体" w:cs="宋体"/>
          <w:kern w:val="0"/>
          <w:sz w:val="28"/>
          <w:szCs w:val="28"/>
          <w:lang w:val="en-US" w:eastAsia="zh-CN"/>
          <w14:ligatures w14:val="none"/>
        </w:rPr>
      </w:pPr>
      <w:r>
        <w:rPr>
          <w:rFonts w:hint="default" w:ascii="Times New Roman" w:hAnsi="宋体" w:eastAsia="宋体" w:cs="宋体"/>
          <w:kern w:val="0"/>
          <w:sz w:val="28"/>
          <w:szCs w:val="28"/>
          <w:lang w:val="en-US" w:eastAsia="zh-CN"/>
          <w14:ligatures w14:val="none"/>
        </w:rPr>
        <w:t>表2显示了维度I（即</w:t>
      </w:r>
      <w:r>
        <w:rPr>
          <w:rFonts w:hint="eastAsia" w:ascii="Times New Roman" w:hAnsi="宋体" w:eastAsia="宋体" w:cs="宋体"/>
          <w:kern w:val="0"/>
          <w:sz w:val="28"/>
          <w:szCs w:val="28"/>
          <w:lang w:val="en-US" w:eastAsia="zh-CN"/>
          <w14:ligatures w14:val="none"/>
        </w:rPr>
        <w:t>争端解决</w:t>
      </w:r>
      <w:r>
        <w:rPr>
          <w:rFonts w:hint="default" w:ascii="Times New Roman" w:hAnsi="宋体" w:eastAsia="宋体" w:cs="宋体"/>
          <w:kern w:val="0"/>
          <w:sz w:val="28"/>
          <w:szCs w:val="28"/>
          <w:lang w:val="en-US" w:eastAsia="zh-CN"/>
          <w14:ligatures w14:val="none"/>
        </w:rPr>
        <w:t>的监管框架）的结构。该维度的每个类别和子类别都将按表中所示的顺序进行更为详细地讨论</w:t>
      </w:r>
      <w:r>
        <w:rPr>
          <w:rFonts w:hint="eastAsia" w:hAnsi="宋体" w:eastAsia="宋体" w:cs="宋体"/>
          <w:kern w:val="0"/>
          <w:sz w:val="28"/>
          <w:szCs w:val="28"/>
          <w:lang w:val="en-US" w:eastAsia="zh-CN"/>
          <w14:ligatures w14:val="none"/>
        </w:rPr>
        <w:t>。</w:t>
      </w:r>
    </w:p>
    <w:p>
      <w:pPr>
        <w:widowControl/>
        <w:jc w:val="center"/>
        <w:rPr>
          <w:rFonts w:ascii="宋体" w:hAnsi="宋体" w:eastAsia="宋体" w:cs="Times New Roman"/>
          <w:b/>
          <w:bCs/>
          <w:kern w:val="0"/>
          <w:sz w:val="28"/>
          <w:szCs w:val="28"/>
          <w14:ligatures w14:val="none"/>
        </w:rPr>
      </w:pPr>
      <w:r>
        <w:rPr>
          <w:rFonts w:ascii="宋体" w:hAnsi="宋体" w:eastAsia="宋体" w:cs="Times New Roman"/>
          <w:b/>
          <w:bCs/>
          <w:kern w:val="0"/>
          <w:sz w:val="28"/>
          <w:szCs w:val="28"/>
          <w14:ligatures w14:val="none"/>
        </w:rPr>
        <w:t>表2</w:t>
      </w:r>
      <w:r>
        <w:rPr>
          <w:rFonts w:hint="eastAsia" w:ascii="宋体" w:hAnsi="宋体" w:eastAsia="宋体" w:cs="Times New Roman"/>
          <w:b/>
          <w:bCs/>
          <w:kern w:val="0"/>
          <w:sz w:val="28"/>
          <w:szCs w:val="28"/>
          <w14:ligatures w14:val="none"/>
        </w:rPr>
        <w:t>.</w:t>
      </w:r>
      <w:r>
        <w:rPr>
          <w:rFonts w:ascii="宋体" w:hAnsi="宋体" w:eastAsia="宋体" w:cs="Times New Roman"/>
          <w:b/>
          <w:bCs/>
          <w:kern w:val="0"/>
          <w:sz w:val="28"/>
          <w:szCs w:val="28"/>
          <w14:ligatures w14:val="none"/>
        </w:rPr>
        <w:t>维度</w:t>
      </w:r>
      <w:r>
        <w:rPr>
          <w:rFonts w:hint="eastAsia" w:ascii="宋体" w:hAnsi="宋体" w:eastAsia="宋体" w:cs="Times New Roman"/>
          <w:b/>
          <w:bCs/>
          <w:kern w:val="0"/>
          <w:sz w:val="28"/>
          <w:szCs w:val="28"/>
          <w:lang w:val="en-US" w:eastAsia="zh-CN"/>
          <w14:ligatures w14:val="none"/>
        </w:rPr>
        <w:t>I-</w:t>
      </w:r>
      <w:r>
        <w:rPr>
          <w:rFonts w:hint="eastAsia" w:ascii="宋体" w:hAnsi="宋体" w:eastAsia="宋体" w:cs="Times New Roman"/>
          <w:b/>
          <w:bCs/>
          <w:kern w:val="0"/>
          <w:sz w:val="28"/>
          <w:szCs w:val="28"/>
          <w14:ligatures w14:val="none"/>
        </w:rPr>
        <w:t>争端</w:t>
      </w:r>
      <w:r>
        <w:rPr>
          <w:rFonts w:ascii="宋体" w:hAnsi="宋体" w:eastAsia="宋体" w:cs="Times New Roman"/>
          <w:b/>
          <w:bCs/>
          <w:kern w:val="0"/>
          <w:sz w:val="28"/>
          <w:szCs w:val="28"/>
          <w14:ligatures w14:val="none"/>
        </w:rPr>
        <w:t>解决的监管框架</w:t>
      </w:r>
    </w:p>
    <w:tbl>
      <w:tblPr>
        <w:tblStyle w:val="4"/>
        <w:tblW w:w="9366" w:type="dxa"/>
        <w:tblInd w:w="-4" w:type="dxa"/>
        <w:tblLayout w:type="fixed"/>
        <w:tblCellMar>
          <w:top w:w="0" w:type="dxa"/>
          <w:left w:w="0" w:type="dxa"/>
          <w:bottom w:w="0" w:type="dxa"/>
          <w:right w:w="0" w:type="dxa"/>
        </w:tblCellMar>
      </w:tblPr>
      <w:tblGrid>
        <w:gridCol w:w="1190"/>
        <w:gridCol w:w="8176"/>
      </w:tblGrid>
      <w:tr>
        <w:tblPrEx>
          <w:tblCellMar>
            <w:top w:w="0" w:type="dxa"/>
            <w:left w:w="0" w:type="dxa"/>
            <w:bottom w:w="0" w:type="dxa"/>
            <w:right w:w="0" w:type="dxa"/>
          </w:tblCellMar>
        </w:tblPrEx>
        <w:trPr>
          <w:trHeight w:val="409" w:hRule="exact"/>
        </w:trPr>
        <w:tc>
          <w:tcPr>
            <w:tcW w:w="1190"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Cs w:val="21"/>
                <w14:ligatures w14:val="none"/>
              </w:rPr>
            </w:pPr>
            <w:bookmarkStart w:id="5" w:name="_Hlk134183529"/>
            <w:r>
              <w:rPr>
                <w:rFonts w:ascii="宋体" w:hAnsi="宋体" w:eastAsia="宋体" w:cs="Times New Roman"/>
                <w:b/>
                <w:color w:val="000000"/>
                <w:spacing w:val="-4"/>
                <w:kern w:val="0"/>
                <w:szCs w:val="21"/>
                <w14:ligatures w14:val="none"/>
              </w:rPr>
              <w:t>1.1</w:t>
            </w:r>
          </w:p>
        </w:tc>
        <w:tc>
          <w:tcPr>
            <w:tcW w:w="8176"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Cs w:val="21"/>
                <w14:ligatures w14:val="none"/>
              </w:rPr>
            </w:pPr>
            <w:r>
              <w:rPr>
                <w:rFonts w:hint="eastAsia" w:ascii="宋体" w:hAnsi="宋体" w:eastAsia="宋体" w:cs="宋体"/>
                <w:b/>
                <w:color w:val="000000"/>
                <w:kern w:val="0"/>
                <w:szCs w:val="21"/>
                <w14:ligatures w14:val="none"/>
              </w:rPr>
              <w:t>法庭诉讼</w:t>
            </w:r>
          </w:p>
        </w:tc>
      </w:tr>
      <w:tr>
        <w:tblPrEx>
          <w:tblCellMar>
            <w:top w:w="0" w:type="dxa"/>
            <w:left w:w="0" w:type="dxa"/>
            <w:bottom w:w="0" w:type="dxa"/>
            <w:right w:w="0" w:type="dxa"/>
          </w:tblCellMar>
        </w:tblPrEx>
        <w:trPr>
          <w:trHeight w:val="327" w:hRule="exact"/>
        </w:trPr>
        <w:tc>
          <w:tcPr>
            <w:tcW w:w="1190"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.1.1</w:t>
            </w:r>
          </w:p>
        </w:tc>
        <w:tc>
          <w:tcPr>
            <w:tcW w:w="8176"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hint="eastAsia" w:ascii="宋体" w:hAnsi="宋体" w:eastAsia="宋体" w:cs="宋体"/>
                <w:color w:val="000000"/>
                <w:spacing w:val="-1"/>
                <w:kern w:val="0"/>
                <w:szCs w:val="21"/>
                <w14:ligatures w14:val="none"/>
              </w:rPr>
              <w:t>时间标准</w:t>
            </w:r>
          </w:p>
        </w:tc>
      </w:tr>
      <w:bookmarkEnd w:id="5"/>
      <w:tr>
        <w:tblPrEx>
          <w:tblCellMar>
            <w:top w:w="0" w:type="dxa"/>
            <w:left w:w="0" w:type="dxa"/>
            <w:bottom w:w="0" w:type="dxa"/>
            <w:right w:w="0" w:type="dxa"/>
          </w:tblCellMar>
        </w:tblPrEx>
        <w:trPr>
          <w:trHeight w:val="218" w:hRule="exact"/>
        </w:trPr>
        <w:tc>
          <w:tcPr>
            <w:tcW w:w="11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.1.2</w:t>
            </w:r>
          </w:p>
        </w:tc>
        <w:tc>
          <w:tcPr>
            <w:tcW w:w="81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hint="eastAsia" w:ascii="宋体" w:hAnsi="宋体" w:eastAsia="宋体" w:cs="宋体"/>
                <w:color w:val="000000"/>
                <w:spacing w:val="-1"/>
                <w:kern w:val="0"/>
                <w:szCs w:val="21"/>
                <w14:ligatures w14:val="none"/>
              </w:rPr>
              <w:t>程序上的确定性</w:t>
            </w:r>
          </w:p>
        </w:tc>
      </w:tr>
      <w:tr>
        <w:tblPrEx>
          <w:tblCellMar>
            <w:top w:w="0" w:type="dxa"/>
            <w:left w:w="0" w:type="dxa"/>
            <w:bottom w:w="0" w:type="dxa"/>
            <w:right w:w="0" w:type="dxa"/>
          </w:tblCellMar>
        </w:tblPrEx>
        <w:trPr>
          <w:trHeight w:val="216" w:hRule="exact"/>
        </w:trPr>
        <w:tc>
          <w:tcPr>
            <w:tcW w:w="1190"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.1.3</w:t>
            </w:r>
          </w:p>
        </w:tc>
        <w:tc>
          <w:tcPr>
            <w:tcW w:w="8176"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hint="eastAsia" w:ascii="宋体" w:hAnsi="宋体" w:eastAsia="宋体" w:cs="宋体"/>
                <w:color w:val="000000"/>
                <w:spacing w:val="-1"/>
                <w:kern w:val="0"/>
                <w:szCs w:val="21"/>
                <w14:ligatures w14:val="none"/>
              </w:rPr>
              <w:t>司法诚信</w:t>
            </w:r>
          </w:p>
        </w:tc>
      </w:tr>
      <w:tr>
        <w:tblPrEx>
          <w:tblCellMar>
            <w:top w:w="0" w:type="dxa"/>
            <w:left w:w="0" w:type="dxa"/>
            <w:bottom w:w="0" w:type="dxa"/>
            <w:right w:w="0" w:type="dxa"/>
          </w:tblCellMar>
        </w:tblPrEx>
        <w:trPr>
          <w:trHeight w:val="218" w:hRule="exact"/>
        </w:trPr>
        <w:tc>
          <w:tcPr>
            <w:tcW w:w="11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.1.4</w:t>
            </w:r>
          </w:p>
        </w:tc>
        <w:tc>
          <w:tcPr>
            <w:tcW w:w="81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hint="eastAsia" w:ascii="宋体" w:hAnsi="宋体" w:eastAsia="宋体" w:cs="宋体"/>
                <w:color w:val="000000"/>
                <w:spacing w:val="-1"/>
                <w:kern w:val="0"/>
                <w:szCs w:val="21"/>
                <w14:ligatures w14:val="none"/>
              </w:rPr>
              <w:t>外国判决</w:t>
            </w:r>
          </w:p>
        </w:tc>
      </w:tr>
      <w:tr>
        <w:tblPrEx>
          <w:tblCellMar>
            <w:top w:w="0" w:type="dxa"/>
            <w:left w:w="0" w:type="dxa"/>
            <w:bottom w:w="0" w:type="dxa"/>
            <w:right w:w="0" w:type="dxa"/>
          </w:tblCellMar>
        </w:tblPrEx>
        <w:trPr>
          <w:trHeight w:val="216" w:hRule="exact"/>
        </w:trPr>
        <w:tc>
          <w:tcPr>
            <w:tcW w:w="1190"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.1.5</w:t>
            </w:r>
          </w:p>
        </w:tc>
        <w:tc>
          <w:tcPr>
            <w:tcW w:w="8176"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hint="eastAsia" w:ascii="宋体" w:hAnsi="宋体" w:eastAsia="宋体" w:cs="宋体"/>
                <w:color w:val="000000"/>
                <w:kern w:val="0"/>
                <w:szCs w:val="21"/>
                <w14:ligatures w14:val="none"/>
              </w:rPr>
              <w:t>性别平等和环境可持续性</w:t>
            </w:r>
          </w:p>
        </w:tc>
      </w:tr>
      <w:tr>
        <w:tblPrEx>
          <w:tblCellMar>
            <w:top w:w="0" w:type="dxa"/>
            <w:left w:w="0" w:type="dxa"/>
            <w:bottom w:w="0" w:type="dxa"/>
            <w:right w:w="0" w:type="dxa"/>
          </w:tblCellMar>
        </w:tblPrEx>
        <w:trPr>
          <w:trHeight w:val="216" w:hRule="exact"/>
        </w:trPr>
        <w:tc>
          <w:tcPr>
            <w:tcW w:w="1190"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Cs w:val="21"/>
                <w14:ligatures w14:val="none"/>
              </w:rPr>
            </w:pPr>
            <w:bookmarkStart w:id="6" w:name="_Hlk134183544"/>
            <w:r>
              <w:rPr>
                <w:rFonts w:ascii="宋体" w:hAnsi="宋体" w:eastAsia="宋体" w:cs="Times New Roman"/>
                <w:b/>
                <w:color w:val="000000"/>
                <w:spacing w:val="-4"/>
                <w:kern w:val="0"/>
                <w:szCs w:val="21"/>
                <w14:ligatures w14:val="none"/>
              </w:rPr>
              <w:t>1.2</w:t>
            </w:r>
          </w:p>
        </w:tc>
        <w:tc>
          <w:tcPr>
            <w:tcW w:w="8176"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Cs w:val="21"/>
                <w14:ligatures w14:val="none"/>
              </w:rPr>
            </w:pPr>
            <w:r>
              <w:rPr>
                <w:rFonts w:hint="eastAsia" w:ascii="宋体" w:hAnsi="宋体" w:eastAsia="宋体" w:cs="宋体"/>
                <w:b/>
                <w:color w:val="000000"/>
                <w:kern w:val="0"/>
                <w:szCs w:val="21"/>
                <w14:ligatures w14:val="none"/>
              </w:rPr>
              <w:t>非诉讼纠纷解决</w:t>
            </w:r>
            <w:r>
              <w:rPr>
                <w:rFonts w:hint="eastAsia" w:ascii="宋体" w:hAnsi="宋体" w:eastAsia="宋体" w:cs="Times New Roman"/>
                <w:b/>
                <w:color w:val="000000"/>
                <w:kern w:val="0"/>
                <w:szCs w:val="21"/>
                <w14:ligatures w14:val="none"/>
              </w:rPr>
              <w:t>(ADR)</w:t>
            </w:r>
          </w:p>
        </w:tc>
      </w:tr>
      <w:bookmarkEnd w:id="6"/>
      <w:tr>
        <w:tblPrEx>
          <w:tblCellMar>
            <w:top w:w="0" w:type="dxa"/>
            <w:left w:w="0" w:type="dxa"/>
            <w:bottom w:w="0" w:type="dxa"/>
            <w:right w:w="0" w:type="dxa"/>
          </w:tblCellMar>
        </w:tblPrEx>
        <w:trPr>
          <w:trHeight w:val="218" w:hRule="exact"/>
        </w:trPr>
        <w:tc>
          <w:tcPr>
            <w:tcW w:w="11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.2.1</w:t>
            </w:r>
          </w:p>
        </w:tc>
        <w:tc>
          <w:tcPr>
            <w:tcW w:w="81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hint="eastAsia" w:ascii="宋体" w:hAnsi="宋体" w:eastAsia="宋体" w:cs="宋体"/>
                <w:color w:val="000000"/>
                <w:kern w:val="0"/>
                <w:szCs w:val="21"/>
                <w14:ligatures w14:val="none"/>
              </w:rPr>
              <w:t>接受仲裁</w:t>
            </w:r>
          </w:p>
        </w:tc>
      </w:tr>
      <w:tr>
        <w:tblPrEx>
          <w:tblCellMar>
            <w:top w:w="0" w:type="dxa"/>
            <w:left w:w="0" w:type="dxa"/>
            <w:bottom w:w="0" w:type="dxa"/>
            <w:right w:w="0" w:type="dxa"/>
          </w:tblCellMar>
        </w:tblPrEx>
        <w:trPr>
          <w:trHeight w:val="216" w:hRule="exact"/>
        </w:trPr>
        <w:tc>
          <w:tcPr>
            <w:tcW w:w="1190"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.2.2</w:t>
            </w:r>
          </w:p>
        </w:tc>
        <w:tc>
          <w:tcPr>
            <w:tcW w:w="8176"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hint="eastAsia" w:ascii="宋体" w:hAnsi="宋体" w:eastAsia="宋体" w:cs="宋体"/>
                <w:color w:val="000000"/>
                <w:kern w:val="0"/>
                <w:szCs w:val="21"/>
                <w14:ligatures w14:val="none"/>
              </w:rPr>
              <w:t>仲裁的关键要素</w:t>
            </w:r>
          </w:p>
        </w:tc>
      </w:tr>
      <w:tr>
        <w:tblPrEx>
          <w:tblCellMar>
            <w:top w:w="0" w:type="dxa"/>
            <w:left w:w="0" w:type="dxa"/>
            <w:bottom w:w="0" w:type="dxa"/>
            <w:right w:w="0" w:type="dxa"/>
          </w:tblCellMar>
        </w:tblPrEx>
        <w:trPr>
          <w:trHeight w:val="218" w:hRule="exact"/>
        </w:trPr>
        <w:tc>
          <w:tcPr>
            <w:tcW w:w="11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.2.3</w:t>
            </w:r>
          </w:p>
        </w:tc>
        <w:tc>
          <w:tcPr>
            <w:tcW w:w="81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hint="eastAsia" w:ascii="宋体" w:hAnsi="宋体" w:eastAsia="宋体" w:cs="宋体"/>
                <w:color w:val="000000"/>
                <w:kern w:val="0"/>
                <w:szCs w:val="21"/>
                <w14:ligatures w14:val="none"/>
              </w:rPr>
              <w:t>投资者与国家间仲裁</w:t>
            </w:r>
          </w:p>
        </w:tc>
      </w:tr>
      <w:tr>
        <w:tblPrEx>
          <w:tblCellMar>
            <w:top w:w="0" w:type="dxa"/>
            <w:left w:w="0" w:type="dxa"/>
            <w:bottom w:w="0" w:type="dxa"/>
            <w:right w:w="0" w:type="dxa"/>
          </w:tblCellMar>
        </w:tblPrEx>
        <w:trPr>
          <w:trHeight w:val="216" w:hRule="exact"/>
        </w:trPr>
        <w:tc>
          <w:tcPr>
            <w:tcW w:w="1190"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.2.4</w:t>
            </w:r>
          </w:p>
        </w:tc>
        <w:tc>
          <w:tcPr>
            <w:tcW w:w="8176"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Cs w:val="21"/>
                <w14:ligatures w14:val="none"/>
              </w:rPr>
            </w:pPr>
            <w:r>
              <w:rPr>
                <w:rFonts w:hint="eastAsia" w:ascii="宋体" w:hAnsi="宋体" w:eastAsia="宋体" w:cs="宋体"/>
                <w:color w:val="000000"/>
                <w:kern w:val="0"/>
                <w:szCs w:val="21"/>
                <w14:ligatures w14:val="none"/>
              </w:rPr>
              <w:t>仲裁裁决的确认与执行</w:t>
            </w:r>
          </w:p>
        </w:tc>
      </w:tr>
      <w:tr>
        <w:tblPrEx>
          <w:tblCellMar>
            <w:top w:w="0" w:type="dxa"/>
            <w:left w:w="0" w:type="dxa"/>
            <w:bottom w:w="0" w:type="dxa"/>
            <w:right w:w="0" w:type="dxa"/>
          </w:tblCellMar>
        </w:tblPrEx>
        <w:trPr>
          <w:trHeight w:val="228" w:hRule="exact"/>
        </w:trPr>
        <w:tc>
          <w:tcPr>
            <w:tcW w:w="11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ascii="宋体" w:hAnsi="宋体" w:eastAsia="宋体" w:cs="Times New Roman"/>
                <w:color w:val="000000"/>
                <w:spacing w:val="-3"/>
                <w:kern w:val="0"/>
                <w:szCs w:val="21"/>
                <w14:ligatures w14:val="none"/>
              </w:rPr>
              <w:t>1</w:t>
            </w:r>
            <w:r>
              <w:rPr>
                <w:rFonts w:ascii="宋体" w:hAnsi="宋体" w:eastAsia="宋体" w:cs="Times New Roman"/>
                <w:color w:val="000000"/>
                <w:spacing w:val="-2"/>
                <w:kern w:val="0"/>
                <w:szCs w:val="21"/>
                <w14:ligatures w14:val="none"/>
              </w:rPr>
              <w:t>.2.5</w:t>
            </w:r>
          </w:p>
        </w:tc>
        <w:tc>
          <w:tcPr>
            <w:tcW w:w="81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Cs w:val="21"/>
                <w14:ligatures w14:val="none"/>
              </w:rPr>
            </w:pPr>
            <w:r>
              <w:rPr>
                <w:rFonts w:hint="eastAsia" w:ascii="宋体" w:hAnsi="宋体" w:eastAsia="宋体" w:cs="宋体"/>
                <w:color w:val="000000"/>
                <w:spacing w:val="-2"/>
                <w:kern w:val="0"/>
                <w:szCs w:val="21"/>
                <w14:ligatures w14:val="none"/>
              </w:rPr>
              <w:t>调解</w:t>
            </w:r>
          </w:p>
        </w:tc>
      </w:tr>
    </w:tbl>
    <w:p>
      <w:pPr>
        <w:widowControl/>
        <w:jc w:val="left"/>
        <w:rPr>
          <w:rFonts w:hint="eastAsia" w:ascii="宋体" w:hAnsi="宋体" w:eastAsia="宋体" w:cs="Times New Roman"/>
          <w:b/>
          <w:bCs/>
          <w:kern w:val="0"/>
          <w:sz w:val="28"/>
          <w:szCs w:val="28"/>
          <w14:ligatures w14:val="none"/>
        </w:rPr>
      </w:pPr>
    </w:p>
    <w:p>
      <w:pPr>
        <w:widowControl/>
        <w:jc w:val="left"/>
        <w:rPr>
          <w:rFonts w:ascii="宋体" w:hAnsi="宋体" w:eastAsia="宋体" w:cs="Times New Roman"/>
          <w:b/>
          <w:bCs/>
          <w:kern w:val="0"/>
          <w:sz w:val="28"/>
          <w:szCs w:val="28"/>
          <w14:ligatures w14:val="none"/>
        </w:rPr>
      </w:pPr>
      <w:r>
        <w:rPr>
          <w:rFonts w:hint="eastAsia" w:ascii="宋体" w:hAnsi="宋体" w:eastAsia="宋体" w:cs="Times New Roman"/>
          <w:b/>
          <w:bCs/>
          <w:kern w:val="0"/>
          <w:sz w:val="28"/>
          <w:szCs w:val="28"/>
          <w14:ligatures w14:val="none"/>
        </w:rPr>
        <w:t>1.1</w:t>
      </w:r>
      <w:r>
        <w:rPr>
          <w:rFonts w:hint="eastAsia" w:ascii="宋体" w:hAnsi="宋体" w:eastAsia="宋体" w:cs="Times New Roman"/>
          <w:b/>
          <w:bCs/>
          <w:kern w:val="0"/>
          <w:sz w:val="28"/>
          <w:szCs w:val="28"/>
          <w14:ligatures w14:val="none"/>
        </w:rPr>
        <w:tab/>
      </w:r>
      <w:r>
        <w:rPr>
          <w:rFonts w:hint="eastAsia" w:ascii="宋体" w:hAnsi="宋体" w:eastAsia="宋体" w:cs="Times New Roman"/>
          <w:b/>
          <w:bCs/>
          <w:kern w:val="0"/>
          <w:sz w:val="28"/>
          <w:szCs w:val="28"/>
          <w14:ligatures w14:val="none"/>
        </w:rPr>
        <w:t>法庭诉讼</w:t>
      </w: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类别1.1有五个子类别，由几</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组成，而每</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又可能由几个组成部分组成。</w:t>
      </w:r>
    </w:p>
    <w:p>
      <w:pPr>
        <w:widowControl/>
        <w:jc w:val="left"/>
        <w:rPr>
          <w:rFonts w:ascii="宋体" w:hAnsi="宋体" w:eastAsia="宋体" w:cs="Times New Roman"/>
          <w:kern w:val="0"/>
          <w:sz w:val="28"/>
          <w:szCs w:val="28"/>
          <w14:ligatures w14:val="none"/>
        </w:rPr>
      </w:pPr>
    </w:p>
    <w:p>
      <w:pPr>
        <w:widowControl/>
        <w:jc w:val="left"/>
        <w:rPr>
          <w:rFonts w:ascii="宋体" w:hAnsi="宋体" w:eastAsia="宋体" w:cs="Times New Roman"/>
          <w:b/>
          <w:bCs/>
          <w:kern w:val="0"/>
          <w:sz w:val="28"/>
          <w:szCs w:val="28"/>
          <w14:ligatures w14:val="none"/>
        </w:rPr>
      </w:pPr>
      <w:r>
        <w:rPr>
          <w:rFonts w:hint="eastAsia" w:ascii="宋体" w:hAnsi="宋体" w:eastAsia="宋体" w:cs="Times New Roman"/>
          <w:b/>
          <w:bCs/>
          <w:kern w:val="0"/>
          <w:sz w:val="28"/>
          <w:szCs w:val="28"/>
          <w14:ligatures w14:val="none"/>
        </w:rPr>
        <w:t>1.1.1时间标准</w:t>
      </w:r>
    </w:p>
    <w:p>
      <w:pPr>
        <w:widowControl/>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在商事纠纷解决中，时间标准有助于确保明确度和可预测性。15关于具体关键程序的时间标准可以解决诉讼中一些最常见的效率低下问题，例如与准予采取临时措施或编写专家意见有关的问题。16认识到法律和规章中存在的时间标准应当有助于而不是限制法官处理案件，纠纷解决主题只侧重于最重要的问题，这些问题在研究和实践中得到广泛支持。因此，子类别1.1.1-时间标准有两</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(表3)。</w:t>
      </w:r>
    </w:p>
    <w:p>
      <w:pPr>
        <w:pStyle w:val="9"/>
        <w:widowControl w:val="0"/>
        <w:numPr>
          <w:ilvl w:val="0"/>
          <w:numId w:val="0"/>
        </w:numPr>
        <w:tabs>
          <w:tab w:val="left" w:pos="861"/>
        </w:tabs>
        <w:autoSpaceDE w:val="0"/>
        <w:autoSpaceDN w:val="0"/>
        <w:spacing w:before="0" w:line="400" w:lineRule="exact"/>
        <w:ind w:leftChars="0" w:right="0" w:firstLine="560" w:firstLineChars="200"/>
        <w:jc w:val="both"/>
        <w:rPr>
          <w:rFonts w:hint="eastAsia" w:hAnsi="宋体" w:eastAsia="宋体" w:cs="宋体"/>
          <w:kern w:val="0"/>
          <w:sz w:val="28"/>
          <w:szCs w:val="28"/>
          <w:lang w:val="en-US" w:eastAsia="zh-CN"/>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表3. 子类别1.1.1-时间标准</w:t>
      </w:r>
    </w:p>
    <w:tbl>
      <w:tblPr>
        <w:tblStyle w:val="4"/>
        <w:tblW w:w="9365" w:type="dxa"/>
        <w:tblInd w:w="-4" w:type="dxa"/>
        <w:tblLayout w:type="fixed"/>
        <w:tblCellMar>
          <w:top w:w="0" w:type="dxa"/>
          <w:left w:w="0" w:type="dxa"/>
          <w:bottom w:w="0" w:type="dxa"/>
          <w:right w:w="0" w:type="dxa"/>
        </w:tblCellMar>
      </w:tblPr>
      <w:tblGrid>
        <w:gridCol w:w="446"/>
        <w:gridCol w:w="2249"/>
        <w:gridCol w:w="6670"/>
      </w:tblGrid>
      <w:tr>
        <w:tblPrEx>
          <w:tblCellMar>
            <w:top w:w="0" w:type="dxa"/>
            <w:left w:w="0" w:type="dxa"/>
            <w:bottom w:w="0" w:type="dxa"/>
            <w:right w:w="0" w:type="dxa"/>
          </w:tblCellMar>
        </w:tblPrEx>
        <w:trPr>
          <w:trHeight w:val="220" w:hRule="exact"/>
        </w:trPr>
        <w:tc>
          <w:tcPr>
            <w:tcW w:w="446"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jc w:val="left"/>
              <w:rPr>
                <w:rFonts w:ascii="宋体" w:hAnsi="宋体" w:eastAsia="宋体" w:cs="Times New Roman"/>
                <w:kern w:val="0"/>
                <w:sz w:val="22"/>
                <w14:ligatures w14:val="none"/>
              </w:rPr>
            </w:pPr>
          </w:p>
        </w:tc>
        <w:tc>
          <w:tcPr>
            <w:tcW w:w="2249"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指标</w:t>
            </w:r>
          </w:p>
        </w:tc>
        <w:tc>
          <w:tcPr>
            <w:tcW w:w="6670"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组成部分</w:t>
            </w:r>
          </w:p>
        </w:tc>
      </w:tr>
      <w:tr>
        <w:tblPrEx>
          <w:tblCellMar>
            <w:top w:w="0" w:type="dxa"/>
            <w:left w:w="0" w:type="dxa"/>
            <w:bottom w:w="0" w:type="dxa"/>
            <w:right w:w="0" w:type="dxa"/>
          </w:tblCellMar>
        </w:tblPrEx>
        <w:trPr>
          <w:trHeight w:val="736"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49"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一般时间标准</w:t>
            </w:r>
          </w:p>
        </w:tc>
        <w:tc>
          <w:tcPr>
            <w:tcW w:w="6670" w:type="dxa"/>
            <w:tcBorders>
              <w:top w:val="single" w:color="000000" w:sz="2" w:space="0"/>
              <w:left w:val="single" w:color="000000" w:sz="2" w:space="0"/>
              <w:bottom w:val="single" w:color="000000" w:sz="2" w:space="0"/>
              <w:right w:val="single" w:color="000000" w:sz="2" w:space="0"/>
            </w:tcBorders>
          </w:tcPr>
          <w:p>
            <w:pPr>
              <w:widowControl/>
              <w:tabs>
                <w:tab w:val="left" w:pos="441"/>
              </w:tabs>
              <w:spacing w:line="237"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一审诉讼</w:t>
            </w:r>
          </w:p>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上诉复核</w:t>
            </w:r>
          </w:p>
          <w:p>
            <w:pPr>
              <w:widowControl/>
              <w:spacing w:before="1"/>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iii)</w:t>
            </w:r>
            <w:r>
              <w:rPr>
                <w:rFonts w:hint="eastAsia" w:ascii="宋体" w:hAnsi="宋体" w:eastAsia="宋体" w:cs="宋体"/>
                <w:color w:val="000000"/>
                <w:kern w:val="0"/>
                <w:sz w:val="18"/>
                <w:szCs w:val="18"/>
                <w14:ligatures w14:val="none"/>
              </w:rPr>
              <w:t>执行终审判决</w:t>
            </w:r>
          </w:p>
        </w:tc>
      </w:tr>
      <w:tr>
        <w:tblPrEx>
          <w:tblCellMar>
            <w:top w:w="0" w:type="dxa"/>
            <w:left w:w="0" w:type="dxa"/>
            <w:bottom w:w="0" w:type="dxa"/>
            <w:right w:w="0" w:type="dxa"/>
          </w:tblCellMar>
        </w:tblPrEx>
        <w:trPr>
          <w:trHeight w:val="1197"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200" w:lineRule="exact"/>
              <w:jc w:val="left"/>
              <w:rPr>
                <w:rFonts w:ascii="宋体" w:hAnsi="宋体" w:eastAsia="宋体" w:cs="Times New Roman"/>
                <w:kern w:val="0"/>
                <w:sz w:val="22"/>
                <w14:ligatures w14:val="none"/>
              </w:rPr>
            </w:pPr>
          </w:p>
          <w:p>
            <w:pPr>
              <w:widowControl/>
              <w:spacing w:line="212"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49" w:type="dxa"/>
            <w:tcBorders>
              <w:top w:val="single" w:color="000000" w:sz="2" w:space="0"/>
              <w:left w:val="single" w:color="000000" w:sz="2" w:space="0"/>
              <w:bottom w:val="single" w:color="000000" w:sz="2" w:space="0"/>
              <w:right w:val="single" w:color="000000" w:sz="2" w:space="0"/>
            </w:tcBorders>
          </w:tcPr>
          <w:p>
            <w:pPr>
              <w:widowControl/>
              <w:spacing w:line="200" w:lineRule="exact"/>
              <w:jc w:val="left"/>
              <w:rPr>
                <w:rFonts w:ascii="宋体" w:hAnsi="宋体" w:eastAsia="宋体" w:cs="Times New Roman"/>
                <w:kern w:val="0"/>
                <w:sz w:val="22"/>
                <w14:ligatures w14:val="none"/>
              </w:rPr>
            </w:pPr>
          </w:p>
          <w:p>
            <w:pPr>
              <w:widowControl/>
              <w:spacing w:line="212"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特定的时间标准</w:t>
            </w:r>
          </w:p>
        </w:tc>
        <w:tc>
          <w:tcPr>
            <w:tcW w:w="6670" w:type="dxa"/>
            <w:tcBorders>
              <w:top w:val="single" w:color="000000" w:sz="2" w:space="0"/>
              <w:left w:val="single" w:color="000000" w:sz="2" w:space="0"/>
              <w:bottom w:val="single" w:color="000000" w:sz="2" w:space="0"/>
              <w:right w:val="single" w:color="000000" w:sz="2" w:space="0"/>
            </w:tcBorders>
          </w:tcPr>
          <w:p>
            <w:pPr>
              <w:widowControl/>
              <w:tabs>
                <w:tab w:val="left" w:pos="441"/>
              </w:tabs>
              <w:spacing w:line="237"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ascii="宋体" w:hAnsi="宋体" w:eastAsia="宋体" w:cs="Times New Roman"/>
                <w:color w:val="000000"/>
                <w:kern w:val="0"/>
                <w:sz w:val="18"/>
                <w:szCs w:val="18"/>
                <w:lang w:val="zh-Hans"/>
                <w14:ligatures w14:val="none"/>
              </w:rPr>
              <w:t>向被告送达起诉状</w:t>
            </w:r>
          </w:p>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提交辩护陈述</w:t>
            </w:r>
          </w:p>
          <w:p>
            <w:pPr>
              <w:widowControl/>
              <w:ind w:right="2923"/>
              <w:jc w:val="left"/>
              <w:rPr>
                <w:rFonts w:ascii="宋体" w:hAnsi="宋体" w:eastAsia="宋体" w:cs="Times New Roman"/>
                <w:color w:val="000000"/>
                <w:kern w:val="0"/>
                <w:sz w:val="18"/>
                <w:szCs w:val="18"/>
                <w:lang w:val="zh-Hans"/>
                <w14:ligatures w14:val="none"/>
              </w:rPr>
            </w:pPr>
            <w:r>
              <w:rPr>
                <w:rFonts w:ascii="宋体" w:hAnsi="宋体" w:eastAsia="宋体" w:cs="Times New Roman"/>
                <w:color w:val="000000"/>
                <w:kern w:val="0"/>
                <w:sz w:val="18"/>
                <w:szCs w:val="18"/>
                <w14:ligatures w14:val="none"/>
              </w:rPr>
              <w:t>iii)</w:t>
            </w:r>
            <w:r>
              <w:rPr>
                <w:rFonts w:ascii="宋体" w:hAnsi="宋体" w:eastAsia="宋体" w:cs="Times New Roman"/>
                <w:color w:val="000000"/>
                <w:kern w:val="0"/>
                <w:sz w:val="18"/>
                <w:szCs w:val="18"/>
                <w:lang w:val="zh-Hans"/>
                <w14:ligatures w14:val="none"/>
              </w:rPr>
              <w:t>就临时措施请求作出决定</w:t>
            </w:r>
          </w:p>
          <w:p>
            <w:pPr>
              <w:widowControl/>
              <w:ind w:right="2923"/>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iv)</w:t>
            </w:r>
            <w:r>
              <w:rPr>
                <w:rFonts w:hint="eastAsia" w:ascii="宋体" w:hAnsi="宋体" w:eastAsia="宋体" w:cs="宋体"/>
                <w:color w:val="000000"/>
                <w:kern w:val="0"/>
                <w:sz w:val="18"/>
                <w:szCs w:val="18"/>
                <w14:ligatures w14:val="none"/>
              </w:rPr>
              <w:t>发表专家意见</w:t>
            </w:r>
          </w:p>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v)</w:t>
            </w:r>
            <w:r>
              <w:rPr>
                <w:rFonts w:hint="eastAsia" w:ascii="宋体" w:hAnsi="宋体" w:eastAsia="宋体" w:cs="宋体"/>
                <w:color w:val="000000"/>
                <w:kern w:val="0"/>
                <w:sz w:val="18"/>
                <w:szCs w:val="18"/>
                <w14:ligatures w14:val="none"/>
              </w:rPr>
              <w:t>提交判决书</w:t>
            </w:r>
          </w:p>
        </w:tc>
      </w:tr>
    </w:tbl>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1.1.2程序确定性</w:t>
      </w:r>
    </w:p>
    <w:p>
      <w:pPr>
        <w:widowControl/>
        <w:spacing w:line="11" w:lineRule="exact"/>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lang w:eastAsia="zh-CN"/>
          <w14:ligatures w14:val="none"/>
        </w:rPr>
      </w:pPr>
      <w:r>
        <w:rPr>
          <w:rFonts w:hint="eastAsia" w:ascii="宋体" w:hAnsi="宋体" w:eastAsia="宋体" w:cs="Times New Roman"/>
          <w:kern w:val="0"/>
          <w:sz w:val="28"/>
          <w:szCs w:val="28"/>
          <w14:ligatures w14:val="none"/>
        </w:rPr>
        <w:t>在解决纠纷方面增加程序上的确定性往往有助于诉讼进行并防止僵局。例如，在诉讼中规定一个时间限制，之后不能提交新的证据，可能会加快案件的审理。17另一个重要的程序保障是规定法官可以允许的休庭次数上限。至关重要的是，举行预审会议与程序的确定性同样相关。19如果法官有权在正式通知的被告未对法院传票作出答复或未出庭的情况下作出缺席判决，则可进一步简化纠纷解决程序。20至于强制执行程序，可以明确授权执行人员扣押更多类别的资产，例如债务人对第三方的货币债权、金融工具或数字资产(例如加密货币) ，从而便利执行程序。21因此，子类别1.1.2程序确定性有五</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(表4)</w:t>
      </w:r>
      <w:r>
        <w:rPr>
          <w:rFonts w:hint="eastAsia" w:ascii="宋体" w:hAnsi="宋体" w:eastAsia="宋体" w:cs="Times New Roman"/>
          <w:kern w:val="0"/>
          <w:sz w:val="28"/>
          <w:szCs w:val="28"/>
          <w:lang w:eastAsia="zh-CN"/>
          <w14:ligatures w14:val="none"/>
        </w:rPr>
        <w:t>。</w:t>
      </w:r>
    </w:p>
    <w:p>
      <w:pPr>
        <w:widowControl/>
        <w:jc w:val="center"/>
        <w:rPr>
          <w:rFonts w:ascii="宋体" w:hAnsi="宋体" w:eastAsia="宋体" w:cs="Times New Roman"/>
          <w:b/>
          <w:bCs/>
          <w:kern w:val="0"/>
          <w:sz w:val="28"/>
          <w:szCs w:val="28"/>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表4. 子类别1.1.2-程序确定性</w:t>
      </w:r>
    </w:p>
    <w:tbl>
      <w:tblPr>
        <w:tblStyle w:val="4"/>
        <w:tblW w:w="9410" w:type="dxa"/>
        <w:tblInd w:w="10" w:type="dxa"/>
        <w:tblLayout w:type="fixed"/>
        <w:tblCellMar>
          <w:top w:w="0" w:type="dxa"/>
          <w:left w:w="0" w:type="dxa"/>
          <w:bottom w:w="0" w:type="dxa"/>
          <w:right w:w="0" w:type="dxa"/>
        </w:tblCellMar>
      </w:tblPr>
      <w:tblGrid>
        <w:gridCol w:w="340"/>
        <w:gridCol w:w="120"/>
        <w:gridCol w:w="2240"/>
        <w:gridCol w:w="80"/>
        <w:gridCol w:w="300"/>
        <w:gridCol w:w="6300"/>
        <w:gridCol w:w="30"/>
      </w:tblGrid>
      <w:tr>
        <w:tblPrEx>
          <w:tblCellMar>
            <w:top w:w="0" w:type="dxa"/>
            <w:left w:w="0" w:type="dxa"/>
            <w:bottom w:w="0" w:type="dxa"/>
            <w:right w:w="0" w:type="dxa"/>
          </w:tblCellMar>
        </w:tblPrEx>
        <w:trPr>
          <w:trHeight w:val="199" w:hRule="atLeast"/>
        </w:trPr>
        <w:tc>
          <w:tcPr>
            <w:tcW w:w="340" w:type="dxa"/>
            <w:tcBorders>
              <w:top w:val="single" w:color="auto" w:sz="8" w:space="0"/>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120" w:type="dxa"/>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240" w:type="dxa"/>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指标</w:t>
            </w:r>
          </w:p>
        </w:tc>
        <w:tc>
          <w:tcPr>
            <w:tcW w:w="80" w:type="dxa"/>
            <w:tcBorders>
              <w:top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600" w:type="dxa"/>
            <w:gridSpan w:val="2"/>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组</w:t>
            </w:r>
            <w:r>
              <w:rPr>
                <w:rFonts w:hint="eastAsia" w:ascii="宋体" w:hAnsi="宋体" w:eastAsia="宋体" w:cs="Times New Roman"/>
                <w:kern w:val="0"/>
                <w:sz w:val="24"/>
                <w:szCs w:val="24"/>
                <w14:ligatures w14:val="none"/>
              </w:rPr>
              <w:t>成</w:t>
            </w:r>
            <w:r>
              <w:rPr>
                <w:rFonts w:ascii="宋体" w:hAnsi="宋体" w:eastAsia="宋体" w:cs="Times New Roman"/>
                <w:kern w:val="0"/>
                <w:sz w:val="24"/>
                <w:szCs w:val="24"/>
                <w14:ligatures w14:val="none"/>
              </w:rPr>
              <w:t>部分</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7" w:hRule="atLeast"/>
        </w:trPr>
        <w:tc>
          <w:tcPr>
            <w:tcW w:w="340" w:type="dxa"/>
            <w:vMerge w:val="restart"/>
            <w:tcBorders>
              <w:left w:val="single" w:color="auto" w:sz="8" w:space="0"/>
            </w:tcBorders>
            <w:vAlign w:val="bottom"/>
          </w:tcPr>
          <w:p>
            <w:pPr>
              <w:widowControl/>
              <w:ind w:right="5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40" w:type="dxa"/>
            <w:tcBorders>
              <w:right w:val="single" w:color="auto" w:sz="8" w:space="0"/>
            </w:tcBorders>
            <w:vAlign w:val="bottom"/>
          </w:tcPr>
          <w:p>
            <w:pPr>
              <w:widowControl/>
              <w:spacing w:line="197" w:lineRule="exact"/>
              <w:jc w:val="left"/>
              <w:rPr>
                <w:rFonts w:ascii="宋体" w:hAnsi="宋体" w:eastAsia="宋体" w:cs="Times New Roman"/>
                <w:kern w:val="0"/>
                <w:sz w:val="24"/>
                <w:szCs w:val="24"/>
                <w14:ligatures w14:val="none"/>
              </w:rPr>
            </w:pPr>
          </w:p>
        </w:tc>
        <w:tc>
          <w:tcPr>
            <w:tcW w:w="80" w:type="dxa"/>
            <w:vAlign w:val="bottom"/>
          </w:tcPr>
          <w:p>
            <w:pPr>
              <w:widowControl/>
              <w:jc w:val="left"/>
              <w:rPr>
                <w:rFonts w:ascii="宋体" w:hAnsi="宋体" w:eastAsia="宋体" w:cs="Times New Roman"/>
                <w:kern w:val="0"/>
                <w:sz w:val="24"/>
                <w:szCs w:val="24"/>
                <w14:ligatures w14:val="none"/>
              </w:rPr>
            </w:pPr>
          </w:p>
        </w:tc>
        <w:tc>
          <w:tcPr>
            <w:tcW w:w="6600" w:type="dxa"/>
            <w:gridSpan w:val="2"/>
            <w:vMerge w:val="restart"/>
            <w:tcBorders>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提出新证据的时限</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vMerge w:val="continue"/>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restart"/>
            <w:tcBorders>
              <w:right w:val="single" w:color="auto" w:sz="8" w:space="0"/>
            </w:tcBorders>
            <w:vAlign w:val="bottom"/>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提供</w:t>
            </w:r>
            <w:r>
              <w:rPr>
                <w:rFonts w:ascii="宋体" w:hAnsi="宋体" w:eastAsia="宋体" w:cs="Times New Roman"/>
                <w:kern w:val="0"/>
                <w:sz w:val="24"/>
                <w:szCs w:val="24"/>
                <w14:ligatures w14:val="none"/>
              </w:rPr>
              <w:t>新证据的时限</w:t>
            </w:r>
          </w:p>
        </w:tc>
        <w:tc>
          <w:tcPr>
            <w:tcW w:w="80" w:type="dxa"/>
            <w:vAlign w:val="bottom"/>
          </w:tcPr>
          <w:p>
            <w:pPr>
              <w:widowControl/>
              <w:jc w:val="left"/>
              <w:rPr>
                <w:rFonts w:ascii="宋体" w:hAnsi="宋体" w:eastAsia="宋体" w:cs="Times New Roman"/>
                <w:kern w:val="0"/>
                <w:sz w:val="24"/>
                <w:szCs w:val="24"/>
                <w14:ligatures w14:val="none"/>
              </w:rPr>
            </w:pPr>
          </w:p>
        </w:tc>
        <w:tc>
          <w:tcPr>
            <w:tcW w:w="6600" w:type="dxa"/>
            <w:gridSpan w:val="2"/>
            <w:vMerge w:val="continue"/>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continue"/>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80" w:type="dxa"/>
            <w:vAlign w:val="bottom"/>
          </w:tcPr>
          <w:p>
            <w:pPr>
              <w:widowControl/>
              <w:jc w:val="left"/>
              <w:rPr>
                <w:rFonts w:ascii="宋体" w:hAnsi="宋体" w:eastAsia="宋体" w:cs="Times New Roman"/>
                <w:kern w:val="0"/>
                <w:sz w:val="24"/>
                <w:szCs w:val="24"/>
                <w14:ligatures w14:val="none"/>
              </w:rPr>
            </w:pPr>
          </w:p>
        </w:tc>
        <w:tc>
          <w:tcPr>
            <w:tcW w:w="6600" w:type="dxa"/>
            <w:gridSpan w:val="2"/>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tcBorders>
              <w:left w:val="single" w:color="auto" w:sz="8" w:space="0"/>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66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6" w:hRule="atLeast"/>
        </w:trPr>
        <w:tc>
          <w:tcPr>
            <w:tcW w:w="460" w:type="dxa"/>
            <w:gridSpan w:val="2"/>
            <w:vMerge w:val="restart"/>
            <w:tcBorders>
              <w:top w:val="single" w:color="auto" w:sz="8" w:space="0"/>
              <w:left w:val="single" w:color="auto" w:sz="8" w:space="0"/>
              <w:right w:val="single" w:color="auto" w:sz="8" w:space="0"/>
            </w:tcBorders>
            <w:vAlign w:val="bottom"/>
          </w:tcPr>
          <w:p>
            <w:pPr>
              <w:widowControl/>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2240" w:type="dxa"/>
            <w:tcBorders>
              <w:top w:val="single" w:color="auto" w:sz="8" w:space="0"/>
              <w:right w:val="single" w:color="auto" w:sz="8" w:space="0"/>
            </w:tcBorders>
          </w:tcPr>
          <w:p>
            <w:pPr>
              <w:widowControl/>
              <w:jc w:val="left"/>
              <w:rPr>
                <w:rFonts w:ascii="宋体" w:hAnsi="宋体" w:eastAsia="宋体" w:cs="Times New Roman"/>
                <w:kern w:val="0"/>
                <w:sz w:val="24"/>
                <w:szCs w:val="24"/>
                <w14:ligatures w14:val="none"/>
              </w:rPr>
            </w:pPr>
          </w:p>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休庭的次数上限</w:t>
            </w:r>
          </w:p>
        </w:tc>
        <w:tc>
          <w:tcPr>
            <w:tcW w:w="6680" w:type="dxa"/>
            <w:gridSpan w:val="3"/>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休庭的次数</w:t>
            </w:r>
            <w:r>
              <w:rPr>
                <w:rFonts w:hint="eastAsia" w:ascii="宋体" w:hAnsi="宋体" w:eastAsia="宋体" w:cs="Times New Roman"/>
                <w:kern w:val="0"/>
                <w:sz w:val="24"/>
                <w:szCs w:val="24"/>
                <w14:ligatures w14:val="none"/>
              </w:rPr>
              <w:t>上限</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460" w:type="dxa"/>
            <w:gridSpan w:val="2"/>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restart"/>
            <w:tcBorders>
              <w:right w:val="single" w:color="auto" w:sz="8" w:space="0"/>
            </w:tcBorders>
          </w:tcPr>
          <w:p>
            <w:pPr>
              <w:widowControl/>
              <w:jc w:val="left"/>
              <w:rPr>
                <w:rFonts w:ascii="宋体" w:hAnsi="宋体" w:eastAsia="宋体" w:cs="Times New Roman"/>
                <w:kern w:val="0"/>
                <w:sz w:val="24"/>
                <w:szCs w:val="24"/>
                <w14:ligatures w14:val="none"/>
              </w:rPr>
            </w:pPr>
          </w:p>
        </w:tc>
        <w:tc>
          <w:tcPr>
            <w:tcW w:w="6680" w:type="dxa"/>
            <w:gridSpan w:val="3"/>
            <w:vMerge w:val="continue"/>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77" w:hRule="atLeast"/>
        </w:trPr>
        <w:tc>
          <w:tcPr>
            <w:tcW w:w="46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4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80" w:type="dxa"/>
            <w:gridSpan w:val="2"/>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630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7" w:hRule="atLeast"/>
        </w:trPr>
        <w:tc>
          <w:tcPr>
            <w:tcW w:w="460" w:type="dxa"/>
            <w:gridSpan w:val="2"/>
            <w:vMerge w:val="restart"/>
            <w:tcBorders>
              <w:left w:val="single" w:color="auto" w:sz="8" w:space="0"/>
              <w:right w:val="single" w:color="auto" w:sz="8" w:space="0"/>
            </w:tcBorders>
            <w:vAlign w:val="bottom"/>
          </w:tcPr>
          <w:p>
            <w:pPr>
              <w:widowControl/>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3</w:t>
            </w:r>
          </w:p>
        </w:tc>
        <w:tc>
          <w:tcPr>
            <w:tcW w:w="2240" w:type="dxa"/>
            <w:tcBorders>
              <w:right w:val="single" w:color="auto" w:sz="8" w:space="0"/>
            </w:tcBorders>
            <w:vAlign w:val="bottom"/>
          </w:tcPr>
          <w:p>
            <w:pPr>
              <w:widowControl/>
              <w:spacing w:line="197" w:lineRule="exact"/>
              <w:jc w:val="left"/>
              <w:rPr>
                <w:rFonts w:ascii="宋体" w:hAnsi="宋体" w:eastAsia="宋体" w:cs="Times New Roman"/>
                <w:kern w:val="0"/>
                <w:sz w:val="24"/>
                <w:szCs w:val="24"/>
                <w14:ligatures w14:val="none"/>
              </w:rPr>
            </w:pPr>
          </w:p>
        </w:tc>
        <w:tc>
          <w:tcPr>
            <w:tcW w:w="6680" w:type="dxa"/>
            <w:gridSpan w:val="3"/>
            <w:vMerge w:val="restart"/>
            <w:tcBorders>
              <w:right w:val="single" w:color="auto" w:sz="8" w:space="0"/>
            </w:tcBorders>
            <w:vAlign w:val="bottom"/>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进行预审会议</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460" w:type="dxa"/>
            <w:gridSpan w:val="2"/>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restart"/>
            <w:tcBorders>
              <w:right w:val="single" w:color="auto" w:sz="8" w:space="0"/>
            </w:tcBorders>
            <w:vAlign w:val="bottom"/>
          </w:tcPr>
          <w:p>
            <w:pPr>
              <w:widowControl/>
              <w:jc w:val="left"/>
              <w:rPr>
                <w:rFonts w:ascii="宋体" w:hAnsi="宋体" w:eastAsia="宋体" w:cs="Times New Roman"/>
                <w:kern w:val="0"/>
                <w:sz w:val="24"/>
                <w:szCs w:val="24"/>
                <w14:ligatures w14:val="none"/>
              </w:rPr>
            </w:pPr>
            <w:r>
              <w:rPr>
                <w:rFonts w:ascii="宋体" w:hAnsi="宋体" w:eastAsia="宋体" w:cs="Times New Roman"/>
                <w:kern w:val="0"/>
                <w:sz w:val="24"/>
                <w:szCs w:val="24"/>
                <w14:ligatures w14:val="none"/>
              </w:rPr>
              <w:t>进行预审会议</w:t>
            </w:r>
          </w:p>
        </w:tc>
        <w:tc>
          <w:tcPr>
            <w:tcW w:w="6680" w:type="dxa"/>
            <w:gridSpan w:val="3"/>
            <w:vMerge w:val="continue"/>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46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80" w:type="dxa"/>
            <w:gridSpan w:val="2"/>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630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460" w:type="dxa"/>
            <w:gridSpan w:val="2"/>
            <w:vMerge w:val="restart"/>
            <w:tcBorders>
              <w:left w:val="single" w:color="auto" w:sz="8" w:space="0"/>
              <w:right w:val="single" w:color="auto" w:sz="8" w:space="0"/>
            </w:tcBorders>
            <w:vAlign w:val="bottom"/>
          </w:tcPr>
          <w:p>
            <w:pPr>
              <w:widowControl/>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4</w:t>
            </w:r>
          </w:p>
        </w:tc>
        <w:tc>
          <w:tcPr>
            <w:tcW w:w="2240" w:type="dxa"/>
            <w:tcBorders>
              <w:right w:val="single" w:color="auto" w:sz="8" w:space="0"/>
            </w:tcBorders>
          </w:tcPr>
          <w:p>
            <w:pPr>
              <w:widowControl/>
              <w:jc w:val="left"/>
              <w:rPr>
                <w:rFonts w:ascii="宋体" w:hAnsi="宋体" w:eastAsia="宋体" w:cs="Times New Roman"/>
                <w:kern w:val="0"/>
                <w:sz w:val="24"/>
                <w:szCs w:val="24"/>
                <w14:ligatures w14:val="none"/>
              </w:rPr>
            </w:pPr>
          </w:p>
        </w:tc>
        <w:tc>
          <w:tcPr>
            <w:tcW w:w="6680" w:type="dxa"/>
            <w:gridSpan w:val="3"/>
            <w:vMerge w:val="restart"/>
            <w:tcBorders>
              <w:right w:val="single" w:color="auto" w:sz="8" w:space="0"/>
            </w:tcBorders>
            <w:vAlign w:val="bottom"/>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缺席判决的可适用性</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6" w:hRule="atLeast"/>
        </w:trPr>
        <w:tc>
          <w:tcPr>
            <w:tcW w:w="460" w:type="dxa"/>
            <w:gridSpan w:val="2"/>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40" w:type="dxa"/>
            <w:vMerge w:val="restart"/>
            <w:tcBorders>
              <w:right w:val="single" w:color="auto" w:sz="8" w:space="0"/>
            </w:tcBorders>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缺席判决的可适用性</w:t>
            </w:r>
          </w:p>
        </w:tc>
        <w:tc>
          <w:tcPr>
            <w:tcW w:w="6680" w:type="dxa"/>
            <w:gridSpan w:val="3"/>
            <w:vMerge w:val="continue"/>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46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80" w:type="dxa"/>
            <w:gridSpan w:val="2"/>
            <w:tcBorders>
              <w:bottom w:val="single" w:color="auto" w:sz="8" w:space="0"/>
            </w:tcBorders>
            <w:vAlign w:val="bottom"/>
          </w:tcPr>
          <w:p>
            <w:pPr>
              <w:widowControl/>
              <w:jc w:val="left"/>
              <w:rPr>
                <w:rFonts w:ascii="宋体" w:hAnsi="宋体" w:eastAsia="宋体" w:cs="Times New Roman"/>
                <w:kern w:val="0"/>
                <w:sz w:val="24"/>
                <w:szCs w:val="24"/>
                <w14:ligatures w14:val="none"/>
              </w:rPr>
            </w:pPr>
          </w:p>
        </w:tc>
        <w:tc>
          <w:tcPr>
            <w:tcW w:w="6300" w:type="dxa"/>
            <w:tcBorders>
              <w:bottom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46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40" w:type="dxa"/>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6680" w:type="dxa"/>
            <w:gridSpan w:val="3"/>
            <w:tcBorders>
              <w:right w:val="single" w:color="auto" w:sz="8" w:space="0"/>
            </w:tcBorders>
            <w:vAlign w:val="bottom"/>
          </w:tcPr>
          <w:p>
            <w:pPr>
              <w:widowControl/>
              <w:spacing w:line="196" w:lineRule="exact"/>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6" w:hRule="atLeast"/>
        </w:trPr>
        <w:tc>
          <w:tcPr>
            <w:tcW w:w="46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40" w:type="dxa"/>
            <w:vMerge w:val="restart"/>
            <w:tcBorders>
              <w:right w:val="single" w:color="auto" w:sz="8" w:space="0"/>
            </w:tcBorders>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 xml:space="preserve">  </w:t>
            </w:r>
          </w:p>
        </w:tc>
        <w:tc>
          <w:tcPr>
            <w:tcW w:w="380" w:type="dxa"/>
            <w:gridSpan w:val="2"/>
            <w:vAlign w:val="bottom"/>
          </w:tcPr>
          <w:p>
            <w:pPr>
              <w:widowControl/>
              <w:jc w:val="left"/>
              <w:rPr>
                <w:rFonts w:ascii="宋体" w:hAnsi="宋体" w:eastAsia="宋体" w:cs="Times New Roman"/>
                <w:kern w:val="0"/>
                <w:sz w:val="24"/>
                <w:szCs w:val="24"/>
                <w14:ligatures w14:val="none"/>
              </w:rPr>
            </w:pPr>
          </w:p>
        </w:tc>
        <w:tc>
          <w:tcPr>
            <w:tcW w:w="6300" w:type="dxa"/>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46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r>
              <w:rPr>
                <w:rFonts w:ascii="宋体" w:hAnsi="宋体" w:eastAsia="宋体" w:cs="Times New Roman"/>
                <w:kern w:val="0"/>
                <w:sz w:val="18"/>
                <w:szCs w:val="18"/>
                <w14:ligatures w14:val="none"/>
              </w:rPr>
              <w:t>5</w:t>
            </w:r>
          </w:p>
        </w:tc>
        <w:tc>
          <w:tcPr>
            <w:tcW w:w="2240" w:type="dxa"/>
            <w:vMerge w:val="continue"/>
            <w:tcBorders>
              <w:right w:val="single" w:color="auto" w:sz="8" w:space="0"/>
            </w:tcBorders>
          </w:tcPr>
          <w:p>
            <w:pPr>
              <w:widowControl/>
              <w:jc w:val="left"/>
              <w:rPr>
                <w:rFonts w:ascii="宋体" w:hAnsi="宋体" w:eastAsia="宋体" w:cs="Times New Roman"/>
                <w:kern w:val="0"/>
                <w:sz w:val="24"/>
                <w:szCs w:val="24"/>
                <w14:ligatures w14:val="none"/>
              </w:rPr>
            </w:pPr>
          </w:p>
        </w:tc>
        <w:tc>
          <w:tcPr>
            <w:tcW w:w="380" w:type="dxa"/>
            <w:gridSpan w:val="2"/>
            <w:vMerge w:val="restart"/>
            <w:vAlign w:val="bottom"/>
          </w:tcPr>
          <w:p>
            <w:pPr>
              <w:widowControl/>
              <w:jc w:val="left"/>
              <w:rPr>
                <w:rFonts w:ascii="宋体" w:hAnsi="宋体" w:eastAsia="宋体" w:cs="Times New Roman"/>
                <w:kern w:val="0"/>
                <w:sz w:val="24"/>
                <w:szCs w:val="24"/>
                <w14:ligatures w14:val="none"/>
              </w:rPr>
            </w:pPr>
          </w:p>
        </w:tc>
        <w:tc>
          <w:tcPr>
            <w:tcW w:w="6300" w:type="dxa"/>
            <w:vMerge w:val="restart"/>
            <w:tcBorders>
              <w:right w:val="single" w:color="auto" w:sz="8" w:space="0"/>
            </w:tcBorders>
            <w:vAlign w:val="bottom"/>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i）执行代理人扣押债务人对第三人的金钱债权的权力</w:t>
            </w:r>
          </w:p>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ii）执行代理人扣押债务人金融工具（如债券和股票）的权力</w:t>
            </w:r>
          </w:p>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iii）执法人员扣押债务人数字资产的权力（如加密货币）</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6" w:hRule="atLeast"/>
        </w:trPr>
        <w:tc>
          <w:tcPr>
            <w:tcW w:w="460" w:type="dxa"/>
            <w:gridSpan w:val="2"/>
            <w:tcBorders>
              <w:left w:val="single" w:color="auto" w:sz="8" w:space="0"/>
              <w:right w:val="single" w:color="auto" w:sz="8" w:space="0"/>
            </w:tcBorders>
            <w:vAlign w:val="bottom"/>
          </w:tcPr>
          <w:p>
            <w:pPr>
              <w:widowControl/>
              <w:ind w:right="170"/>
              <w:jc w:val="right"/>
              <w:rPr>
                <w:rFonts w:ascii="宋体" w:hAnsi="宋体" w:eastAsia="宋体" w:cs="Times New Roman"/>
                <w:kern w:val="0"/>
                <w:sz w:val="20"/>
                <w:szCs w:val="20"/>
                <w14:ligatures w14:val="none"/>
              </w:rPr>
            </w:pPr>
          </w:p>
        </w:tc>
        <w:tc>
          <w:tcPr>
            <w:tcW w:w="2240" w:type="dxa"/>
            <w:tcBorders>
              <w:right w:val="single" w:color="auto" w:sz="8" w:space="0"/>
            </w:tcBorders>
          </w:tcPr>
          <w:p>
            <w:pPr>
              <w:widowControl/>
              <w:jc w:val="left"/>
              <w:rPr>
                <w:rFonts w:ascii="宋体" w:hAnsi="宋体" w:eastAsia="宋体" w:cs="Times New Roman"/>
                <w:kern w:val="0"/>
                <w:sz w:val="24"/>
                <w:szCs w:val="24"/>
                <w14:ligatures w14:val="none"/>
              </w:rPr>
            </w:pPr>
            <w:r>
              <w:rPr>
                <w:rFonts w:hint="eastAsia" w:ascii="宋体" w:hAnsi="宋体" w:eastAsia="宋体" w:cs="Times New Roman"/>
                <w:kern w:val="0"/>
                <w:sz w:val="24"/>
                <w:szCs w:val="24"/>
                <w14:ligatures w14:val="none"/>
              </w:rPr>
              <w:t xml:space="preserve">  执法人员扣押额外类型资产的权力</w:t>
            </w:r>
          </w:p>
        </w:tc>
        <w:tc>
          <w:tcPr>
            <w:tcW w:w="380" w:type="dxa"/>
            <w:gridSpan w:val="2"/>
            <w:vMerge w:val="continue"/>
            <w:vAlign w:val="bottom"/>
          </w:tcPr>
          <w:p>
            <w:pPr>
              <w:widowControl/>
              <w:jc w:val="left"/>
              <w:rPr>
                <w:rFonts w:ascii="宋体" w:hAnsi="宋体" w:eastAsia="宋体" w:cs="Times New Roman"/>
                <w:kern w:val="0"/>
                <w:sz w:val="24"/>
                <w:szCs w:val="24"/>
                <w14:ligatures w14:val="none"/>
              </w:rPr>
            </w:pPr>
          </w:p>
        </w:tc>
        <w:tc>
          <w:tcPr>
            <w:tcW w:w="6300" w:type="dxa"/>
            <w:vMerge w:val="continue"/>
            <w:tcBorders>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460" w:type="dxa"/>
            <w:gridSpan w:val="2"/>
            <w:tcBorders>
              <w:left w:val="single" w:color="auto" w:sz="8" w:space="0"/>
              <w:bottom w:val="single" w:color="auto" w:sz="4"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tcBorders>
              <w:bottom w:val="single" w:color="auto" w:sz="4" w:space="0"/>
              <w:right w:val="single" w:color="auto" w:sz="8" w:space="0"/>
            </w:tcBorders>
          </w:tcPr>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 xml:space="preserve">  </w:t>
            </w:r>
          </w:p>
        </w:tc>
        <w:tc>
          <w:tcPr>
            <w:tcW w:w="380" w:type="dxa"/>
            <w:gridSpan w:val="2"/>
            <w:tcBorders>
              <w:bottom w:val="single" w:color="auto" w:sz="4" w:space="0"/>
            </w:tcBorders>
            <w:vAlign w:val="bottom"/>
          </w:tcPr>
          <w:p>
            <w:pPr>
              <w:widowControl/>
              <w:jc w:val="left"/>
              <w:rPr>
                <w:rFonts w:ascii="宋体" w:hAnsi="宋体" w:eastAsia="宋体" w:cs="Times New Roman"/>
                <w:kern w:val="0"/>
                <w:sz w:val="8"/>
                <w:szCs w:val="8"/>
                <w14:ligatures w14:val="none"/>
              </w:rPr>
            </w:pPr>
          </w:p>
        </w:tc>
        <w:tc>
          <w:tcPr>
            <w:tcW w:w="6300" w:type="dxa"/>
            <w:vMerge w:val="continue"/>
            <w:tcBorders>
              <w:bottom w:val="single" w:color="auto" w:sz="4"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bl>
    <w:p>
      <w:pPr>
        <w:widowControl/>
        <w:jc w:val="left"/>
        <w:rPr>
          <w:rFonts w:ascii="宋体" w:hAnsi="宋体" w:eastAsia="宋体" w:cs="Times New Roman"/>
          <w:kern w:val="0"/>
          <w:sz w:val="28"/>
          <w:szCs w:val="28"/>
          <w14:ligatures w14:val="none"/>
        </w:rPr>
      </w:pPr>
      <w:bookmarkStart w:id="7" w:name="page2"/>
      <w:bookmarkEnd w:id="7"/>
      <w:r>
        <w:rPr>
          <w:rFonts w:ascii="宋体" w:hAnsi="宋体" w:eastAsia="宋体" w:cs="Times New Roman"/>
          <w:b/>
          <w:bCs/>
          <w:kern w:val="0"/>
          <w:sz w:val="28"/>
          <w:szCs w:val="28"/>
          <w14:ligatures w14:val="none"/>
        </w:rPr>
        <w:t>1.1.3司法诚信</w:t>
      </w:r>
    </w:p>
    <w:p>
      <w:pPr>
        <w:widowControl/>
        <w:spacing w:line="14" w:lineRule="exact"/>
        <w:jc w:val="left"/>
        <w:rPr>
          <w:rFonts w:ascii="宋体" w:hAnsi="宋体" w:eastAsia="宋体" w:cs="Times New Roman"/>
          <w:kern w:val="0"/>
          <w:sz w:val="28"/>
          <w:szCs w:val="28"/>
          <w14:ligatures w14:val="none"/>
        </w:rPr>
      </w:pPr>
    </w:p>
    <w:p>
      <w:pPr>
        <w:widowControl/>
        <w:ind w:firstLine="560" w:firstLineChars="200"/>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司法诚信是确保公众信任争议解决机制的关键。如果企业认为法院不可靠、存在偏见或腐败，他们可能会全面回避法院。将加强法官独立性和公正性的良好做法纳入法律对于司法公正至关重要。</w:t>
      </w:r>
      <w:r>
        <w:rPr>
          <w:rFonts w:ascii="宋体" w:hAnsi="宋体" w:eastAsia="宋体" w:cs="Times New Roman"/>
          <w:kern w:val="0"/>
          <w:sz w:val="28"/>
          <w:szCs w:val="28"/>
          <w:vertAlign w:val="superscript"/>
          <w14:ligatures w14:val="none"/>
        </w:rPr>
        <w:t>22</w:t>
      </w:r>
      <w:r>
        <w:rPr>
          <w:rFonts w:ascii="宋体" w:hAnsi="宋体" w:eastAsia="宋体" w:cs="Times New Roman"/>
          <w:kern w:val="0"/>
          <w:sz w:val="28"/>
          <w:szCs w:val="28"/>
          <w14:ligatures w14:val="none"/>
        </w:rPr>
        <w:t>加强法官问责制的一个重要举措是要求法官披露其资产。</w:t>
      </w:r>
      <w:r>
        <w:rPr>
          <w:rFonts w:ascii="宋体" w:hAnsi="宋体" w:eastAsia="宋体" w:cs="Times New Roman"/>
          <w:kern w:val="0"/>
          <w:sz w:val="28"/>
          <w:szCs w:val="28"/>
          <w:vertAlign w:val="superscript"/>
          <w14:ligatures w14:val="none"/>
        </w:rPr>
        <w:t>23</w:t>
      </w:r>
      <w:r>
        <w:rPr>
          <w:rFonts w:ascii="宋体" w:hAnsi="宋体" w:eastAsia="宋体" w:cs="Times New Roman"/>
          <w:kern w:val="0"/>
          <w:sz w:val="28"/>
          <w:szCs w:val="28"/>
          <w14:ligatures w14:val="none"/>
        </w:rPr>
        <w:t>此外，成文的有针对性的文书——如法官道德守则或执法人员道德守则——也有助于维护廉正。</w:t>
      </w:r>
      <w:r>
        <w:rPr>
          <w:rFonts w:hint="eastAsia" w:ascii="宋体" w:hAnsi="宋体" w:eastAsia="宋体" w:cs="Times New Roman"/>
          <w:kern w:val="0"/>
          <w:sz w:val="28"/>
          <w:szCs w:val="28"/>
          <w:vertAlign w:val="superscript"/>
          <w14:ligatures w14:val="none"/>
        </w:rPr>
        <w:t>24</w:t>
      </w:r>
      <w:r>
        <w:rPr>
          <w:rFonts w:hint="eastAsia" w:ascii="宋体" w:hAnsi="宋体" w:eastAsia="宋体" w:cs="Times New Roman"/>
          <w:kern w:val="0"/>
          <w:sz w:val="28"/>
          <w:szCs w:val="28"/>
          <w14:ligatures w14:val="none"/>
        </w:rPr>
        <w:t>因此，子类别1.1.3-司法诚信有四</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（表5）。</w:t>
      </w:r>
    </w:p>
    <w:p>
      <w:pPr>
        <w:widowControl/>
        <w:spacing w:line="260"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表5</w:t>
      </w:r>
      <w:r>
        <w:rPr>
          <w:rFonts w:hint="eastAsia" w:ascii="宋体" w:hAnsi="宋体" w:eastAsia="宋体" w:cs="Times New Roman"/>
          <w:b/>
          <w:bCs/>
          <w:kern w:val="0"/>
          <w:sz w:val="28"/>
          <w:szCs w:val="28"/>
          <w14:ligatures w14:val="none"/>
        </w:rPr>
        <w:t>.</w:t>
      </w:r>
      <w:r>
        <w:rPr>
          <w:rFonts w:ascii="宋体" w:hAnsi="宋体" w:eastAsia="宋体" w:cs="Times New Roman"/>
          <w:b/>
          <w:bCs/>
          <w:kern w:val="0"/>
          <w:sz w:val="28"/>
          <w:szCs w:val="28"/>
          <w14:ligatures w14:val="none"/>
        </w:rPr>
        <w:t>子类别1.1.3</w:t>
      </w:r>
      <w:r>
        <w:rPr>
          <w:rFonts w:hint="eastAsia" w:ascii="宋体" w:hAnsi="宋体" w:eastAsia="宋体" w:cs="Times New Roman"/>
          <w:b/>
          <w:bCs/>
          <w:kern w:val="0"/>
          <w:sz w:val="28"/>
          <w:szCs w:val="28"/>
          <w14:ligatures w14:val="none"/>
        </w:rPr>
        <w:t>-</w:t>
      </w:r>
      <w:r>
        <w:rPr>
          <w:rFonts w:ascii="宋体" w:hAnsi="宋体" w:eastAsia="宋体" w:cs="Times New Roman"/>
          <w:b/>
          <w:bCs/>
          <w:kern w:val="0"/>
          <w:sz w:val="28"/>
          <w:szCs w:val="28"/>
          <w14:ligatures w14:val="none"/>
        </w:rPr>
        <w:t>司法诚信</w:t>
      </w:r>
    </w:p>
    <w:tbl>
      <w:tblPr>
        <w:tblStyle w:val="4"/>
        <w:tblW w:w="9365" w:type="dxa"/>
        <w:tblInd w:w="-4" w:type="dxa"/>
        <w:tblLayout w:type="fixed"/>
        <w:tblCellMar>
          <w:top w:w="0" w:type="dxa"/>
          <w:left w:w="0" w:type="dxa"/>
          <w:bottom w:w="0" w:type="dxa"/>
          <w:right w:w="0" w:type="dxa"/>
        </w:tblCellMar>
      </w:tblPr>
      <w:tblGrid>
        <w:gridCol w:w="439"/>
        <w:gridCol w:w="2515"/>
        <w:gridCol w:w="6411"/>
      </w:tblGrid>
      <w:tr>
        <w:tblPrEx>
          <w:tblCellMar>
            <w:top w:w="0" w:type="dxa"/>
            <w:left w:w="0" w:type="dxa"/>
            <w:bottom w:w="0" w:type="dxa"/>
            <w:right w:w="0" w:type="dxa"/>
          </w:tblCellMar>
        </w:tblPrEx>
        <w:trPr>
          <w:trHeight w:val="293" w:hRule="exact"/>
        </w:trPr>
        <w:tc>
          <w:tcPr>
            <w:tcW w:w="439"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4"/>
                <w:szCs w:val="24"/>
                <w14:ligatures w14:val="none"/>
              </w:rPr>
            </w:pPr>
          </w:p>
        </w:tc>
        <w:tc>
          <w:tcPr>
            <w:tcW w:w="2515"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4"/>
                <w:szCs w:val="24"/>
                <w14:ligatures w14:val="none"/>
              </w:rPr>
            </w:pPr>
            <w:r>
              <w:rPr>
                <w:rFonts w:hint="eastAsia" w:ascii="宋体" w:hAnsi="宋体" w:eastAsia="宋体" w:cs="宋体"/>
                <w:b/>
                <w:color w:val="000000"/>
                <w:kern w:val="0"/>
                <w:sz w:val="24"/>
                <w:szCs w:val="24"/>
                <w14:ligatures w14:val="none"/>
              </w:rPr>
              <w:t>指标</w:t>
            </w:r>
          </w:p>
        </w:tc>
        <w:tc>
          <w:tcPr>
            <w:tcW w:w="6411"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4"/>
                <w:szCs w:val="24"/>
                <w14:ligatures w14:val="none"/>
              </w:rPr>
            </w:pPr>
            <w:r>
              <w:rPr>
                <w:rFonts w:hint="eastAsia" w:ascii="宋体" w:hAnsi="宋体" w:eastAsia="宋体" w:cs="宋体"/>
                <w:b/>
                <w:color w:val="000000"/>
                <w:spacing w:val="-2"/>
                <w:kern w:val="0"/>
                <w:sz w:val="24"/>
                <w:szCs w:val="24"/>
                <w14:ligatures w14:val="none"/>
              </w:rPr>
              <w:t>组成部分</w:t>
            </w:r>
          </w:p>
        </w:tc>
      </w:tr>
      <w:tr>
        <w:tblPrEx>
          <w:tblCellMar>
            <w:top w:w="0" w:type="dxa"/>
            <w:left w:w="0" w:type="dxa"/>
            <w:bottom w:w="0" w:type="dxa"/>
            <w:right w:w="0" w:type="dxa"/>
          </w:tblCellMar>
        </w:tblPrEx>
        <w:trPr>
          <w:trHeight w:val="695"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4"/>
                <w:szCs w:val="24"/>
                <w14:ligatures w14:val="none"/>
              </w:rPr>
            </w:pPr>
          </w:p>
          <w:p>
            <w:pPr>
              <w:widowControl/>
              <w:jc w:val="left"/>
              <w:rPr>
                <w:rFonts w:ascii="宋体" w:hAnsi="宋体" w:eastAsia="宋体" w:cs="Times New Roman"/>
                <w:kern w:val="0"/>
                <w:sz w:val="24"/>
                <w:szCs w:val="24"/>
                <w14:ligatures w14:val="none"/>
              </w:rPr>
            </w:pPr>
            <w:r>
              <w:rPr>
                <w:rFonts w:ascii="宋体" w:hAnsi="宋体" w:eastAsia="宋体" w:cs="Times New Roman"/>
                <w:color w:val="000000"/>
                <w:spacing w:val="-12"/>
                <w:kern w:val="0"/>
                <w:sz w:val="24"/>
                <w:szCs w:val="24"/>
                <w14:ligatures w14:val="none"/>
              </w:rPr>
              <w:t>1</w:t>
            </w:r>
          </w:p>
        </w:tc>
        <w:tc>
          <w:tcPr>
            <w:tcW w:w="2515" w:type="dxa"/>
            <w:tcBorders>
              <w:top w:val="single" w:color="000000" w:sz="2" w:space="0"/>
              <w:left w:val="single" w:color="000000" w:sz="2" w:space="0"/>
              <w:bottom w:val="single" w:color="000000" w:sz="2" w:space="0"/>
              <w:right w:val="single" w:color="000000" w:sz="2" w:space="0"/>
            </w:tcBorders>
          </w:tcPr>
          <w:p>
            <w:pPr>
              <w:widowControl/>
              <w:ind w:right="542"/>
              <w:jc w:val="left"/>
              <w:rPr>
                <w:rFonts w:ascii="宋体" w:hAnsi="宋体" w:eastAsia="宋体" w:cs="Times New Roman"/>
                <w:kern w:val="0"/>
                <w:sz w:val="24"/>
                <w:szCs w:val="24"/>
                <w14:ligatures w14:val="none"/>
              </w:rPr>
            </w:pPr>
            <w:r>
              <w:rPr>
                <w:rFonts w:ascii="宋体" w:hAnsi="宋体" w:eastAsia="宋体" w:cs="Times New Roman"/>
                <w:color w:val="000000"/>
                <w:kern w:val="0"/>
                <w:sz w:val="24"/>
                <w:szCs w:val="24"/>
                <w:lang w:val="zh-Hans"/>
                <w14:ligatures w14:val="none"/>
              </w:rPr>
              <w:t xml:space="preserve"> 法官的独立</w:t>
            </w:r>
            <w:r>
              <w:rPr>
                <w:rFonts w:ascii="宋体" w:hAnsi="宋体" w:eastAsia="宋体" w:cs="Times New Roman"/>
                <w:color w:val="000000"/>
                <w:spacing w:val="4"/>
                <w:kern w:val="0"/>
                <w:sz w:val="24"/>
                <w:szCs w:val="24"/>
                <w:lang w:val="zh-Hans"/>
                <w14:ligatures w14:val="none"/>
              </w:rPr>
              <w:t>性和</w:t>
            </w:r>
            <w:r>
              <w:rPr>
                <w:rFonts w:ascii="宋体" w:hAnsi="宋体" w:eastAsia="宋体" w:cs="Times New Roman"/>
                <w:color w:val="000000"/>
                <w:kern w:val="0"/>
                <w:sz w:val="24"/>
                <w:szCs w:val="24"/>
                <w:lang w:val="zh-Hans"/>
                <w14:ligatures w14:val="none"/>
              </w:rPr>
              <w:t>公正性</w:t>
            </w:r>
          </w:p>
        </w:tc>
        <w:tc>
          <w:tcPr>
            <w:tcW w:w="6411" w:type="dxa"/>
            <w:tcBorders>
              <w:top w:val="single" w:color="000000" w:sz="2" w:space="0"/>
              <w:left w:val="single" w:color="000000" w:sz="2" w:space="0"/>
              <w:bottom w:val="single" w:color="000000" w:sz="2" w:space="0"/>
              <w:right w:val="single" w:color="000000" w:sz="2" w:space="0"/>
            </w:tcBorders>
          </w:tcPr>
          <w:p>
            <w:pPr>
              <w:widowControl/>
              <w:tabs>
                <w:tab w:val="left" w:pos="465"/>
              </w:tabs>
              <w:spacing w:line="238" w:lineRule="auto"/>
              <w:jc w:val="left"/>
              <w:rPr>
                <w:rFonts w:ascii="宋体" w:hAnsi="宋体" w:eastAsia="宋体" w:cs="Times New Roman"/>
                <w:kern w:val="0"/>
                <w:sz w:val="24"/>
                <w:szCs w:val="24"/>
                <w14:ligatures w14:val="none"/>
              </w:rPr>
            </w:pPr>
            <w:r>
              <w:rPr>
                <w:rFonts w:ascii="宋体" w:hAnsi="宋体" w:eastAsia="宋体" w:cs="Times New Roman"/>
                <w:color w:val="000000"/>
                <w:kern w:val="0"/>
                <w:sz w:val="24"/>
                <w:szCs w:val="24"/>
                <w14:ligatures w14:val="none"/>
              </w:rPr>
              <w:t>i)</w:t>
            </w:r>
            <w:r>
              <w:rPr>
                <w:rFonts w:hint="eastAsia" w:ascii="宋体" w:hAnsi="宋体" w:eastAsia="宋体" w:cs="宋体"/>
                <w:color w:val="000000"/>
                <w:kern w:val="0"/>
                <w:sz w:val="24"/>
                <w:szCs w:val="24"/>
                <w14:ligatures w14:val="none"/>
              </w:rPr>
              <w:t>法官回避规则</w:t>
            </w:r>
          </w:p>
          <w:p>
            <w:pPr>
              <w:widowControl/>
              <w:tabs>
                <w:tab w:val="left" w:pos="465"/>
              </w:tabs>
              <w:jc w:val="left"/>
              <w:rPr>
                <w:rFonts w:ascii="宋体" w:hAnsi="宋体" w:eastAsia="宋体" w:cs="Times New Roman"/>
                <w:kern w:val="0"/>
                <w:sz w:val="24"/>
                <w:szCs w:val="24"/>
                <w14:ligatures w14:val="none"/>
              </w:rPr>
            </w:pPr>
            <w:r>
              <w:rPr>
                <w:rFonts w:ascii="宋体" w:hAnsi="宋体" w:eastAsia="宋体" w:cs="Times New Roman"/>
                <w:color w:val="000000"/>
                <w:kern w:val="0"/>
                <w:sz w:val="24"/>
                <w:szCs w:val="24"/>
                <w14:ligatures w14:val="none"/>
              </w:rPr>
              <w:t>ii)</w:t>
            </w:r>
            <w:r>
              <w:rPr>
                <w:rFonts w:hint="eastAsia" w:ascii="宋体" w:hAnsi="宋体" w:eastAsia="宋体" w:cs="宋体"/>
                <w:color w:val="000000"/>
                <w:kern w:val="0"/>
                <w:sz w:val="24"/>
                <w:szCs w:val="24"/>
                <w14:ligatures w14:val="none"/>
              </w:rPr>
              <w:t>当事人质疑法官独立性和公正性的权利</w:t>
            </w:r>
          </w:p>
        </w:tc>
      </w:tr>
      <w:tr>
        <w:tblPrEx>
          <w:tblCellMar>
            <w:top w:w="0" w:type="dxa"/>
            <w:left w:w="0" w:type="dxa"/>
            <w:bottom w:w="0" w:type="dxa"/>
            <w:right w:w="0" w:type="dxa"/>
          </w:tblCellMar>
        </w:tblPrEx>
        <w:trPr>
          <w:trHeight w:val="422"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4"/>
                <w:szCs w:val="24"/>
                <w14:ligatures w14:val="none"/>
              </w:rPr>
            </w:pPr>
          </w:p>
          <w:p>
            <w:pPr>
              <w:widowControl/>
              <w:jc w:val="left"/>
              <w:rPr>
                <w:rFonts w:ascii="宋体" w:hAnsi="宋体" w:eastAsia="宋体" w:cs="Times New Roman"/>
                <w:kern w:val="0"/>
                <w:sz w:val="24"/>
                <w:szCs w:val="24"/>
                <w14:ligatures w14:val="none"/>
              </w:rPr>
            </w:pPr>
            <w:r>
              <w:rPr>
                <w:rFonts w:ascii="宋体" w:hAnsi="宋体" w:eastAsia="宋体" w:cs="Times New Roman"/>
                <w:color w:val="000000"/>
                <w:spacing w:val="-12"/>
                <w:kern w:val="0"/>
                <w:sz w:val="24"/>
                <w:szCs w:val="24"/>
                <w14:ligatures w14:val="none"/>
              </w:rPr>
              <w:t>2</w:t>
            </w:r>
          </w:p>
        </w:tc>
        <w:tc>
          <w:tcPr>
            <w:tcW w:w="2515" w:type="dxa"/>
            <w:tcBorders>
              <w:top w:val="single" w:color="000000" w:sz="2" w:space="0"/>
              <w:left w:val="single" w:color="000000" w:sz="2" w:space="0"/>
              <w:bottom w:val="single" w:color="000000" w:sz="2" w:space="0"/>
              <w:right w:val="single" w:color="000000" w:sz="2" w:space="0"/>
            </w:tcBorders>
          </w:tcPr>
          <w:p>
            <w:pPr>
              <w:widowControl/>
              <w:spacing w:line="239" w:lineRule="auto"/>
              <w:ind w:right="374"/>
              <w:jc w:val="left"/>
              <w:rPr>
                <w:rFonts w:ascii="宋体" w:hAnsi="宋体" w:eastAsia="宋体" w:cs="Times New Roman"/>
                <w:kern w:val="0"/>
                <w:sz w:val="24"/>
                <w:szCs w:val="24"/>
                <w14:ligatures w14:val="none"/>
              </w:rPr>
            </w:pPr>
            <w:r>
              <w:rPr>
                <w:rFonts w:hint="eastAsia" w:ascii="宋体" w:hAnsi="宋体" w:eastAsia="宋体" w:cs="Times New Roman"/>
                <w:color w:val="000000"/>
                <w:spacing w:val="-1"/>
                <w:kern w:val="0"/>
                <w:sz w:val="24"/>
                <w:szCs w:val="24"/>
                <w:lang w:val="zh-Hans"/>
                <w14:ligatures w14:val="none"/>
              </w:rPr>
              <w:t>法官</w:t>
            </w:r>
            <w:r>
              <w:rPr>
                <w:rFonts w:ascii="宋体" w:hAnsi="宋体" w:eastAsia="宋体" w:cs="Times New Roman"/>
                <w:color w:val="000000"/>
                <w:kern w:val="0"/>
                <w:sz w:val="24"/>
                <w:szCs w:val="24"/>
                <w:lang w:val="zh-Hans"/>
                <w14:ligatures w14:val="none"/>
              </w:rPr>
              <w:t>披露资产</w:t>
            </w:r>
          </w:p>
        </w:tc>
        <w:tc>
          <w:tcPr>
            <w:tcW w:w="641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4"/>
                <w:szCs w:val="24"/>
                <w14:ligatures w14:val="none"/>
              </w:rPr>
            </w:pPr>
          </w:p>
          <w:p>
            <w:pPr>
              <w:widowControl/>
              <w:jc w:val="left"/>
              <w:rPr>
                <w:rFonts w:ascii="宋体" w:hAnsi="宋体" w:eastAsia="宋体" w:cs="Times New Roman"/>
                <w:kern w:val="0"/>
                <w:sz w:val="24"/>
                <w:szCs w:val="24"/>
                <w14:ligatures w14:val="none"/>
              </w:rPr>
            </w:pPr>
            <w:r>
              <w:rPr>
                <w:rFonts w:hint="eastAsia" w:ascii="宋体" w:hAnsi="宋体" w:eastAsia="宋体" w:cs="宋体"/>
                <w:color w:val="000000"/>
                <w:kern w:val="0"/>
                <w:sz w:val="24"/>
                <w:szCs w:val="24"/>
                <w14:ligatures w14:val="none"/>
              </w:rPr>
              <w:t>法官披露资产</w:t>
            </w:r>
          </w:p>
        </w:tc>
      </w:tr>
      <w:tr>
        <w:tblPrEx>
          <w:tblCellMar>
            <w:top w:w="0" w:type="dxa"/>
            <w:left w:w="0" w:type="dxa"/>
            <w:bottom w:w="0" w:type="dxa"/>
            <w:right w:w="0" w:type="dxa"/>
          </w:tblCellMar>
        </w:tblPrEx>
        <w:trPr>
          <w:trHeight w:val="300" w:hRule="exact"/>
        </w:trPr>
        <w:tc>
          <w:tcPr>
            <w:tcW w:w="439"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4"/>
                <w:szCs w:val="24"/>
                <w14:ligatures w14:val="none"/>
              </w:rPr>
            </w:pPr>
            <w:r>
              <w:rPr>
                <w:rFonts w:ascii="宋体" w:hAnsi="宋体" w:eastAsia="宋体" w:cs="Times New Roman"/>
                <w:color w:val="000000"/>
                <w:spacing w:val="-12"/>
                <w:kern w:val="0"/>
                <w:sz w:val="24"/>
                <w:szCs w:val="24"/>
                <w14:ligatures w14:val="none"/>
              </w:rPr>
              <w:t>3</w:t>
            </w:r>
          </w:p>
        </w:tc>
        <w:tc>
          <w:tcPr>
            <w:tcW w:w="2515"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4"/>
                <w:szCs w:val="24"/>
                <w14:ligatures w14:val="none"/>
              </w:rPr>
            </w:pPr>
            <w:r>
              <w:rPr>
                <w:rFonts w:hint="eastAsia" w:ascii="宋体" w:hAnsi="宋体" w:eastAsia="宋体" w:cs="宋体"/>
                <w:color w:val="000000"/>
                <w:kern w:val="0"/>
                <w:sz w:val="24"/>
                <w:szCs w:val="24"/>
                <w14:ligatures w14:val="none"/>
              </w:rPr>
              <w:t>法官道德守则</w:t>
            </w:r>
          </w:p>
        </w:tc>
        <w:tc>
          <w:tcPr>
            <w:tcW w:w="6411"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4"/>
                <w:szCs w:val="24"/>
                <w14:ligatures w14:val="none"/>
              </w:rPr>
            </w:pPr>
            <w:r>
              <w:rPr>
                <w:rFonts w:hint="eastAsia" w:ascii="宋体" w:hAnsi="宋体" w:eastAsia="宋体" w:cs="宋体"/>
                <w:color w:val="000000"/>
                <w:kern w:val="0"/>
                <w:sz w:val="24"/>
                <w:szCs w:val="24"/>
                <w14:ligatures w14:val="none"/>
              </w:rPr>
              <w:t>法官道德守则</w:t>
            </w:r>
          </w:p>
        </w:tc>
      </w:tr>
      <w:tr>
        <w:tblPrEx>
          <w:tblCellMar>
            <w:top w:w="0" w:type="dxa"/>
            <w:left w:w="0" w:type="dxa"/>
            <w:bottom w:w="0" w:type="dxa"/>
            <w:right w:w="0" w:type="dxa"/>
          </w:tblCellMar>
        </w:tblPrEx>
        <w:trPr>
          <w:trHeight w:val="702"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4"/>
                <w:szCs w:val="24"/>
                <w14:ligatures w14:val="none"/>
              </w:rPr>
            </w:pPr>
          </w:p>
          <w:p>
            <w:pPr>
              <w:widowControl/>
              <w:jc w:val="left"/>
              <w:rPr>
                <w:rFonts w:ascii="宋体" w:hAnsi="宋体" w:eastAsia="宋体" w:cs="Times New Roman"/>
                <w:kern w:val="0"/>
                <w:sz w:val="24"/>
                <w:szCs w:val="24"/>
                <w14:ligatures w14:val="none"/>
              </w:rPr>
            </w:pPr>
            <w:r>
              <w:rPr>
                <w:rFonts w:ascii="宋体" w:hAnsi="宋体" w:eastAsia="宋体" w:cs="Times New Roman"/>
                <w:color w:val="000000"/>
                <w:spacing w:val="-12"/>
                <w:kern w:val="0"/>
                <w:sz w:val="24"/>
                <w:szCs w:val="24"/>
                <w14:ligatures w14:val="none"/>
              </w:rPr>
              <w:t>4</w:t>
            </w:r>
          </w:p>
        </w:tc>
        <w:tc>
          <w:tcPr>
            <w:tcW w:w="2515" w:type="dxa"/>
            <w:tcBorders>
              <w:top w:val="single" w:color="000000" w:sz="2" w:space="0"/>
              <w:left w:val="single" w:color="000000" w:sz="2" w:space="0"/>
              <w:bottom w:val="single" w:color="000000" w:sz="2" w:space="0"/>
              <w:right w:val="single" w:color="000000" w:sz="2" w:space="0"/>
            </w:tcBorders>
          </w:tcPr>
          <w:p>
            <w:pPr>
              <w:widowControl/>
              <w:ind w:right="639"/>
              <w:jc w:val="left"/>
              <w:rPr>
                <w:rFonts w:ascii="宋体" w:hAnsi="宋体" w:eastAsia="宋体" w:cs="Times New Roman"/>
                <w:kern w:val="0"/>
                <w:sz w:val="24"/>
                <w:szCs w:val="24"/>
                <w14:ligatures w14:val="none"/>
              </w:rPr>
            </w:pPr>
            <w:r>
              <w:rPr>
                <w:rFonts w:hint="eastAsia" w:ascii="宋体" w:hAnsi="宋体" w:eastAsia="宋体" w:cs="宋体"/>
                <w:color w:val="000000"/>
                <w:kern w:val="0"/>
                <w:sz w:val="24"/>
                <w:szCs w:val="24"/>
                <w14:ligatures w14:val="none"/>
              </w:rPr>
              <w:t>执法人员道德守则</w:t>
            </w:r>
          </w:p>
        </w:tc>
        <w:tc>
          <w:tcPr>
            <w:tcW w:w="641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4"/>
                <w:szCs w:val="24"/>
                <w14:ligatures w14:val="none"/>
              </w:rPr>
            </w:pPr>
          </w:p>
          <w:p>
            <w:pPr>
              <w:widowControl/>
              <w:jc w:val="left"/>
              <w:rPr>
                <w:rFonts w:ascii="宋体" w:hAnsi="宋体" w:eastAsia="宋体" w:cs="Times New Roman"/>
                <w:kern w:val="0"/>
                <w:sz w:val="24"/>
                <w:szCs w:val="24"/>
                <w14:ligatures w14:val="none"/>
              </w:rPr>
            </w:pPr>
            <w:r>
              <w:rPr>
                <w:rFonts w:hint="eastAsia" w:ascii="宋体" w:hAnsi="宋体" w:eastAsia="宋体" w:cs="宋体"/>
                <w:color w:val="000000"/>
                <w:kern w:val="0"/>
                <w:sz w:val="24"/>
                <w:szCs w:val="24"/>
                <w14:ligatures w14:val="none"/>
              </w:rPr>
              <w:t>执法人员道德守则</w:t>
            </w:r>
          </w:p>
        </w:tc>
      </w:tr>
    </w:tbl>
    <w:p>
      <w:pPr>
        <w:widowControl/>
        <w:spacing w:line="249"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1.1.4外国判决</w:t>
      </w:r>
    </w:p>
    <w:p>
      <w:pPr>
        <w:widowControl/>
        <w:spacing w:line="11" w:lineRule="exact"/>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为了促进国际纠纷的解决，对外国判决的确认和执行程序制定明确、简化的规则十分重要。即使在作出判决的国家与债务人所在国之间没有互惠协议的情况下，这种规则也允许强制执行外国判决。25为了推动承认和执行外国判决，需确保不允许被请求/委托的法院根据案情对外国判决进行审查。26因此，第1.1.4分类——外国判决有两</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(表6)。</w:t>
      </w:r>
    </w:p>
    <w:p>
      <w:pPr>
        <w:widowControl/>
        <w:spacing w:line="262"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表6. </w:t>
      </w:r>
      <w:r>
        <w:rPr>
          <w:rFonts w:hint="eastAsia" w:ascii="宋体" w:hAnsi="宋体" w:eastAsia="宋体" w:cs="Times New Roman"/>
          <w:b/>
          <w:bCs/>
          <w:kern w:val="0"/>
          <w:sz w:val="28"/>
          <w:szCs w:val="28"/>
          <w:lang w:val="en-US" w:eastAsia="zh-CN"/>
          <w14:ligatures w14:val="none"/>
        </w:rPr>
        <w:t>子类别</w:t>
      </w:r>
      <w:r>
        <w:rPr>
          <w:rFonts w:ascii="宋体" w:hAnsi="宋体" w:eastAsia="宋体" w:cs="Times New Roman"/>
          <w:b/>
          <w:bCs/>
          <w:kern w:val="0"/>
          <w:sz w:val="28"/>
          <w:szCs w:val="28"/>
          <w14:ligatures w14:val="none"/>
        </w:rPr>
        <w:t>1.1.4-外国判决</w:t>
      </w:r>
    </w:p>
    <w:p>
      <w:pPr>
        <w:widowControl/>
        <w:jc w:val="left"/>
        <w:rPr>
          <w:rFonts w:ascii="宋体" w:hAnsi="宋体" w:eastAsia="宋体" w:cs="Times New Roman"/>
          <w:kern w:val="0"/>
          <w:sz w:val="22"/>
          <w14:ligatures w14:val="none"/>
        </w:rPr>
      </w:pPr>
    </w:p>
    <w:tbl>
      <w:tblPr>
        <w:tblStyle w:val="4"/>
        <w:tblW w:w="9365" w:type="dxa"/>
        <w:tblInd w:w="-4" w:type="dxa"/>
        <w:tblLayout w:type="fixed"/>
        <w:tblCellMar>
          <w:top w:w="0" w:type="dxa"/>
          <w:left w:w="0" w:type="dxa"/>
          <w:bottom w:w="0" w:type="dxa"/>
          <w:right w:w="0" w:type="dxa"/>
        </w:tblCellMar>
      </w:tblPr>
      <w:tblGrid>
        <w:gridCol w:w="446"/>
        <w:gridCol w:w="2249"/>
        <w:gridCol w:w="6670"/>
      </w:tblGrid>
      <w:tr>
        <w:tblPrEx>
          <w:tblCellMar>
            <w:top w:w="0" w:type="dxa"/>
            <w:left w:w="0" w:type="dxa"/>
            <w:bottom w:w="0" w:type="dxa"/>
            <w:right w:w="0" w:type="dxa"/>
          </w:tblCellMar>
        </w:tblPrEx>
        <w:trPr>
          <w:trHeight w:val="218" w:hRule="exact"/>
        </w:trPr>
        <w:tc>
          <w:tcPr>
            <w:tcW w:w="446"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249"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指标</w:t>
            </w:r>
          </w:p>
        </w:tc>
        <w:tc>
          <w:tcPr>
            <w:tcW w:w="6670"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组成部分</w:t>
            </w:r>
          </w:p>
        </w:tc>
      </w:tr>
      <w:tr>
        <w:tblPrEx>
          <w:tblCellMar>
            <w:top w:w="0" w:type="dxa"/>
            <w:left w:w="0" w:type="dxa"/>
            <w:bottom w:w="0" w:type="dxa"/>
            <w:right w:w="0" w:type="dxa"/>
          </w:tblCellMar>
        </w:tblPrEx>
        <w:trPr>
          <w:trHeight w:val="837"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307"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49" w:type="dxa"/>
            <w:tcBorders>
              <w:top w:val="single" w:color="000000" w:sz="2" w:space="0"/>
              <w:left w:val="single" w:color="000000" w:sz="2" w:space="0"/>
              <w:bottom w:val="single" w:color="000000" w:sz="2" w:space="0"/>
              <w:right w:val="single" w:color="000000" w:sz="2" w:space="0"/>
            </w:tcBorders>
          </w:tcPr>
          <w:p>
            <w:pPr>
              <w:widowControl/>
              <w:ind w:right="192"/>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承认和执行外国判决无限制</w:t>
            </w:r>
          </w:p>
        </w:tc>
        <w:tc>
          <w:tcPr>
            <w:tcW w:w="6670" w:type="dxa"/>
            <w:tcBorders>
              <w:top w:val="single" w:color="000000" w:sz="2" w:space="0"/>
              <w:left w:val="single" w:color="000000" w:sz="2" w:space="0"/>
              <w:bottom w:val="single" w:color="000000" w:sz="2" w:space="0"/>
              <w:right w:val="single" w:color="000000" w:sz="2" w:space="0"/>
            </w:tcBorders>
          </w:tcPr>
          <w:p>
            <w:pPr>
              <w:widowControl/>
              <w:spacing w:before="1"/>
              <w:jc w:val="left"/>
              <w:rPr>
                <w:rFonts w:ascii="宋体" w:hAnsi="宋体" w:eastAsia="宋体" w:cs="宋体"/>
                <w:spacing w:val="11"/>
                <w:kern w:val="0"/>
                <w:sz w:val="18"/>
                <w:szCs w:val="18"/>
                <w14:ligatures w14:val="none"/>
              </w:rPr>
            </w:pPr>
            <w:r>
              <w:rPr>
                <w:rFonts w:ascii="宋体" w:hAnsi="宋体" w:eastAsia="宋体" w:cs="Times New Roman"/>
                <w:color w:val="000000"/>
                <w:kern w:val="0"/>
                <w:sz w:val="18"/>
                <w:szCs w:val="18"/>
                <w14:ligatures w14:val="none"/>
              </w:rPr>
              <w:t>i)</w:t>
            </w:r>
            <w:r>
              <w:rPr>
                <w:rFonts w:ascii="宋体" w:hAnsi="宋体" w:eastAsia="宋体" w:cs="Times New Roman"/>
                <w:spacing w:val="11"/>
                <w:kern w:val="0"/>
                <w:sz w:val="18"/>
                <w:szCs w:val="18"/>
                <w14:ligatures w14:val="none"/>
              </w:rPr>
              <w:t xml:space="preserve">  </w:t>
            </w:r>
            <w:r>
              <w:rPr>
                <w:rFonts w:hint="eastAsia" w:ascii="宋体" w:hAnsi="宋体" w:eastAsia="宋体" w:cs="宋体"/>
                <w:spacing w:val="11"/>
                <w:kern w:val="0"/>
                <w:sz w:val="18"/>
                <w:szCs w:val="18"/>
                <w14:ligatures w14:val="none"/>
              </w:rPr>
              <w:t>承认和执行外国判决，而不考虑互惠协议</w:t>
            </w:r>
          </w:p>
          <w:p>
            <w:pPr>
              <w:widowControl/>
              <w:spacing w:before="1"/>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ascii="宋体" w:hAnsi="宋体" w:eastAsia="宋体" w:cs="Times New Roman"/>
                <w:kern w:val="0"/>
                <w:sz w:val="18"/>
                <w:szCs w:val="18"/>
                <w14:ligatures w14:val="none"/>
              </w:rPr>
              <w:t xml:space="preserve">  </w:t>
            </w:r>
            <w:r>
              <w:rPr>
                <w:rFonts w:hint="eastAsia" w:ascii="宋体" w:hAnsi="宋体" w:eastAsia="宋体" w:cs="宋体"/>
                <w:color w:val="000000"/>
                <w:kern w:val="0"/>
                <w:sz w:val="18"/>
                <w:szCs w:val="18"/>
                <w14:ligatures w14:val="none"/>
              </w:rPr>
              <w:t>不要求外国判决合法化</w:t>
            </w:r>
          </w:p>
          <w:p>
            <w:pPr>
              <w:widowControl/>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iii)</w:t>
            </w:r>
            <w:r>
              <w:rPr>
                <w:rFonts w:ascii="宋体" w:hAnsi="宋体" w:eastAsia="宋体" w:cs="Times New Roman"/>
                <w:kern w:val="0"/>
                <w:sz w:val="18"/>
                <w:szCs w:val="18"/>
                <w14:ligatures w14:val="none"/>
              </w:rPr>
              <w:t xml:space="preserve"> </w:t>
            </w:r>
            <w:r>
              <w:rPr>
                <w:rFonts w:hint="eastAsia" w:ascii="宋体" w:hAnsi="宋体" w:eastAsia="宋体" w:cs="宋体"/>
                <w:color w:val="000000"/>
                <w:kern w:val="0"/>
                <w:sz w:val="18"/>
                <w:szCs w:val="18"/>
                <w14:ligatures w14:val="none"/>
              </w:rPr>
              <w:t>不要求外国判决的债权人提供担保</w:t>
            </w:r>
          </w:p>
        </w:tc>
      </w:tr>
      <w:tr>
        <w:tblPrEx>
          <w:tblCellMar>
            <w:top w:w="0" w:type="dxa"/>
            <w:left w:w="0" w:type="dxa"/>
            <w:bottom w:w="0" w:type="dxa"/>
            <w:right w:w="0" w:type="dxa"/>
          </w:tblCellMar>
        </w:tblPrEx>
        <w:trPr>
          <w:trHeight w:val="847"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309"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49" w:type="dxa"/>
            <w:tcBorders>
              <w:top w:val="single" w:color="000000" w:sz="2" w:space="0"/>
              <w:left w:val="single" w:color="000000" w:sz="2" w:space="0"/>
              <w:bottom w:val="single" w:color="000000" w:sz="2" w:space="0"/>
              <w:right w:val="single" w:color="000000" w:sz="2" w:space="0"/>
            </w:tcBorders>
          </w:tcPr>
          <w:p>
            <w:pPr>
              <w:widowControl/>
              <w:ind w:right="367"/>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拒绝承认和执行外国判决的理由</w:t>
            </w:r>
          </w:p>
        </w:tc>
        <w:tc>
          <w:tcPr>
            <w:tcW w:w="6670" w:type="dxa"/>
            <w:tcBorders>
              <w:top w:val="single" w:color="000000" w:sz="2" w:space="0"/>
              <w:left w:val="single" w:color="000000" w:sz="2" w:space="0"/>
              <w:bottom w:val="single" w:color="000000" w:sz="2" w:space="0"/>
              <w:right w:val="single" w:color="000000" w:sz="2" w:space="0"/>
            </w:tcBorders>
          </w:tcPr>
          <w:p>
            <w:pPr>
              <w:widowControl/>
              <w:spacing w:line="309"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拒绝承认和执行外国判决的理由</w:t>
            </w:r>
          </w:p>
        </w:tc>
      </w:tr>
    </w:tbl>
    <w:p>
      <w:pPr>
        <w:widowControl/>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1.1.5性别平等和环境可持续性</w:t>
      </w:r>
    </w:p>
    <w:p>
      <w:pPr>
        <w:widowControl/>
        <w:spacing w:line="11" w:lineRule="exact"/>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法院不仅关系到企业，也关系到整个社会。在这种情况下，商事纠纷的解决可以加强私营部门的包容性。例如，通过取消对妇女担任法官或与男子平等参与诉讼程序的限制，世界各地的经济体可以丰富其纠纷解决程序，改善诉诸司法的途径，让企业活力充分涌流。</w:t>
      </w: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有效和可靠的纠纷解决办法也有助于环境的可持续发展。针对企业的环境诉讼制定具体的规则有助于保证包括私营部门在内的所有人都能享有一个健康的生态系统。这些规则使对污染环境的公司提起诉讼变得更容易，28并且便于收集证据及在环境纠纷中采取额外的补救措施。因此，子类别1.1.5 -性别平等和环境可持续性有三</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(表7)。</w:t>
      </w:r>
    </w:p>
    <w:p>
      <w:pPr>
        <w:widowControl/>
        <w:spacing w:line="257"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表7. 子类别1.1.5-性别平等和环境可持续性</w:t>
      </w:r>
    </w:p>
    <w:tbl>
      <w:tblPr>
        <w:tblStyle w:val="4"/>
        <w:tblW w:w="9375" w:type="dxa"/>
        <w:tblInd w:w="-4" w:type="dxa"/>
        <w:tblLayout w:type="fixed"/>
        <w:tblCellMar>
          <w:top w:w="0" w:type="dxa"/>
          <w:left w:w="0" w:type="dxa"/>
          <w:bottom w:w="0" w:type="dxa"/>
          <w:right w:w="0" w:type="dxa"/>
        </w:tblCellMar>
      </w:tblPr>
      <w:tblGrid>
        <w:gridCol w:w="451"/>
        <w:gridCol w:w="2249"/>
        <w:gridCol w:w="6675"/>
      </w:tblGrid>
      <w:tr>
        <w:tblPrEx>
          <w:tblCellMar>
            <w:top w:w="0" w:type="dxa"/>
            <w:left w:w="0" w:type="dxa"/>
            <w:bottom w:w="0" w:type="dxa"/>
            <w:right w:w="0" w:type="dxa"/>
          </w:tblCellMar>
        </w:tblPrEx>
        <w:trPr>
          <w:trHeight w:val="218" w:hRule="exact"/>
        </w:trPr>
        <w:tc>
          <w:tcPr>
            <w:tcW w:w="451"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jc w:val="left"/>
              <w:rPr>
                <w:rFonts w:ascii="宋体" w:hAnsi="宋体" w:eastAsia="宋体" w:cs="Times New Roman"/>
                <w:kern w:val="0"/>
                <w:sz w:val="22"/>
                <w14:ligatures w14:val="none"/>
              </w:rPr>
            </w:pPr>
          </w:p>
        </w:tc>
        <w:tc>
          <w:tcPr>
            <w:tcW w:w="2249"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指标</w:t>
            </w:r>
          </w:p>
        </w:tc>
        <w:tc>
          <w:tcPr>
            <w:tcW w:w="6675"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组成部分</w:t>
            </w:r>
          </w:p>
        </w:tc>
      </w:tr>
      <w:tr>
        <w:tblPrEx>
          <w:tblCellMar>
            <w:top w:w="0" w:type="dxa"/>
            <w:left w:w="0" w:type="dxa"/>
            <w:bottom w:w="0" w:type="dxa"/>
            <w:right w:w="0" w:type="dxa"/>
          </w:tblCellMar>
        </w:tblPrEx>
        <w:trPr>
          <w:trHeight w:val="496"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4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spacing w:val="-1"/>
                <w:kern w:val="0"/>
                <w:sz w:val="18"/>
                <w:szCs w:val="18"/>
                <w14:ligatures w14:val="none"/>
              </w:rPr>
              <w:t>性别平等</w:t>
            </w:r>
          </w:p>
        </w:tc>
        <w:tc>
          <w:tcPr>
            <w:tcW w:w="6675" w:type="dxa"/>
            <w:tcBorders>
              <w:top w:val="single" w:color="000000" w:sz="2" w:space="0"/>
              <w:left w:val="single" w:color="000000" w:sz="2" w:space="0"/>
              <w:bottom w:val="single" w:color="000000" w:sz="2" w:space="0"/>
              <w:right w:val="single" w:color="000000" w:sz="2" w:space="0"/>
            </w:tcBorders>
          </w:tcPr>
          <w:p>
            <w:pPr>
              <w:widowControl/>
              <w:tabs>
                <w:tab w:val="left" w:pos="441"/>
              </w:tabs>
              <w:spacing w:line="237"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女性成为法官、仲裁员或调解员无任何限制</w:t>
            </w:r>
          </w:p>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商事诉讼中男女权利平等</w:t>
            </w:r>
          </w:p>
        </w:tc>
      </w:tr>
      <w:tr>
        <w:tblPrEx>
          <w:tblCellMar>
            <w:top w:w="0" w:type="dxa"/>
            <w:left w:w="0" w:type="dxa"/>
            <w:bottom w:w="0" w:type="dxa"/>
            <w:right w:w="0" w:type="dxa"/>
          </w:tblCellMar>
        </w:tblPrEx>
        <w:trPr>
          <w:trHeight w:val="574"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49"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环境纠纷的展开</w:t>
            </w:r>
          </w:p>
        </w:tc>
        <w:tc>
          <w:tcPr>
            <w:tcW w:w="6675" w:type="dxa"/>
            <w:tcBorders>
              <w:top w:val="single" w:color="000000" w:sz="2" w:space="0"/>
              <w:left w:val="single" w:color="000000" w:sz="2" w:space="0"/>
              <w:bottom w:val="single" w:color="000000" w:sz="2" w:space="0"/>
              <w:right w:val="single" w:color="000000" w:sz="2" w:space="0"/>
            </w:tcBorders>
          </w:tcPr>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提高环境纠纷的法律地位</w:t>
            </w:r>
          </w:p>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使污染环境的企业对在国外造成的环境破坏负责</w:t>
            </w:r>
          </w:p>
        </w:tc>
      </w:tr>
      <w:tr>
        <w:tblPrEx>
          <w:tblCellMar>
            <w:top w:w="0" w:type="dxa"/>
            <w:left w:w="0" w:type="dxa"/>
            <w:bottom w:w="0" w:type="dxa"/>
            <w:right w:w="0" w:type="dxa"/>
          </w:tblCellMar>
        </w:tblPrEx>
        <w:trPr>
          <w:trHeight w:val="568"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249" w:type="dxa"/>
            <w:tcBorders>
              <w:top w:val="single" w:color="000000" w:sz="2" w:space="0"/>
              <w:left w:val="single" w:color="000000" w:sz="2" w:space="0"/>
              <w:bottom w:val="single" w:color="000000" w:sz="2" w:space="0"/>
              <w:right w:val="single" w:color="000000" w:sz="2" w:space="0"/>
            </w:tcBorders>
          </w:tcPr>
          <w:p>
            <w:pPr>
              <w:widowControl/>
              <w:ind w:right="183"/>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环境纠纷中的证据与救济</w:t>
            </w:r>
          </w:p>
        </w:tc>
        <w:tc>
          <w:tcPr>
            <w:tcW w:w="6675" w:type="dxa"/>
            <w:tcBorders>
              <w:top w:val="single" w:color="000000" w:sz="2" w:space="0"/>
              <w:left w:val="single" w:color="000000" w:sz="2" w:space="0"/>
              <w:bottom w:val="single" w:color="000000" w:sz="2" w:space="0"/>
              <w:right w:val="single" w:color="000000" w:sz="2" w:space="0"/>
            </w:tcBorders>
          </w:tcPr>
          <w:p>
            <w:pPr>
              <w:widowControl/>
              <w:tabs>
                <w:tab w:val="left" w:pos="441"/>
              </w:tabs>
              <w:spacing w:line="237"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收集和公开发布有关企业环境影响的信息</w:t>
            </w:r>
          </w:p>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扩大环境纠纷的救济范围</w:t>
            </w:r>
          </w:p>
        </w:tc>
      </w:tr>
    </w:tbl>
    <w:p>
      <w:pPr>
        <w:widowControl/>
        <w:jc w:val="left"/>
        <w:rPr>
          <w:rFonts w:ascii="宋体" w:hAnsi="宋体" w:eastAsia="宋体" w:cs="Times New Roman"/>
          <w:b/>
          <w:bCs/>
          <w:kern w:val="0"/>
          <w:sz w:val="28"/>
          <w:szCs w:val="28"/>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1.2非诉讼纠纷解决(ADR)</w:t>
      </w:r>
    </w:p>
    <w:p>
      <w:pPr>
        <w:widowControl/>
        <w:spacing w:line="265" w:lineRule="exact"/>
        <w:jc w:val="left"/>
        <w:rPr>
          <w:rFonts w:ascii="宋体" w:hAnsi="宋体" w:eastAsia="宋体" w:cs="Times New Roman"/>
          <w:kern w:val="0"/>
          <w:sz w:val="28"/>
          <w:szCs w:val="28"/>
          <w14:ligatures w14:val="none"/>
        </w:rPr>
      </w:pPr>
    </w:p>
    <w:p>
      <w:pPr>
        <w:widowControl/>
        <w:autoSpaceDE/>
        <w:autoSpaceDN/>
        <w:spacing w:line="400" w:lineRule="exact"/>
        <w:ind w:firstLine="560" w:firstLineChars="200"/>
        <w:jc w:val="left"/>
        <w:rPr>
          <w:rFonts w:hint="eastAsia" w:ascii="Times New Roman" w:hAnsi="宋体" w:eastAsia="宋体" w:cs="宋体"/>
          <w:kern w:val="0"/>
          <w:sz w:val="28"/>
          <w:szCs w:val="28"/>
          <w:lang w:eastAsia="zh-CN"/>
          <w14:ligatures w14:val="none"/>
        </w:rPr>
      </w:pPr>
      <w:r>
        <w:rPr>
          <w:rFonts w:hint="eastAsia" w:ascii="Times New Roman" w:hAnsi="宋体" w:eastAsia="宋体" w:cs="宋体"/>
          <w:kern w:val="0"/>
          <w:sz w:val="28"/>
          <w:szCs w:val="28"/>
          <w:lang w:eastAsia="zh-CN"/>
          <w14:ligatures w14:val="none"/>
        </w:rPr>
        <w:t>类别1.2有五个子类别，每个子类别都包含多个指标，每个指标可能又包含多个组成部分。</w:t>
      </w:r>
    </w:p>
    <w:p>
      <w:pPr>
        <w:widowControl/>
        <w:spacing w:line="234" w:lineRule="auto"/>
        <w:rPr>
          <w:rFonts w:ascii="宋体" w:hAnsi="宋体" w:eastAsia="宋体" w:cs="Times New Roman"/>
          <w:kern w:val="0"/>
          <w:sz w:val="28"/>
          <w:szCs w:val="28"/>
          <w14:ligatures w14:val="none"/>
        </w:rPr>
      </w:pPr>
    </w:p>
    <w:p>
      <w:pPr>
        <w:widowControl/>
        <w:spacing w:line="254" w:lineRule="exact"/>
        <w:jc w:val="left"/>
        <w:rPr>
          <w:rFonts w:ascii="宋体" w:hAnsi="宋体" w:eastAsia="宋体" w:cs="Times New Roman"/>
          <w:kern w:val="0"/>
          <w:sz w:val="28"/>
          <w:szCs w:val="28"/>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1.2.1接受仲裁</w:t>
      </w:r>
    </w:p>
    <w:p>
      <w:pPr>
        <w:widowControl/>
        <w:spacing w:line="13" w:lineRule="exact"/>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ascii="宋体" w:hAnsi="宋体" w:eastAsia="宋体" w:cs="Times New Roman"/>
          <w:kern w:val="0"/>
          <w:sz w:val="22"/>
          <w14:ligatures w14:val="none"/>
        </w:rPr>
        <w:sectPr>
          <w:headerReference r:id="rId3" w:type="default"/>
          <w:pgSz w:w="12240" w:h="15840"/>
          <w:pgMar w:top="1440" w:right="1440" w:bottom="1055" w:left="1440" w:header="0" w:footer="0" w:gutter="0"/>
          <w:cols w:equalWidth="0" w:num="1">
            <w:col w:w="9360"/>
          </w:cols>
        </w:sectPr>
      </w:pPr>
      <w:r>
        <w:rPr>
          <w:rFonts w:hint="eastAsia" w:ascii="宋体" w:hAnsi="宋体" w:eastAsia="宋体" w:cs="Times New Roman"/>
          <w:kern w:val="0"/>
          <w:sz w:val="28"/>
          <w:szCs w:val="28"/>
          <w14:ligatures w14:val="none"/>
        </w:rPr>
        <w:t>为充分受益于仲裁，应考虑取消其使用限制。其中一类限制涉及纠纷的主题事项，因此，必须确保不同类型的商事相关案件——特别是涉及不动产、公司事务和知识产权的案件——可提交仲裁。例如，法律可能会禁止国有企业和公共机构采用仲裁来解决商事纠纷。31其他限制也可能会制约当事人的自主权:即限制他们在仲裁中可以选择什么(仲裁员、仲裁机构、法律顾问等)。32因此，第1.2.1类——接受仲裁有三</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(表8)。</w:t>
      </w:r>
    </w:p>
    <w:p>
      <w:pPr>
        <w:widowControl/>
        <w:rPr>
          <w:rFonts w:ascii="宋体" w:hAnsi="宋体" w:eastAsia="宋体" w:cs="Times New Roman"/>
          <w:kern w:val="0"/>
          <w:sz w:val="22"/>
          <w14:ligatures w14:val="none"/>
        </w:rPr>
      </w:pPr>
      <w:bookmarkStart w:id="8" w:name="page3"/>
      <w:bookmarkEnd w:id="8"/>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表8</w:t>
      </w:r>
      <w:r>
        <w:rPr>
          <w:rFonts w:hint="eastAsia" w:ascii="宋体" w:hAnsi="宋体" w:eastAsia="宋体" w:cs="Times New Roman"/>
          <w:b/>
          <w:bCs/>
          <w:kern w:val="0"/>
          <w:sz w:val="28"/>
          <w:szCs w:val="28"/>
          <w14:ligatures w14:val="none"/>
        </w:rPr>
        <w:t>.</w:t>
      </w:r>
      <w:r>
        <w:rPr>
          <w:rFonts w:ascii="宋体" w:hAnsi="宋体" w:eastAsia="宋体" w:cs="Times New Roman"/>
          <w:b/>
          <w:bCs/>
          <w:kern w:val="0"/>
          <w:sz w:val="28"/>
          <w:szCs w:val="28"/>
          <w14:ligatures w14:val="none"/>
        </w:rPr>
        <w:t>子类</w:t>
      </w:r>
      <w:r>
        <w:rPr>
          <w:rFonts w:hint="eastAsia" w:ascii="宋体" w:hAnsi="宋体" w:eastAsia="宋体" w:cs="Times New Roman"/>
          <w:b/>
          <w:bCs/>
          <w:kern w:val="0"/>
          <w:sz w:val="28"/>
          <w:szCs w:val="28"/>
          <w:lang w:val="en-US" w:eastAsia="zh-CN"/>
          <w14:ligatures w14:val="none"/>
        </w:rPr>
        <w:t>别</w:t>
      </w:r>
      <w:r>
        <w:rPr>
          <w:rFonts w:ascii="宋体" w:hAnsi="宋体" w:eastAsia="宋体" w:cs="Times New Roman"/>
          <w:b/>
          <w:bCs/>
          <w:kern w:val="0"/>
          <w:sz w:val="28"/>
          <w:szCs w:val="28"/>
          <w14:ligatures w14:val="none"/>
        </w:rPr>
        <w:t>1.2.1-接受仲裁</w:t>
      </w:r>
    </w:p>
    <w:p>
      <w:pPr>
        <w:widowControl/>
        <w:jc w:val="left"/>
        <w:rPr>
          <w:rFonts w:ascii="宋体" w:hAnsi="宋体" w:eastAsia="宋体" w:cs="Times New Roman"/>
          <w:kern w:val="0"/>
          <w:sz w:val="22"/>
          <w14:ligatures w14:val="none"/>
        </w:rPr>
      </w:pPr>
    </w:p>
    <w:tbl>
      <w:tblPr>
        <w:tblStyle w:val="4"/>
        <w:tblW w:w="9375" w:type="dxa"/>
        <w:tblInd w:w="-4" w:type="dxa"/>
        <w:tblLayout w:type="fixed"/>
        <w:tblCellMar>
          <w:top w:w="0" w:type="dxa"/>
          <w:left w:w="0" w:type="dxa"/>
          <w:bottom w:w="0" w:type="dxa"/>
          <w:right w:w="0" w:type="dxa"/>
        </w:tblCellMar>
      </w:tblPr>
      <w:tblGrid>
        <w:gridCol w:w="451"/>
        <w:gridCol w:w="2810"/>
        <w:gridCol w:w="6114"/>
      </w:tblGrid>
      <w:tr>
        <w:tblPrEx>
          <w:tblCellMar>
            <w:top w:w="0" w:type="dxa"/>
            <w:left w:w="0" w:type="dxa"/>
            <w:bottom w:w="0" w:type="dxa"/>
            <w:right w:w="0" w:type="dxa"/>
          </w:tblCellMar>
        </w:tblPrEx>
        <w:trPr>
          <w:trHeight w:val="359" w:hRule="exact"/>
        </w:trPr>
        <w:tc>
          <w:tcPr>
            <w:tcW w:w="451"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810"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指标</w:t>
            </w:r>
          </w:p>
        </w:tc>
        <w:tc>
          <w:tcPr>
            <w:tcW w:w="6114"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组成部分</w:t>
            </w:r>
          </w:p>
        </w:tc>
      </w:tr>
      <w:tr>
        <w:tblPrEx>
          <w:tblCellMar>
            <w:top w:w="0" w:type="dxa"/>
            <w:left w:w="0" w:type="dxa"/>
            <w:bottom w:w="0" w:type="dxa"/>
            <w:right w:w="0" w:type="dxa"/>
          </w:tblCellMar>
        </w:tblPrEx>
        <w:trPr>
          <w:trHeight w:val="785"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206"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810" w:type="dxa"/>
            <w:tcBorders>
              <w:top w:val="single" w:color="000000" w:sz="2" w:space="0"/>
              <w:left w:val="single" w:color="000000" w:sz="2" w:space="0"/>
              <w:bottom w:val="single" w:color="000000" w:sz="2" w:space="0"/>
              <w:right w:val="single" w:color="000000" w:sz="2" w:space="0"/>
            </w:tcBorders>
          </w:tcPr>
          <w:p>
            <w:pPr>
              <w:widowControl/>
              <w:ind w:right="170"/>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不同类型商事纠纷的可仲裁性</w:t>
            </w:r>
          </w:p>
        </w:tc>
        <w:tc>
          <w:tcPr>
            <w:tcW w:w="6114" w:type="dxa"/>
            <w:tcBorders>
              <w:top w:val="single" w:color="000000" w:sz="2" w:space="0"/>
              <w:left w:val="single" w:color="000000" w:sz="2" w:space="0"/>
              <w:bottom w:val="single" w:color="000000" w:sz="2" w:space="0"/>
              <w:right w:val="single" w:color="000000" w:sz="2" w:space="0"/>
            </w:tcBorders>
          </w:tcPr>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不动产纠纷的可仲裁性</w:t>
            </w:r>
          </w:p>
          <w:p>
            <w:pPr>
              <w:widowControl/>
              <w:tabs>
                <w:tab w:val="left" w:pos="441"/>
              </w:tabs>
              <w:spacing w:line="239"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公司纠纷的可仲裁性</w:t>
            </w:r>
          </w:p>
          <w:p>
            <w:pPr>
              <w:widowControl/>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iii)</w:t>
            </w:r>
            <w:r>
              <w:rPr>
                <w:rFonts w:hint="eastAsia" w:ascii="宋体" w:hAnsi="宋体" w:eastAsia="宋体" w:cs="宋体"/>
                <w:color w:val="000000"/>
                <w:kern w:val="0"/>
                <w:sz w:val="18"/>
                <w:szCs w:val="18"/>
                <w14:ligatures w14:val="none"/>
              </w:rPr>
              <w:t>知识产权纠纷的可仲裁性</w:t>
            </w:r>
          </w:p>
        </w:tc>
      </w:tr>
      <w:tr>
        <w:tblPrEx>
          <w:tblCellMar>
            <w:top w:w="0" w:type="dxa"/>
            <w:left w:w="0" w:type="dxa"/>
            <w:bottom w:w="0" w:type="dxa"/>
            <w:right w:w="0" w:type="dxa"/>
          </w:tblCellMar>
        </w:tblPrEx>
        <w:trPr>
          <w:trHeight w:val="631"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206"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81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与国有企业和公共机构纠纷的仲裁</w:t>
            </w:r>
          </w:p>
        </w:tc>
        <w:tc>
          <w:tcPr>
            <w:tcW w:w="6114" w:type="dxa"/>
            <w:tcBorders>
              <w:top w:val="single" w:color="000000" w:sz="2" w:space="0"/>
              <w:left w:val="single" w:color="000000" w:sz="2" w:space="0"/>
              <w:bottom w:val="single" w:color="000000" w:sz="2" w:space="0"/>
              <w:right w:val="single" w:color="000000" w:sz="2" w:space="0"/>
            </w:tcBorders>
          </w:tcPr>
          <w:p>
            <w:pPr>
              <w:widowControl/>
              <w:spacing w:line="206"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与国有企业和公共机构纠纷</w:t>
            </w:r>
            <w:r>
              <w:rPr>
                <w:rFonts w:hint="eastAsia" w:ascii="宋体" w:hAnsi="宋体" w:eastAsia="宋体" w:cs="宋体"/>
                <w:color w:val="000000"/>
                <w:kern w:val="0"/>
                <w:sz w:val="16"/>
                <w:szCs w:val="16"/>
                <w14:ligatures w14:val="none"/>
              </w:rPr>
              <w:t>的</w:t>
            </w:r>
            <w:r>
              <w:rPr>
                <w:rFonts w:hint="eastAsia" w:ascii="宋体" w:hAnsi="宋体" w:eastAsia="宋体" w:cs="宋体"/>
                <w:color w:val="000000"/>
                <w:kern w:val="0"/>
                <w:sz w:val="18"/>
                <w:szCs w:val="18"/>
                <w14:ligatures w14:val="none"/>
              </w:rPr>
              <w:t>仲裁</w:t>
            </w:r>
          </w:p>
        </w:tc>
      </w:tr>
      <w:tr>
        <w:tblPrEx>
          <w:tblCellMar>
            <w:top w:w="0" w:type="dxa"/>
            <w:left w:w="0" w:type="dxa"/>
            <w:bottom w:w="0" w:type="dxa"/>
            <w:right w:w="0" w:type="dxa"/>
          </w:tblCellMar>
        </w:tblPrEx>
        <w:trPr>
          <w:trHeight w:val="792"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206"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810"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ind w:right="548"/>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当事人在仲裁中的自主权</w:t>
            </w:r>
          </w:p>
        </w:tc>
        <w:tc>
          <w:tcPr>
            <w:tcW w:w="6114" w:type="dxa"/>
            <w:tcBorders>
              <w:top w:val="single" w:color="000000" w:sz="2" w:space="0"/>
              <w:left w:val="single" w:color="000000" w:sz="2" w:space="0"/>
              <w:bottom w:val="single" w:color="000000" w:sz="2" w:space="0"/>
              <w:right w:val="single" w:color="000000" w:sz="2" w:space="0"/>
            </w:tcBorders>
          </w:tcPr>
          <w:p>
            <w:pPr>
              <w:widowControl/>
              <w:tabs>
                <w:tab w:val="left" w:pos="441"/>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仲裁员的选择</w:t>
            </w:r>
          </w:p>
          <w:p>
            <w:pPr>
              <w:widowControl/>
              <w:tabs>
                <w:tab w:val="left" w:pos="441"/>
              </w:tabs>
              <w:spacing w:line="239"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仲裁机构或临时仲裁的选择</w:t>
            </w:r>
          </w:p>
          <w:p>
            <w:pPr>
              <w:widowControl/>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iii)</w:t>
            </w:r>
            <w:r>
              <w:rPr>
                <w:rFonts w:hint="eastAsia" w:ascii="宋体" w:hAnsi="宋体" w:eastAsia="宋体" w:cs="宋体"/>
                <w:color w:val="000000"/>
                <w:kern w:val="0"/>
                <w:sz w:val="18"/>
                <w:szCs w:val="18"/>
                <w14:ligatures w14:val="none"/>
              </w:rPr>
              <w:t>法律顾问的选择</w:t>
            </w:r>
          </w:p>
        </w:tc>
      </w:tr>
    </w:tbl>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1.2.2仲裁的关键要素</w:t>
      </w: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当法律框架保证其关键要素时，仲裁将更加有效和可靠。与其他类型的争议解决一样，独立性和公正性的保障在仲裁中至关重要。具体而言，这些包括纳入关于仲裁员披露利益冲突的规则以及当事人质疑仲裁员独立性和公正性的权利。33有力的仲裁监管框架的另一个关键要素是承认“仲裁庭管辖权自治”原则,它授权仲裁庭在国内法院介入之前就其是否具有管辖权的问题作出裁决。34考虑到司法机构在纠纷解决机制中发挥主要作用，法院支持仲裁程序的重要性不言而喻。特别是，法院可以通过协助仲裁庭采取临时措施和促进证据收集来提供这种支持。35此外，如果立法排除了上诉的可能性，仲裁的吸引力则进一步增强，除非双方都同意上诉。36 因此，子类别 1.2.2——仲裁的关键要素有四</w:t>
      </w:r>
      <w:r>
        <w:rPr>
          <w:rFonts w:hint="eastAsia" w:ascii="宋体" w:hAnsi="宋体" w:eastAsia="宋体" w:cs="Times New Roman"/>
          <w:kern w:val="0"/>
          <w:sz w:val="28"/>
          <w:szCs w:val="28"/>
          <w:lang w:eastAsia="zh-CN"/>
          <w14:ligatures w14:val="none"/>
        </w:rPr>
        <w:t>项指标</w:t>
      </w:r>
      <w:r>
        <w:rPr>
          <w:rFonts w:hint="eastAsia" w:ascii="宋体" w:hAnsi="宋体" w:eastAsia="宋体" w:cs="Times New Roman"/>
          <w:kern w:val="0"/>
          <w:sz w:val="28"/>
          <w:szCs w:val="28"/>
          <w14:ligatures w14:val="none"/>
        </w:rPr>
        <w:t>（表9）。</w:t>
      </w:r>
    </w:p>
    <w:p>
      <w:pPr>
        <w:widowControl/>
        <w:jc w:val="left"/>
        <w:rPr>
          <w:rFonts w:ascii="宋体" w:hAnsi="宋体" w:eastAsia="宋体" w:cs="Times New Roman"/>
          <w:kern w:val="0"/>
          <w:sz w:val="28"/>
          <w:szCs w:val="28"/>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表9. </w:t>
      </w:r>
      <w:r>
        <w:rPr>
          <w:rFonts w:hint="eastAsia" w:ascii="宋体" w:hAnsi="宋体" w:eastAsia="宋体" w:cs="Times New Roman"/>
          <w:b/>
          <w:bCs/>
          <w:kern w:val="0"/>
          <w:sz w:val="28"/>
          <w:szCs w:val="28"/>
          <w:lang w:val="en-US" w:eastAsia="zh-CN"/>
          <w14:ligatures w14:val="none"/>
        </w:rPr>
        <w:t>子类别</w:t>
      </w:r>
      <w:r>
        <w:rPr>
          <w:rFonts w:ascii="宋体" w:hAnsi="宋体" w:eastAsia="宋体" w:cs="Times New Roman"/>
          <w:b/>
          <w:bCs/>
          <w:kern w:val="0"/>
          <w:sz w:val="28"/>
          <w:szCs w:val="28"/>
          <w14:ligatures w14:val="none"/>
        </w:rPr>
        <w:t>1.2.2-仲裁的关键要素</w:t>
      </w:r>
    </w:p>
    <w:tbl>
      <w:tblPr>
        <w:tblStyle w:val="4"/>
        <w:tblW w:w="9375" w:type="dxa"/>
        <w:tblInd w:w="-4" w:type="dxa"/>
        <w:tblLayout w:type="fixed"/>
        <w:tblCellMar>
          <w:top w:w="0" w:type="dxa"/>
          <w:left w:w="0" w:type="dxa"/>
          <w:bottom w:w="0" w:type="dxa"/>
          <w:right w:w="0" w:type="dxa"/>
        </w:tblCellMar>
      </w:tblPr>
      <w:tblGrid>
        <w:gridCol w:w="451"/>
        <w:gridCol w:w="2249"/>
        <w:gridCol w:w="6675"/>
      </w:tblGrid>
      <w:tr>
        <w:tblPrEx>
          <w:tblCellMar>
            <w:top w:w="0" w:type="dxa"/>
            <w:left w:w="0" w:type="dxa"/>
            <w:bottom w:w="0" w:type="dxa"/>
            <w:right w:w="0" w:type="dxa"/>
          </w:tblCellMar>
        </w:tblPrEx>
        <w:trPr>
          <w:trHeight w:val="308" w:hRule="exact"/>
        </w:trPr>
        <w:tc>
          <w:tcPr>
            <w:tcW w:w="451"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jc w:val="left"/>
              <w:rPr>
                <w:rFonts w:ascii="宋体" w:hAnsi="宋体" w:eastAsia="宋体" w:cs="Times New Roman"/>
                <w:kern w:val="0"/>
                <w:sz w:val="20"/>
                <w:szCs w:val="20"/>
                <w14:ligatures w14:val="none"/>
              </w:rPr>
            </w:pPr>
          </w:p>
        </w:tc>
        <w:tc>
          <w:tcPr>
            <w:tcW w:w="2249"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0"/>
                <w:szCs w:val="20"/>
                <w14:ligatures w14:val="none"/>
              </w:rPr>
            </w:pPr>
            <w:r>
              <w:rPr>
                <w:rFonts w:hint="eastAsia" w:ascii="宋体" w:hAnsi="宋体" w:eastAsia="宋体" w:cs="Times New Roman"/>
                <w:b/>
                <w:color w:val="000000"/>
                <w:kern w:val="0"/>
                <w:sz w:val="20"/>
                <w:szCs w:val="20"/>
                <w:lang w:val="zh-Hans"/>
                <w14:ligatures w14:val="none"/>
              </w:rPr>
              <w:t>指标</w:t>
            </w:r>
          </w:p>
        </w:tc>
        <w:tc>
          <w:tcPr>
            <w:tcW w:w="6675"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0"/>
                <w:szCs w:val="20"/>
                <w:lang w:eastAsia="zh-TW"/>
                <w14:ligatures w14:val="none"/>
              </w:rPr>
            </w:pPr>
            <w:r>
              <w:rPr>
                <w:rFonts w:ascii="宋体" w:hAnsi="宋体" w:eastAsia="宋体" w:cs="Times New Roman"/>
                <w:b/>
                <w:color w:val="000000"/>
                <w:spacing w:val="-2"/>
                <w:kern w:val="0"/>
                <w:sz w:val="20"/>
                <w:szCs w:val="20"/>
                <w:lang w:val="zh-Hans"/>
                <w14:ligatures w14:val="none"/>
              </w:rPr>
              <w:t>组成部分</w:t>
            </w:r>
          </w:p>
        </w:tc>
      </w:tr>
      <w:tr>
        <w:tblPrEx>
          <w:tblCellMar>
            <w:top w:w="0" w:type="dxa"/>
            <w:left w:w="0" w:type="dxa"/>
            <w:bottom w:w="0" w:type="dxa"/>
            <w:right w:w="0" w:type="dxa"/>
          </w:tblCellMar>
        </w:tblPrEx>
        <w:trPr>
          <w:trHeight w:val="653"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0"/>
                <w:szCs w:val="20"/>
                <w14:ligatures w14:val="none"/>
              </w:rPr>
            </w:pPr>
            <w:r>
              <w:rPr>
                <w:rFonts w:ascii="宋体" w:hAnsi="宋体" w:eastAsia="宋体" w:cs="Times New Roman"/>
                <w:color w:val="000000"/>
                <w:spacing w:val="-12"/>
                <w:kern w:val="0"/>
                <w:sz w:val="20"/>
                <w:szCs w:val="20"/>
                <w:lang w:val="zh-Hans"/>
                <w14:ligatures w14:val="none"/>
              </w:rPr>
              <w:t>1</w:t>
            </w:r>
          </w:p>
        </w:tc>
        <w:tc>
          <w:tcPr>
            <w:tcW w:w="2249" w:type="dxa"/>
            <w:tcBorders>
              <w:top w:val="single" w:color="000000" w:sz="2" w:space="0"/>
              <w:left w:val="single" w:color="000000" w:sz="2" w:space="0"/>
              <w:bottom w:val="single" w:color="000000" w:sz="2" w:space="0"/>
              <w:right w:val="single" w:color="000000" w:sz="2" w:space="0"/>
            </w:tcBorders>
          </w:tcPr>
          <w:p>
            <w:pPr>
              <w:widowControl/>
              <w:spacing w:line="239" w:lineRule="auto"/>
              <w:ind w:right="323"/>
              <w:jc w:val="left"/>
              <w:rPr>
                <w:rFonts w:ascii="宋体" w:hAnsi="宋体" w:eastAsia="宋体" w:cs="Times New Roman"/>
                <w:kern w:val="0"/>
                <w:sz w:val="20"/>
                <w:szCs w:val="20"/>
                <w14:ligatures w14:val="none"/>
              </w:rPr>
            </w:pPr>
            <w:r>
              <w:rPr>
                <w:rFonts w:ascii="宋体" w:hAnsi="宋体" w:eastAsia="宋体" w:cs="Times New Roman"/>
                <w:color w:val="000000"/>
                <w:kern w:val="0"/>
                <w:sz w:val="20"/>
                <w:szCs w:val="20"/>
                <w:lang w:val="zh-Hans"/>
                <w14:ligatures w14:val="none"/>
              </w:rPr>
              <w:t xml:space="preserve"> 仲裁员的独立</w:t>
            </w:r>
            <w:r>
              <w:rPr>
                <w:rFonts w:ascii="宋体" w:hAnsi="宋体" w:eastAsia="宋体" w:cs="Times New Roman"/>
                <w:color w:val="000000"/>
                <w:spacing w:val="4"/>
                <w:kern w:val="0"/>
                <w:sz w:val="20"/>
                <w:szCs w:val="20"/>
                <w:lang w:val="zh-Hans"/>
                <w14:ligatures w14:val="none"/>
              </w:rPr>
              <w:t>性和</w:t>
            </w:r>
            <w:r>
              <w:rPr>
                <w:rFonts w:ascii="宋体" w:hAnsi="宋体" w:eastAsia="宋体" w:cs="Times New Roman"/>
                <w:color w:val="000000"/>
                <w:kern w:val="0"/>
                <w:sz w:val="20"/>
                <w:szCs w:val="20"/>
                <w:lang w:val="zh-Hans"/>
                <w14:ligatures w14:val="none"/>
              </w:rPr>
              <w:t>公正性</w:t>
            </w:r>
          </w:p>
        </w:tc>
        <w:tc>
          <w:tcPr>
            <w:tcW w:w="6675" w:type="dxa"/>
            <w:tcBorders>
              <w:top w:val="single" w:color="000000" w:sz="2" w:space="0"/>
              <w:left w:val="single" w:color="000000" w:sz="2" w:space="0"/>
              <w:bottom w:val="single" w:color="000000" w:sz="2" w:space="0"/>
              <w:right w:val="single" w:color="000000" w:sz="2" w:space="0"/>
            </w:tcBorders>
          </w:tcPr>
          <w:p>
            <w:pPr>
              <w:widowControl/>
              <w:spacing w:line="237" w:lineRule="auto"/>
              <w:jc w:val="left"/>
              <w:rPr>
                <w:rFonts w:ascii="宋体" w:hAnsi="宋体" w:eastAsia="宋体" w:cs="Times New Roman"/>
                <w:kern w:val="0"/>
                <w:sz w:val="20"/>
                <w:szCs w:val="20"/>
                <w14:ligatures w14:val="none"/>
              </w:rPr>
            </w:pPr>
            <w:r>
              <w:rPr>
                <w:rFonts w:ascii="宋体" w:hAnsi="宋体" w:eastAsia="宋体" w:cs="Times New Roman"/>
                <w:color w:val="000000"/>
                <w:kern w:val="0"/>
                <w:sz w:val="20"/>
                <w:szCs w:val="20"/>
                <w:lang w:val="zh-Hans"/>
                <w14:ligatures w14:val="none"/>
              </w:rPr>
              <w:t>i）仲裁员披露利益冲突</w:t>
            </w:r>
          </w:p>
          <w:p>
            <w:pPr>
              <w:widowControl/>
              <w:tabs>
                <w:tab w:val="left" w:pos="441"/>
              </w:tabs>
              <w:jc w:val="left"/>
              <w:rPr>
                <w:rFonts w:ascii="宋体" w:hAnsi="宋体" w:eastAsia="宋体" w:cs="Times New Roman"/>
                <w:kern w:val="0"/>
                <w:sz w:val="20"/>
                <w:szCs w:val="20"/>
                <w14:ligatures w14:val="none"/>
              </w:rPr>
            </w:pPr>
            <w:r>
              <w:rPr>
                <w:rFonts w:ascii="宋体" w:hAnsi="宋体" w:eastAsia="宋体" w:cs="Times New Roman"/>
                <w:color w:val="000000"/>
                <w:kern w:val="0"/>
                <w:sz w:val="20"/>
                <w:szCs w:val="20"/>
                <w:lang w:val="zh-Hans"/>
                <w14:ligatures w14:val="none"/>
              </w:rPr>
              <w:t>ii）当事人</w:t>
            </w:r>
            <w:r>
              <w:rPr>
                <w:rFonts w:ascii="宋体" w:hAnsi="宋体" w:eastAsia="宋体" w:cs="Times New Roman"/>
                <w:kern w:val="0"/>
                <w:sz w:val="20"/>
                <w:szCs w:val="20"/>
                <w:lang w:val="zh-Hans"/>
                <w14:ligatures w14:val="none"/>
              </w:rPr>
              <w:t>质疑</w:t>
            </w:r>
            <w:r>
              <w:rPr>
                <w:rFonts w:ascii="宋体" w:hAnsi="宋体" w:eastAsia="宋体" w:cs="Times New Roman"/>
                <w:color w:val="000000"/>
                <w:kern w:val="0"/>
                <w:sz w:val="20"/>
                <w:szCs w:val="20"/>
                <w:lang w:val="zh-Hans"/>
                <w14:ligatures w14:val="none"/>
              </w:rPr>
              <w:t>仲裁员独立性和公正性的权利</w:t>
            </w:r>
          </w:p>
        </w:tc>
      </w:tr>
      <w:tr>
        <w:tblPrEx>
          <w:tblCellMar>
            <w:top w:w="0" w:type="dxa"/>
            <w:left w:w="0" w:type="dxa"/>
            <w:bottom w:w="0" w:type="dxa"/>
            <w:right w:w="0" w:type="dxa"/>
          </w:tblCellMar>
        </w:tblPrEx>
        <w:trPr>
          <w:trHeight w:val="631"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206"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0"/>
                <w:szCs w:val="20"/>
                <w14:ligatures w14:val="none"/>
              </w:rPr>
            </w:pPr>
            <w:r>
              <w:rPr>
                <w:rFonts w:ascii="宋体" w:hAnsi="宋体" w:eastAsia="宋体" w:cs="Times New Roman"/>
                <w:color w:val="000000"/>
                <w:spacing w:val="-12"/>
                <w:kern w:val="0"/>
                <w:sz w:val="20"/>
                <w:szCs w:val="20"/>
                <w:lang w:val="zh-Hans"/>
                <w14:ligatures w14:val="none"/>
              </w:rPr>
              <w:t>2</w:t>
            </w:r>
          </w:p>
        </w:tc>
        <w:tc>
          <w:tcPr>
            <w:tcW w:w="2249" w:type="dxa"/>
            <w:tcBorders>
              <w:top w:val="single" w:color="000000" w:sz="2" w:space="0"/>
              <w:left w:val="single" w:color="000000" w:sz="2" w:space="0"/>
              <w:bottom w:val="single" w:color="000000" w:sz="2" w:space="0"/>
              <w:right w:val="single" w:color="000000" w:sz="2" w:space="0"/>
            </w:tcBorders>
          </w:tcPr>
          <w:p>
            <w:pPr>
              <w:widowControl/>
              <w:ind w:right="442"/>
              <w:jc w:val="left"/>
              <w:rPr>
                <w:rFonts w:ascii="宋体" w:hAnsi="宋体" w:eastAsia="宋体" w:cs="Times New Roman"/>
                <w:kern w:val="0"/>
                <w:sz w:val="20"/>
                <w:szCs w:val="20"/>
                <w14:ligatures w14:val="none"/>
              </w:rPr>
            </w:pPr>
            <w:r>
              <w:rPr>
                <w:rFonts w:ascii="宋体" w:hAnsi="宋体" w:eastAsia="宋体" w:cs="Times New Roman"/>
                <w:color w:val="000000"/>
                <w:kern w:val="0"/>
                <w:sz w:val="20"/>
                <w:szCs w:val="20"/>
                <w:lang w:val="zh-Hans"/>
                <w14:ligatures w14:val="none"/>
              </w:rPr>
              <w:t xml:space="preserve"> 纳入</w:t>
            </w:r>
            <w:r>
              <w:rPr>
                <w:rFonts w:ascii="宋体" w:hAnsi="宋体" w:eastAsia="宋体" w:cs="Times New Roman"/>
                <w:i/>
                <w:color w:val="000000"/>
                <w:spacing w:val="1"/>
                <w:kern w:val="0"/>
                <w:sz w:val="20"/>
                <w:szCs w:val="20"/>
                <w:lang w:val="zh-Hans"/>
                <w14:ligatures w14:val="none"/>
              </w:rPr>
              <w:t>“</w:t>
            </w:r>
            <w:r>
              <w:rPr>
                <w:rFonts w:hint="eastAsia" w:ascii="宋体" w:hAnsi="宋体" w:eastAsia="宋体" w:cs="Times New Roman"/>
                <w:i/>
                <w:color w:val="000000"/>
                <w:spacing w:val="1"/>
                <w:kern w:val="0"/>
                <w:sz w:val="20"/>
                <w:szCs w:val="20"/>
                <w:lang w:val="zh-Hans"/>
                <w14:ligatures w14:val="none"/>
              </w:rPr>
              <w:t>仲裁庭管辖权自治</w:t>
            </w:r>
            <w:r>
              <w:rPr>
                <w:rFonts w:ascii="宋体" w:hAnsi="宋体" w:eastAsia="宋体" w:cs="Times New Roman"/>
                <w:i/>
                <w:color w:val="000000"/>
                <w:kern w:val="0"/>
                <w:sz w:val="20"/>
                <w:szCs w:val="20"/>
                <w:lang w:val="zh-Hans"/>
                <w14:ligatures w14:val="none"/>
              </w:rPr>
              <w:t>”</w:t>
            </w:r>
            <w:r>
              <w:rPr>
                <w:rFonts w:ascii="宋体" w:hAnsi="宋体" w:eastAsia="宋体" w:cs="Times New Roman"/>
                <w:color w:val="000000"/>
                <w:spacing w:val="1"/>
                <w:kern w:val="0"/>
                <w:sz w:val="20"/>
                <w:szCs w:val="20"/>
                <w:lang w:val="zh-Hans"/>
                <w14:ligatures w14:val="none"/>
              </w:rPr>
              <w:t>原则</w:t>
            </w:r>
          </w:p>
        </w:tc>
        <w:tc>
          <w:tcPr>
            <w:tcW w:w="6675" w:type="dxa"/>
            <w:tcBorders>
              <w:top w:val="single" w:color="000000" w:sz="2" w:space="0"/>
              <w:left w:val="single" w:color="000000" w:sz="2" w:space="0"/>
              <w:bottom w:val="single" w:color="000000" w:sz="2" w:space="0"/>
              <w:right w:val="single" w:color="000000" w:sz="2" w:space="0"/>
            </w:tcBorders>
          </w:tcPr>
          <w:p>
            <w:pPr>
              <w:widowControl/>
              <w:spacing w:line="207"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0"/>
                <w:szCs w:val="20"/>
                <w14:ligatures w14:val="none"/>
              </w:rPr>
            </w:pPr>
            <w:r>
              <w:rPr>
                <w:rFonts w:hint="eastAsia" w:ascii="宋体" w:hAnsi="宋体" w:eastAsia="宋体" w:cs="Times New Roman"/>
                <w:color w:val="000000"/>
                <w:kern w:val="0"/>
                <w:sz w:val="20"/>
                <w:szCs w:val="20"/>
                <w:lang w:val="zh-Hans"/>
                <w14:ligatures w14:val="none"/>
              </w:rPr>
              <w:t>纳入“</w:t>
            </w:r>
            <w:r>
              <w:rPr>
                <w:rFonts w:hint="eastAsia" w:ascii="宋体" w:hAnsi="宋体" w:eastAsia="宋体" w:cs="Times New Roman"/>
                <w:i/>
                <w:iCs/>
                <w:color w:val="000000"/>
                <w:kern w:val="0"/>
                <w:sz w:val="20"/>
                <w:szCs w:val="20"/>
                <w:lang w:val="zh-Hans"/>
                <w14:ligatures w14:val="none"/>
              </w:rPr>
              <w:t>仲裁庭管辖权自治</w:t>
            </w:r>
            <w:r>
              <w:rPr>
                <w:rFonts w:hint="eastAsia" w:ascii="宋体" w:hAnsi="宋体" w:eastAsia="宋体" w:cs="Times New Roman"/>
                <w:color w:val="000000"/>
                <w:kern w:val="0"/>
                <w:sz w:val="20"/>
                <w:szCs w:val="20"/>
                <w:lang w:val="zh-Hans"/>
                <w14:ligatures w14:val="none"/>
              </w:rPr>
              <w:t>”原则</w:t>
            </w:r>
          </w:p>
        </w:tc>
      </w:tr>
      <w:tr>
        <w:tblPrEx>
          <w:tblCellMar>
            <w:top w:w="0" w:type="dxa"/>
            <w:left w:w="0" w:type="dxa"/>
            <w:bottom w:w="0" w:type="dxa"/>
            <w:right w:w="0" w:type="dxa"/>
          </w:tblCellMar>
        </w:tblPrEx>
        <w:trPr>
          <w:trHeight w:val="642"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0"/>
                <w:szCs w:val="20"/>
                <w14:ligatures w14:val="none"/>
              </w:rPr>
            </w:pPr>
            <w:r>
              <w:rPr>
                <w:rFonts w:ascii="宋体" w:hAnsi="宋体" w:eastAsia="宋体" w:cs="Times New Roman"/>
                <w:color w:val="000000"/>
                <w:spacing w:val="-12"/>
                <w:kern w:val="0"/>
                <w:sz w:val="20"/>
                <w:szCs w:val="20"/>
                <w:lang w:val="zh-Hans"/>
                <w14:ligatures w14:val="none"/>
              </w:rPr>
              <w:t>3</w:t>
            </w:r>
          </w:p>
        </w:tc>
        <w:tc>
          <w:tcPr>
            <w:tcW w:w="2249" w:type="dxa"/>
            <w:tcBorders>
              <w:top w:val="single" w:color="000000" w:sz="2" w:space="0"/>
              <w:left w:val="single" w:color="000000" w:sz="2" w:space="0"/>
              <w:bottom w:val="single" w:color="000000" w:sz="2" w:space="0"/>
              <w:right w:val="single" w:color="000000" w:sz="2" w:space="0"/>
            </w:tcBorders>
          </w:tcPr>
          <w:p>
            <w:pPr>
              <w:widowControl/>
              <w:ind w:right="877"/>
              <w:jc w:val="left"/>
              <w:rPr>
                <w:rFonts w:ascii="宋体" w:hAnsi="宋体" w:eastAsia="宋体" w:cs="Times New Roman"/>
                <w:kern w:val="0"/>
                <w:sz w:val="20"/>
                <w:szCs w:val="20"/>
                <w14:ligatures w14:val="none"/>
              </w:rPr>
            </w:pPr>
            <w:r>
              <w:rPr>
                <w:rFonts w:ascii="宋体" w:hAnsi="宋体" w:eastAsia="宋体" w:cs="Times New Roman"/>
                <w:color w:val="000000"/>
                <w:kern w:val="0"/>
                <w:sz w:val="20"/>
                <w:szCs w:val="20"/>
                <w:lang w:val="zh-Hans"/>
                <w14:ligatures w14:val="none"/>
              </w:rPr>
              <w:t>法院</w:t>
            </w:r>
            <w:r>
              <w:rPr>
                <w:rFonts w:hint="eastAsia" w:ascii="宋体" w:hAnsi="宋体" w:eastAsia="宋体" w:cs="Times New Roman"/>
                <w:color w:val="000000"/>
                <w:kern w:val="0"/>
                <w:sz w:val="20"/>
                <w:szCs w:val="20"/>
                <w:lang w:val="zh-Hans"/>
                <w14:ligatures w14:val="none"/>
              </w:rPr>
              <w:t>对</w:t>
            </w:r>
            <w:r>
              <w:rPr>
                <w:rFonts w:ascii="宋体" w:hAnsi="宋体" w:eastAsia="宋体" w:cs="Times New Roman"/>
                <w:color w:val="000000"/>
                <w:spacing w:val="-2"/>
                <w:kern w:val="0"/>
                <w:sz w:val="20"/>
                <w:szCs w:val="20"/>
                <w:lang w:val="zh-Hans"/>
                <w14:ligatures w14:val="none"/>
              </w:rPr>
              <w:t>仲裁</w:t>
            </w:r>
            <w:r>
              <w:rPr>
                <w:rFonts w:hint="eastAsia" w:ascii="宋体" w:hAnsi="宋体" w:eastAsia="宋体" w:cs="Times New Roman"/>
                <w:color w:val="000000"/>
                <w:spacing w:val="-2"/>
                <w:kern w:val="0"/>
                <w:sz w:val="20"/>
                <w:szCs w:val="20"/>
                <w:lang w:val="zh-Hans"/>
                <w14:ligatures w14:val="none"/>
              </w:rPr>
              <w:t>的</w:t>
            </w:r>
            <w:r>
              <w:rPr>
                <w:rFonts w:ascii="宋体" w:hAnsi="宋体" w:eastAsia="宋体" w:cs="Times New Roman"/>
                <w:color w:val="000000"/>
                <w:spacing w:val="-2"/>
                <w:kern w:val="0"/>
                <w:sz w:val="20"/>
                <w:szCs w:val="20"/>
                <w:lang w:val="zh-Hans"/>
                <w14:ligatures w14:val="none"/>
              </w:rPr>
              <w:t>支持</w:t>
            </w:r>
            <w:r>
              <w:rPr>
                <w:rFonts w:ascii="宋体" w:hAnsi="宋体" w:eastAsia="宋体" w:cs="Times New Roman"/>
                <w:color w:val="000000"/>
                <w:kern w:val="0"/>
                <w:sz w:val="20"/>
                <w:szCs w:val="20"/>
                <w:lang w:val="zh-Hans"/>
                <w14:ligatures w14:val="none"/>
              </w:rPr>
              <w:t xml:space="preserve"> </w:t>
            </w:r>
          </w:p>
        </w:tc>
        <w:tc>
          <w:tcPr>
            <w:tcW w:w="6675" w:type="dxa"/>
            <w:tcBorders>
              <w:top w:val="single" w:color="000000" w:sz="2" w:space="0"/>
              <w:left w:val="single" w:color="000000" w:sz="2" w:space="0"/>
              <w:bottom w:val="single" w:color="000000" w:sz="2" w:space="0"/>
              <w:right w:val="single" w:color="000000" w:sz="2" w:space="0"/>
            </w:tcBorders>
          </w:tcPr>
          <w:p>
            <w:pPr>
              <w:widowControl/>
              <w:spacing w:line="237" w:lineRule="auto"/>
              <w:jc w:val="left"/>
              <w:rPr>
                <w:rFonts w:ascii="宋体" w:hAnsi="宋体" w:eastAsia="宋体" w:cs="Times New Roman"/>
                <w:kern w:val="0"/>
                <w:sz w:val="20"/>
                <w:szCs w:val="20"/>
                <w14:ligatures w14:val="none"/>
              </w:rPr>
            </w:pPr>
            <w:r>
              <w:rPr>
                <w:rFonts w:ascii="宋体" w:hAnsi="宋体" w:eastAsia="宋体" w:cs="Times New Roman"/>
                <w:color w:val="000000"/>
                <w:kern w:val="0"/>
                <w:sz w:val="20"/>
                <w:szCs w:val="20"/>
                <w:lang w:val="zh-Hans"/>
                <w14:ligatures w14:val="none"/>
              </w:rPr>
              <w:t>i）法院对仲裁中下令采取临时措施的支持</w:t>
            </w:r>
          </w:p>
          <w:p>
            <w:pPr>
              <w:widowControl/>
              <w:jc w:val="left"/>
              <w:rPr>
                <w:rFonts w:ascii="宋体" w:hAnsi="宋体" w:eastAsia="宋体" w:cs="Times New Roman"/>
                <w:kern w:val="0"/>
                <w:sz w:val="20"/>
                <w:szCs w:val="20"/>
                <w14:ligatures w14:val="none"/>
              </w:rPr>
            </w:pPr>
            <w:r>
              <w:rPr>
                <w:rFonts w:ascii="宋体" w:hAnsi="宋体" w:eastAsia="宋体" w:cs="Times New Roman"/>
                <w:color w:val="000000"/>
                <w:kern w:val="0"/>
                <w:sz w:val="20"/>
                <w:szCs w:val="20"/>
                <w:lang w:val="zh-Hans"/>
                <w14:ligatures w14:val="none"/>
              </w:rPr>
              <w:t>ii）法院支持仲裁中取证</w:t>
            </w:r>
          </w:p>
        </w:tc>
      </w:tr>
      <w:tr>
        <w:tblPrEx>
          <w:tblCellMar>
            <w:top w:w="0" w:type="dxa"/>
            <w:left w:w="0" w:type="dxa"/>
            <w:bottom w:w="0" w:type="dxa"/>
            <w:right w:w="0" w:type="dxa"/>
          </w:tblCellMar>
        </w:tblPrEx>
        <w:trPr>
          <w:trHeight w:val="439"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0"/>
                <w:szCs w:val="20"/>
                <w14:ligatures w14:val="none"/>
              </w:rPr>
            </w:pPr>
            <w:r>
              <w:rPr>
                <w:rFonts w:ascii="宋体" w:hAnsi="宋体" w:eastAsia="宋体" w:cs="Times New Roman"/>
                <w:color w:val="000000"/>
                <w:spacing w:val="-12"/>
                <w:kern w:val="0"/>
                <w:sz w:val="20"/>
                <w:szCs w:val="20"/>
                <w:lang w:val="zh-Hans"/>
                <w14:ligatures w14:val="none"/>
              </w:rPr>
              <w:t>4</w:t>
            </w:r>
          </w:p>
        </w:tc>
        <w:tc>
          <w:tcPr>
            <w:tcW w:w="2249" w:type="dxa"/>
            <w:tcBorders>
              <w:top w:val="single" w:color="000000" w:sz="2" w:space="0"/>
              <w:left w:val="single" w:color="000000" w:sz="2" w:space="0"/>
              <w:bottom w:val="single" w:color="000000" w:sz="2" w:space="0"/>
              <w:right w:val="single" w:color="000000" w:sz="2" w:space="0"/>
            </w:tcBorders>
          </w:tcPr>
          <w:p>
            <w:pPr>
              <w:widowControl/>
              <w:ind w:right="533"/>
              <w:jc w:val="left"/>
              <w:rPr>
                <w:rFonts w:ascii="宋体" w:hAnsi="宋体" w:eastAsia="宋体" w:cs="Times New Roman"/>
                <w:kern w:val="0"/>
                <w:sz w:val="20"/>
                <w:szCs w:val="20"/>
                <w14:ligatures w14:val="none"/>
              </w:rPr>
            </w:pPr>
            <w:r>
              <w:rPr>
                <w:rFonts w:ascii="宋体" w:hAnsi="宋体" w:eastAsia="宋体" w:cs="Times New Roman"/>
                <w:color w:val="000000"/>
                <w:spacing w:val="-2"/>
                <w:kern w:val="0"/>
                <w:sz w:val="20"/>
                <w:szCs w:val="20"/>
                <w:lang w:val="zh-Hans"/>
                <w14:ligatures w14:val="none"/>
              </w:rPr>
              <w:t xml:space="preserve"> 仲裁</w:t>
            </w:r>
            <w:r>
              <w:rPr>
                <w:rFonts w:ascii="宋体" w:hAnsi="宋体" w:eastAsia="宋体" w:cs="Times New Roman"/>
                <w:color w:val="000000"/>
                <w:kern w:val="0"/>
                <w:sz w:val="20"/>
                <w:szCs w:val="20"/>
                <w:lang w:val="zh-Hans"/>
                <w14:ligatures w14:val="none"/>
              </w:rPr>
              <w:t>中没有上诉</w:t>
            </w:r>
          </w:p>
        </w:tc>
        <w:tc>
          <w:tcPr>
            <w:tcW w:w="6675"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0"/>
                <w:szCs w:val="20"/>
                <w14:ligatures w14:val="none"/>
              </w:rPr>
            </w:pPr>
            <w:r>
              <w:rPr>
                <w:rFonts w:ascii="宋体" w:hAnsi="宋体" w:eastAsia="宋体" w:cs="Times New Roman"/>
                <w:color w:val="000000"/>
                <w:kern w:val="0"/>
                <w:sz w:val="20"/>
                <w:szCs w:val="20"/>
                <w:lang w:val="zh-Hans"/>
                <w14:ligatures w14:val="none"/>
              </w:rPr>
              <w:t xml:space="preserve"> 仲裁中没有上诉</w:t>
            </w:r>
          </w:p>
        </w:tc>
      </w:tr>
    </w:tbl>
    <w:p>
      <w:pPr>
        <w:widowControl/>
        <w:spacing w:line="249" w:lineRule="exact"/>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1.2.3投资者与国家之间的仲裁</w:t>
      </w: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投资者与国家之间的仲裁不是最常见的纠纷解决方式。然而，考虑到其高昂的费用和对外国投资的重要性，投资者与国家间仲裁的监管可能会对私营部门的发展产生重大影响。37由于投资人与国家之间的仲裁案往往费用高昂，而且往往导致投资人与政府之间关系紧张，因此必须建立能够预防和及早解决这些案件的机制。</w:t>
      </w:r>
    </w:p>
    <w:p>
      <w:pPr>
        <w:widowControl/>
        <w:spacing w:line="261"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b/>
          <w:bCs/>
          <w:kern w:val="0"/>
          <w:sz w:val="28"/>
          <w:szCs w:val="28"/>
          <w14:ligatures w14:val="none"/>
        </w:rPr>
      </w:pPr>
      <w:r>
        <w:rPr>
          <w:rFonts w:ascii="宋体" w:hAnsi="宋体" w:eastAsia="宋体" w:cs="Times New Roman"/>
          <w:b/>
          <w:bCs/>
          <w:kern w:val="0"/>
          <w:sz w:val="28"/>
          <w:szCs w:val="28"/>
          <w14:ligatures w14:val="none"/>
        </w:rPr>
        <w:t xml:space="preserve">表10. </w:t>
      </w:r>
      <w:r>
        <w:rPr>
          <w:rFonts w:hint="eastAsia" w:ascii="宋体" w:hAnsi="宋体" w:eastAsia="宋体" w:cs="Times New Roman"/>
          <w:b/>
          <w:bCs/>
          <w:kern w:val="0"/>
          <w:sz w:val="28"/>
          <w:szCs w:val="28"/>
          <w:lang w:val="en-US" w:eastAsia="zh-CN"/>
          <w14:ligatures w14:val="none"/>
        </w:rPr>
        <w:t>子类别</w:t>
      </w:r>
      <w:r>
        <w:rPr>
          <w:rFonts w:ascii="宋体" w:hAnsi="宋体" w:eastAsia="宋体" w:cs="Times New Roman"/>
          <w:b/>
          <w:bCs/>
          <w:kern w:val="0"/>
          <w:sz w:val="28"/>
          <w:szCs w:val="28"/>
          <w14:ligatures w14:val="none"/>
        </w:rPr>
        <w:t>1.2.3-投资人与国家间仲裁</w:t>
      </w:r>
    </w:p>
    <w:tbl>
      <w:tblPr>
        <w:tblStyle w:val="4"/>
        <w:tblW w:w="0" w:type="auto"/>
        <w:tblInd w:w="10" w:type="dxa"/>
        <w:tblLayout w:type="fixed"/>
        <w:tblCellMar>
          <w:top w:w="0" w:type="dxa"/>
          <w:left w:w="0" w:type="dxa"/>
          <w:bottom w:w="0" w:type="dxa"/>
          <w:right w:w="0" w:type="dxa"/>
        </w:tblCellMar>
      </w:tblPr>
      <w:tblGrid>
        <w:gridCol w:w="460"/>
        <w:gridCol w:w="2260"/>
        <w:gridCol w:w="6660"/>
      </w:tblGrid>
      <w:tr>
        <w:tblPrEx>
          <w:tblCellMar>
            <w:top w:w="0" w:type="dxa"/>
            <w:left w:w="0" w:type="dxa"/>
            <w:bottom w:w="0" w:type="dxa"/>
            <w:right w:w="0" w:type="dxa"/>
          </w:tblCellMar>
        </w:tblPrEx>
        <w:trPr>
          <w:trHeight w:val="201" w:hRule="atLeast"/>
        </w:trPr>
        <w:tc>
          <w:tcPr>
            <w:tcW w:w="460" w:type="dxa"/>
            <w:tcBorders>
              <w:top w:val="single" w:color="auto" w:sz="8" w:space="0"/>
              <w:left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226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b/>
                <w:bCs/>
                <w:kern w:val="0"/>
                <w:sz w:val="20"/>
                <w:szCs w:val="20"/>
                <w14:ligatures w14:val="none"/>
              </w:rPr>
            </w:pPr>
            <w:r>
              <w:rPr>
                <w:rFonts w:ascii="宋体" w:hAnsi="宋体" w:eastAsia="宋体" w:cs="Times New Roman"/>
                <w:b/>
                <w:bCs/>
                <w:kern w:val="0"/>
                <w:sz w:val="22"/>
                <w14:ligatures w14:val="none"/>
              </w:rPr>
              <w:t>指标</w:t>
            </w:r>
          </w:p>
        </w:tc>
        <w:tc>
          <w:tcPr>
            <w:tcW w:w="666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b/>
                <w:bCs/>
                <w:kern w:val="0"/>
                <w:sz w:val="20"/>
                <w:szCs w:val="20"/>
                <w14:ligatures w14:val="none"/>
              </w:rPr>
            </w:pPr>
            <w:r>
              <w:rPr>
                <w:rFonts w:hint="eastAsia" w:ascii="宋体" w:hAnsi="宋体" w:eastAsia="宋体" w:cs="Times New Roman"/>
                <w:b/>
                <w:bCs/>
                <w:kern w:val="0"/>
                <w:sz w:val="22"/>
                <w14:ligatures w14:val="none"/>
              </w:rPr>
              <w:t>组成部分</w:t>
            </w:r>
          </w:p>
        </w:tc>
      </w:tr>
      <w:tr>
        <w:tblPrEx>
          <w:tblCellMar>
            <w:top w:w="0" w:type="dxa"/>
            <w:left w:w="0" w:type="dxa"/>
            <w:bottom w:w="0" w:type="dxa"/>
            <w:right w:w="0" w:type="dxa"/>
          </w:tblCellMar>
        </w:tblPrEx>
        <w:trPr>
          <w:trHeight w:val="299" w:hRule="atLeast"/>
        </w:trPr>
        <w:tc>
          <w:tcPr>
            <w:tcW w:w="460" w:type="dxa"/>
            <w:tcBorders>
              <w:left w:val="single" w:color="auto" w:sz="8" w:space="0"/>
              <w:right w:val="single" w:color="auto" w:sz="8" w:space="0"/>
            </w:tcBorders>
            <w:vAlign w:val="bottom"/>
          </w:tcPr>
          <w:p>
            <w:pPr>
              <w:widowControl/>
              <w:jc w:val="left"/>
              <w:rPr>
                <w:rFonts w:ascii="宋体" w:hAnsi="宋体" w:eastAsia="宋体" w:cs="Times New Roman"/>
                <w:kern w:val="0"/>
                <w:sz w:val="24"/>
                <w:szCs w:val="24"/>
                <w14:ligatures w14:val="none"/>
              </w:rPr>
            </w:pP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6660" w:type="dxa"/>
            <w:tcBorders>
              <w:right w:val="single" w:color="auto" w:sz="8" w:space="0"/>
            </w:tcBorders>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206" w:hRule="atLeast"/>
        </w:trPr>
        <w:tc>
          <w:tcPr>
            <w:tcW w:w="460" w:type="dxa"/>
            <w:tcBorders>
              <w:left w:val="single" w:color="auto" w:sz="8" w:space="0"/>
              <w:right w:val="single" w:color="auto" w:sz="8" w:space="0"/>
            </w:tcBorders>
            <w:vAlign w:val="bottom"/>
          </w:tcPr>
          <w:p>
            <w:pPr>
              <w:widowControl/>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1</w:t>
            </w: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预防与及早解决投资者与国家之间的纠纷机制</w:t>
            </w:r>
          </w:p>
        </w:tc>
        <w:tc>
          <w:tcPr>
            <w:tcW w:w="66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预防和及早解决投资者与国家之间纠纷的机制</w:t>
            </w:r>
          </w:p>
        </w:tc>
      </w:tr>
      <w:tr>
        <w:tblPrEx>
          <w:tblCellMar>
            <w:top w:w="0" w:type="dxa"/>
            <w:left w:w="0" w:type="dxa"/>
            <w:bottom w:w="0" w:type="dxa"/>
            <w:right w:w="0" w:type="dxa"/>
          </w:tblCellMar>
        </w:tblPrEx>
        <w:trPr>
          <w:trHeight w:val="209" w:hRule="atLeast"/>
        </w:trPr>
        <w:tc>
          <w:tcPr>
            <w:tcW w:w="460" w:type="dxa"/>
            <w:tcBorders>
              <w:left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6660" w:type="dxa"/>
            <w:tcBorders>
              <w:right w:val="single" w:color="auto" w:sz="8" w:space="0"/>
            </w:tcBorders>
            <w:vAlign w:val="bottom"/>
          </w:tcPr>
          <w:p>
            <w:pPr>
              <w:widowControl/>
              <w:jc w:val="left"/>
              <w:rPr>
                <w:rFonts w:ascii="宋体" w:hAnsi="宋体" w:eastAsia="宋体" w:cs="Times New Roman"/>
                <w:kern w:val="0"/>
                <w:sz w:val="18"/>
                <w:szCs w:val="18"/>
                <w14:ligatures w14:val="none"/>
              </w:rPr>
            </w:pPr>
          </w:p>
        </w:tc>
      </w:tr>
      <w:tr>
        <w:tblPrEx>
          <w:tblCellMar>
            <w:top w:w="0" w:type="dxa"/>
            <w:left w:w="0" w:type="dxa"/>
            <w:bottom w:w="0" w:type="dxa"/>
            <w:right w:w="0" w:type="dxa"/>
          </w:tblCellMar>
        </w:tblPrEx>
        <w:trPr>
          <w:trHeight w:val="64" w:hRule="atLeast"/>
        </w:trPr>
        <w:tc>
          <w:tcPr>
            <w:tcW w:w="46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6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666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r>
      <w:tr>
        <w:tblPrEx>
          <w:tblCellMar>
            <w:top w:w="0" w:type="dxa"/>
            <w:left w:w="0" w:type="dxa"/>
            <w:bottom w:w="0" w:type="dxa"/>
            <w:right w:w="0" w:type="dxa"/>
          </w:tblCellMar>
        </w:tblPrEx>
        <w:trPr>
          <w:trHeight w:val="196" w:hRule="atLeast"/>
        </w:trPr>
        <w:tc>
          <w:tcPr>
            <w:tcW w:w="460" w:type="dxa"/>
            <w:tcBorders>
              <w:left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right w:val="single" w:color="auto" w:sz="8" w:space="0"/>
            </w:tcBorders>
            <w:vAlign w:val="bottom"/>
          </w:tcPr>
          <w:p>
            <w:pPr>
              <w:widowControl/>
              <w:spacing w:line="195" w:lineRule="exact"/>
              <w:jc w:val="left"/>
              <w:rPr>
                <w:rFonts w:ascii="宋体" w:hAnsi="宋体" w:eastAsia="宋体" w:cs="Times New Roman"/>
                <w:kern w:val="0"/>
                <w:sz w:val="20"/>
                <w:szCs w:val="20"/>
                <w14:ligatures w14:val="none"/>
              </w:rPr>
            </w:pPr>
          </w:p>
        </w:tc>
        <w:tc>
          <w:tcPr>
            <w:tcW w:w="666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r>
      <w:tr>
        <w:tblPrEx>
          <w:tblCellMar>
            <w:top w:w="0" w:type="dxa"/>
            <w:left w:w="0" w:type="dxa"/>
            <w:bottom w:w="0" w:type="dxa"/>
            <w:right w:w="0" w:type="dxa"/>
          </w:tblCellMar>
        </w:tblPrEx>
        <w:trPr>
          <w:trHeight w:val="206" w:hRule="atLeast"/>
        </w:trPr>
        <w:tc>
          <w:tcPr>
            <w:tcW w:w="460" w:type="dxa"/>
            <w:tcBorders>
              <w:left w:val="single" w:color="auto" w:sz="8" w:space="0"/>
              <w:right w:val="single" w:color="auto" w:sz="8" w:space="0"/>
            </w:tcBorders>
            <w:vAlign w:val="bottom"/>
          </w:tcPr>
          <w:p>
            <w:pPr>
              <w:widowControl/>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在投资者与国家之间的仲裁中提供第三方资金</w:t>
            </w:r>
          </w:p>
        </w:tc>
        <w:tc>
          <w:tcPr>
            <w:tcW w:w="66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在投资者与国家之间的仲裁中提供第三方资金</w:t>
            </w:r>
          </w:p>
        </w:tc>
      </w:tr>
      <w:tr>
        <w:tblPrEx>
          <w:tblCellMar>
            <w:top w:w="0" w:type="dxa"/>
            <w:left w:w="0" w:type="dxa"/>
            <w:bottom w:w="0" w:type="dxa"/>
            <w:right w:w="0" w:type="dxa"/>
          </w:tblCellMar>
        </w:tblPrEx>
        <w:trPr>
          <w:trHeight w:val="209" w:hRule="atLeast"/>
        </w:trPr>
        <w:tc>
          <w:tcPr>
            <w:tcW w:w="46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22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6660" w:type="dxa"/>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r>
    </w:tbl>
    <w:p>
      <w:pPr>
        <w:widowControl/>
        <w:spacing w:line="1" w:lineRule="exact"/>
        <w:jc w:val="left"/>
        <w:rPr>
          <w:rFonts w:ascii="宋体" w:hAnsi="宋体" w:eastAsia="宋体" w:cs="Times New Roman"/>
          <w:kern w:val="0"/>
          <w:sz w:val="28"/>
          <w:szCs w:val="28"/>
          <w14:ligatures w14:val="none"/>
        </w:rPr>
      </w:pPr>
    </w:p>
    <w:p>
      <w:pPr>
        <w:widowControl/>
        <w:jc w:val="left"/>
        <w:rPr>
          <w:rFonts w:ascii="宋体" w:hAnsi="宋体" w:eastAsia="宋体" w:cs="Times New Roman"/>
          <w:b/>
          <w:bCs/>
          <w:kern w:val="0"/>
          <w:sz w:val="28"/>
          <w:szCs w:val="28"/>
          <w14:ligatures w14:val="none"/>
        </w:rPr>
      </w:pPr>
      <w:bookmarkStart w:id="9" w:name="page5"/>
      <w:bookmarkEnd w:id="9"/>
      <w:bookmarkStart w:id="10" w:name="page6"/>
      <w:bookmarkEnd w:id="10"/>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1.2.4承认和执行仲裁裁决</w:t>
      </w:r>
    </w:p>
    <w:p>
      <w:pPr>
        <w:widowControl/>
        <w:spacing w:line="13" w:lineRule="exact"/>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有吸引力的仲裁的另一个关键因素是建立一个直接、最新和可预测的承认和执行仲裁裁决的制度。具体而言，这种制度允许承认和执行临时裁决(即待后期最终确定的裁决)和部分裁决(即仅以最终方式确定部分索赔的裁决)。39它还确保法院不得</w:t>
      </w:r>
      <w:r>
        <w:rPr>
          <w:rFonts w:ascii="宋体" w:hAnsi="宋体" w:eastAsia="宋体" w:cs="Times New Roman"/>
          <w:kern w:val="0"/>
          <w:sz w:val="28"/>
          <w:szCs w:val="28"/>
          <w14:ligatures w14:val="none"/>
        </w:rPr>
        <w:t>以法律错误或事实错误为由废止或撤销国内仲裁裁决。</w:t>
      </w:r>
      <w:r>
        <w:rPr>
          <w:rFonts w:ascii="宋体" w:hAnsi="宋体" w:eastAsia="宋体" w:cs="Times New Roman"/>
          <w:kern w:val="0"/>
          <w:sz w:val="28"/>
          <w:szCs w:val="28"/>
          <w:vertAlign w:val="superscript"/>
          <w14:ligatures w14:val="none"/>
        </w:rPr>
        <w:t>41</w:t>
      </w:r>
      <w:r>
        <w:rPr>
          <w:rFonts w:ascii="宋体" w:hAnsi="宋体" w:eastAsia="宋体" w:cs="Times New Roman"/>
          <w:kern w:val="0"/>
          <w:sz w:val="28"/>
          <w:szCs w:val="28"/>
          <w14:ligatures w14:val="none"/>
        </w:rPr>
        <w:t>因此，第1.2.4分类——仲裁裁决的承认和执行有两</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(表11)。</w:t>
      </w:r>
    </w:p>
    <w:p>
      <w:pPr>
        <w:widowControl/>
        <w:jc w:val="center"/>
        <w:rPr>
          <w:rFonts w:ascii="宋体" w:hAnsi="宋体" w:eastAsia="宋体" w:cs="Times New Roman"/>
          <w:b/>
          <w:bCs/>
          <w:kern w:val="0"/>
          <w:sz w:val="28"/>
          <w:szCs w:val="28"/>
          <w14:ligatures w14:val="none"/>
        </w:rPr>
      </w:pPr>
    </w:p>
    <w:p>
      <w:pPr>
        <w:widowControl/>
        <w:jc w:val="center"/>
        <w:rPr>
          <w:rFonts w:ascii="宋体" w:hAnsi="宋体" w:eastAsia="宋体" w:cs="Times New Roman"/>
          <w:b/>
          <w:bCs/>
          <w:kern w:val="0"/>
          <w:sz w:val="28"/>
          <w:szCs w:val="28"/>
          <w14:ligatures w14:val="none"/>
        </w:rPr>
      </w:pPr>
      <w:r>
        <w:rPr>
          <w:rFonts w:ascii="宋体" w:hAnsi="宋体" w:eastAsia="宋体" w:cs="Times New Roman"/>
          <w:b/>
          <w:bCs/>
          <w:kern w:val="0"/>
          <w:sz w:val="28"/>
          <w:szCs w:val="28"/>
          <w14:ligatures w14:val="none"/>
        </w:rPr>
        <w:t xml:space="preserve">表11. </w:t>
      </w:r>
      <w:r>
        <w:rPr>
          <w:rFonts w:hint="eastAsia" w:ascii="宋体" w:hAnsi="宋体" w:eastAsia="宋体" w:cs="Times New Roman"/>
          <w:b/>
          <w:bCs/>
          <w:kern w:val="0"/>
          <w:sz w:val="28"/>
          <w:szCs w:val="28"/>
          <w:lang w:val="en-US" w:eastAsia="zh-CN"/>
          <w14:ligatures w14:val="none"/>
        </w:rPr>
        <w:t>子类别</w:t>
      </w:r>
      <w:r>
        <w:rPr>
          <w:rFonts w:ascii="宋体" w:hAnsi="宋体" w:eastAsia="宋体" w:cs="Times New Roman"/>
          <w:b/>
          <w:bCs/>
          <w:kern w:val="0"/>
          <w:sz w:val="28"/>
          <w:szCs w:val="28"/>
          <w14:ligatures w14:val="none"/>
        </w:rPr>
        <w:t>1.2.4-仲裁裁决的承认和执行</w:t>
      </w:r>
    </w:p>
    <w:tbl>
      <w:tblPr>
        <w:tblStyle w:val="4"/>
        <w:tblW w:w="9410" w:type="dxa"/>
        <w:tblInd w:w="10" w:type="dxa"/>
        <w:tblLayout w:type="fixed"/>
        <w:tblCellMar>
          <w:top w:w="0" w:type="dxa"/>
          <w:left w:w="0" w:type="dxa"/>
          <w:bottom w:w="0" w:type="dxa"/>
          <w:right w:w="0" w:type="dxa"/>
        </w:tblCellMar>
      </w:tblPr>
      <w:tblGrid>
        <w:gridCol w:w="340"/>
        <w:gridCol w:w="120"/>
        <w:gridCol w:w="2260"/>
        <w:gridCol w:w="80"/>
        <w:gridCol w:w="6580"/>
        <w:gridCol w:w="30"/>
      </w:tblGrid>
      <w:tr>
        <w:tblPrEx>
          <w:tblCellMar>
            <w:top w:w="0" w:type="dxa"/>
            <w:left w:w="0" w:type="dxa"/>
            <w:bottom w:w="0" w:type="dxa"/>
            <w:right w:w="0" w:type="dxa"/>
          </w:tblCellMar>
        </w:tblPrEx>
        <w:trPr>
          <w:trHeight w:val="200" w:hRule="atLeast"/>
        </w:trPr>
        <w:tc>
          <w:tcPr>
            <w:tcW w:w="340" w:type="dxa"/>
            <w:tcBorders>
              <w:top w:val="single" w:color="auto" w:sz="8" w:space="0"/>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120" w:type="dxa"/>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226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80" w:type="dxa"/>
            <w:tcBorders>
              <w:top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658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组件</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340" w:type="dxa"/>
            <w:tcBorders>
              <w:left w:val="single" w:color="auto" w:sz="8" w:space="0"/>
            </w:tcBorders>
            <w:vAlign w:val="bottom"/>
          </w:tcPr>
          <w:p>
            <w:pPr>
              <w:widowControl/>
              <w:jc w:val="left"/>
              <w:rPr>
                <w:rFonts w:ascii="宋体" w:hAnsi="宋体" w:eastAsia="宋体" w:cs="Times New Roman"/>
                <w:kern w:val="0"/>
                <w:sz w:val="17"/>
                <w:szCs w:val="17"/>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right w:val="single" w:color="auto" w:sz="8" w:space="0"/>
            </w:tcBorders>
          </w:tcPr>
          <w:p>
            <w:pPr>
              <w:widowControl/>
              <w:jc w:val="left"/>
              <w:rPr>
                <w:rFonts w:ascii="宋体" w:hAnsi="宋体" w:eastAsia="宋体" w:cs="Times New Roman"/>
                <w:kern w:val="0"/>
                <w:sz w:val="22"/>
                <w14:ligatures w14:val="none"/>
              </w:rPr>
            </w:pPr>
          </w:p>
        </w:tc>
        <w:tc>
          <w:tcPr>
            <w:tcW w:w="80" w:type="dxa"/>
            <w:vAlign w:val="bottom"/>
          </w:tcPr>
          <w:p>
            <w:pPr>
              <w:widowControl/>
              <w:jc w:val="left"/>
              <w:rPr>
                <w:rFonts w:ascii="宋体" w:hAnsi="宋体" w:eastAsia="宋体" w:cs="Times New Roman"/>
                <w:kern w:val="0"/>
                <w:sz w:val="17"/>
                <w:szCs w:val="17"/>
                <w14:ligatures w14:val="none"/>
              </w:rPr>
            </w:pPr>
          </w:p>
        </w:tc>
        <w:tc>
          <w:tcPr>
            <w:tcW w:w="65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i)临时裁决的承认和执行</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6" w:hRule="atLeast"/>
        </w:trPr>
        <w:tc>
          <w:tcPr>
            <w:tcW w:w="340" w:type="dxa"/>
            <w:vMerge w:val="restart"/>
            <w:tcBorders>
              <w:left w:val="single" w:color="auto" w:sz="8" w:space="0"/>
            </w:tcBorders>
            <w:vAlign w:val="bottom"/>
          </w:tcPr>
          <w:p>
            <w:pPr>
              <w:widowControl/>
              <w:ind w:right="43"/>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60" w:type="dxa"/>
            <w:vMerge w:val="restart"/>
            <w:tcBorders>
              <w:right w:val="single" w:color="auto" w:sz="8" w:space="0"/>
            </w:tcBorders>
          </w:tcPr>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临时裁决和部分裁决的承认和执行</w:t>
            </w:r>
          </w:p>
        </w:tc>
        <w:tc>
          <w:tcPr>
            <w:tcW w:w="80" w:type="dxa"/>
            <w:vAlign w:val="bottom"/>
          </w:tcPr>
          <w:p>
            <w:pPr>
              <w:widowControl/>
              <w:jc w:val="left"/>
              <w:rPr>
                <w:rFonts w:ascii="宋体" w:hAnsi="宋体" w:eastAsia="宋体" w:cs="Times New Roman"/>
                <w:kern w:val="0"/>
                <w:sz w:val="9"/>
                <w:szCs w:val="9"/>
                <w14:ligatures w14:val="none"/>
              </w:rPr>
            </w:pPr>
          </w:p>
        </w:tc>
        <w:tc>
          <w:tcPr>
            <w:tcW w:w="6580" w:type="dxa"/>
            <w:vMerge w:val="continue"/>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vMerge w:val="continue"/>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60" w:type="dxa"/>
            <w:vMerge w:val="continue"/>
            <w:tcBorders>
              <w:right w:val="single" w:color="auto" w:sz="8" w:space="0"/>
            </w:tcBorders>
          </w:tcPr>
          <w:p>
            <w:pPr>
              <w:widowControl/>
              <w:jc w:val="left"/>
              <w:rPr>
                <w:rFonts w:ascii="宋体" w:hAnsi="宋体" w:eastAsia="宋体" w:cs="Times New Roman"/>
                <w:kern w:val="0"/>
                <w:sz w:val="8"/>
                <w:szCs w:val="8"/>
                <w14:ligatures w14:val="none"/>
              </w:rPr>
            </w:pPr>
          </w:p>
        </w:tc>
        <w:tc>
          <w:tcPr>
            <w:tcW w:w="80" w:type="dxa"/>
            <w:vAlign w:val="bottom"/>
          </w:tcPr>
          <w:p>
            <w:pPr>
              <w:widowControl/>
              <w:jc w:val="left"/>
              <w:rPr>
                <w:rFonts w:ascii="宋体" w:hAnsi="宋体" w:eastAsia="宋体" w:cs="Times New Roman"/>
                <w:kern w:val="0"/>
                <w:sz w:val="8"/>
                <w:szCs w:val="8"/>
                <w14:ligatures w14:val="none"/>
              </w:rPr>
            </w:pPr>
          </w:p>
        </w:tc>
        <w:tc>
          <w:tcPr>
            <w:tcW w:w="65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ii)部分裁决</w:t>
            </w:r>
            <w:r>
              <w:rPr>
                <w:rFonts w:hint="eastAsia" w:ascii="宋体" w:hAnsi="宋体" w:eastAsia="宋体" w:cs="Times New Roman"/>
                <w:kern w:val="0"/>
                <w:sz w:val="22"/>
                <w14:ligatures w14:val="none"/>
              </w:rPr>
              <w:t>的承认和执行</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60" w:type="dxa"/>
            <w:vMerge w:val="restart"/>
            <w:tcBorders>
              <w:right w:val="single" w:color="auto" w:sz="8" w:space="0"/>
            </w:tcBorders>
          </w:tcPr>
          <w:p>
            <w:pPr>
              <w:widowControl/>
              <w:jc w:val="left"/>
              <w:rPr>
                <w:rFonts w:ascii="宋体" w:hAnsi="宋体" w:eastAsia="宋体" w:cs="Times New Roman"/>
                <w:kern w:val="0"/>
                <w:sz w:val="22"/>
                <w14:ligatures w14:val="none"/>
              </w:rPr>
            </w:pPr>
          </w:p>
        </w:tc>
        <w:tc>
          <w:tcPr>
            <w:tcW w:w="80" w:type="dxa"/>
            <w:vAlign w:val="bottom"/>
          </w:tcPr>
          <w:p>
            <w:pPr>
              <w:widowControl/>
              <w:jc w:val="left"/>
              <w:rPr>
                <w:rFonts w:ascii="宋体" w:hAnsi="宋体" w:eastAsia="宋体" w:cs="Times New Roman"/>
                <w:kern w:val="0"/>
                <w:sz w:val="8"/>
                <w:szCs w:val="8"/>
                <w14:ligatures w14:val="none"/>
              </w:rPr>
            </w:pPr>
          </w:p>
        </w:tc>
        <w:tc>
          <w:tcPr>
            <w:tcW w:w="6580" w:type="dxa"/>
            <w:vMerge w:val="continue"/>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tcBorders>
              <w:left w:val="single" w:color="auto" w:sz="8" w:space="0"/>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6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6580" w:type="dxa"/>
            <w:tcBorders>
              <w:bottom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340" w:type="dxa"/>
            <w:tcBorders>
              <w:left w:val="single" w:color="auto" w:sz="8" w:space="0"/>
            </w:tcBorders>
            <w:vAlign w:val="bottom"/>
          </w:tcPr>
          <w:p>
            <w:pPr>
              <w:widowControl/>
              <w:jc w:val="left"/>
              <w:rPr>
                <w:rFonts w:ascii="宋体" w:hAnsi="宋体" w:eastAsia="宋体" w:cs="Times New Roman"/>
                <w:kern w:val="0"/>
                <w:sz w:val="17"/>
                <w:szCs w:val="17"/>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17"/>
                <w:szCs w:val="17"/>
                <w14:ligatures w14:val="none"/>
              </w:rPr>
            </w:pPr>
          </w:p>
        </w:tc>
        <w:tc>
          <w:tcPr>
            <w:tcW w:w="658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9" w:hRule="atLeast"/>
        </w:trPr>
        <w:tc>
          <w:tcPr>
            <w:tcW w:w="340" w:type="dxa"/>
            <w:vMerge w:val="restart"/>
            <w:tcBorders>
              <w:left w:val="single" w:color="auto" w:sz="8" w:space="0"/>
            </w:tcBorders>
            <w:vAlign w:val="bottom"/>
          </w:tcPr>
          <w:p>
            <w:pPr>
              <w:widowControl/>
              <w:ind w:right="43"/>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拒绝承认和执行最终裁决的理由</w:t>
            </w:r>
          </w:p>
        </w:tc>
        <w:tc>
          <w:tcPr>
            <w:tcW w:w="666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i)废止或撤销国内仲裁裁决的理由</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4" w:hRule="atLeast"/>
        </w:trPr>
        <w:tc>
          <w:tcPr>
            <w:tcW w:w="340" w:type="dxa"/>
            <w:vMerge w:val="continue"/>
            <w:tcBorders>
              <w:left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6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6660" w:type="dxa"/>
            <w:gridSpan w:val="2"/>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ii)拒绝承认和执行外国仲裁裁决的理由</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60" w:type="dxa"/>
            <w:vMerge w:val="continue"/>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6660" w:type="dxa"/>
            <w:gridSpan w:val="2"/>
            <w:vMerge w:val="continue"/>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64" w:hRule="atLeast"/>
        </w:trPr>
        <w:tc>
          <w:tcPr>
            <w:tcW w:w="340" w:type="dxa"/>
            <w:tcBorders>
              <w:left w:val="single" w:color="auto" w:sz="8" w:space="0"/>
              <w:bottom w:val="single" w:color="auto" w:sz="8" w:space="0"/>
            </w:tcBorders>
            <w:vAlign w:val="bottom"/>
          </w:tcPr>
          <w:p>
            <w:pPr>
              <w:widowControl/>
              <w:jc w:val="left"/>
              <w:rPr>
                <w:rFonts w:ascii="宋体" w:hAnsi="宋体" w:eastAsia="宋体" w:cs="Times New Roman"/>
                <w:kern w:val="0"/>
                <w:sz w:val="17"/>
                <w:szCs w:val="17"/>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7"/>
                <w:szCs w:val="17"/>
                <w14:ligatures w14:val="none"/>
              </w:rPr>
            </w:pPr>
          </w:p>
        </w:tc>
        <w:tc>
          <w:tcPr>
            <w:tcW w:w="6580" w:type="dxa"/>
            <w:tcBorders>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bl>
    <w:p>
      <w:pPr>
        <w:widowControl/>
        <w:rPr>
          <w:rFonts w:hint="eastAsia" w:ascii="宋体" w:hAnsi="宋体" w:eastAsia="宋体" w:cs="Times New Roman"/>
          <w:b/>
          <w:bCs/>
          <w:kern w:val="0"/>
          <w:sz w:val="28"/>
          <w:szCs w:val="28"/>
          <w14:ligatures w14:val="none"/>
        </w:rPr>
      </w:pPr>
    </w:p>
    <w:p>
      <w:pPr>
        <w:widowControl/>
        <w:rPr>
          <w:rFonts w:ascii="宋体" w:hAnsi="宋体" w:eastAsia="宋体" w:cs="Times New Roman"/>
          <w:b/>
          <w:bCs/>
          <w:kern w:val="0"/>
          <w:sz w:val="28"/>
          <w:szCs w:val="28"/>
          <w14:ligatures w14:val="none"/>
        </w:rPr>
      </w:pPr>
      <w:r>
        <w:rPr>
          <w:rFonts w:hint="eastAsia" w:ascii="宋体" w:hAnsi="宋体" w:eastAsia="宋体" w:cs="Times New Roman"/>
          <w:b/>
          <w:bCs/>
          <w:kern w:val="0"/>
          <w:sz w:val="28"/>
          <w:szCs w:val="28"/>
          <w14:ligatures w14:val="none"/>
        </w:rPr>
        <w:t>1</w:t>
      </w:r>
      <w:r>
        <w:rPr>
          <w:rFonts w:ascii="宋体" w:hAnsi="宋体" w:eastAsia="宋体" w:cs="Times New Roman"/>
          <w:b/>
          <w:bCs/>
          <w:kern w:val="0"/>
          <w:sz w:val="28"/>
          <w:szCs w:val="28"/>
          <w14:ligatures w14:val="none"/>
        </w:rPr>
        <w:t>.2.5 调解</w:t>
      </w: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调解为各方当事人提供了一个独特的机制，以富于建设性和令人愉悦的方式解决纠纷。事实证明，一些良好的做法有助进行调解程序。规定商事调解是自愿的，有助于确保只有对友好解决感兴趣的当事人才会诉诸商事调解。42独立性和公正性的保障在调解中同样重要。43调解程序的另一项重要保障是确保为调解目的而披露的证据不得用于其他诉讼。44此外，如果法律框架为调解协议规定了简化的强制执行制度，并允许承认和执行国际调解协议，调解可能会更具吸引力。</w:t>
      </w:r>
    </w:p>
    <w:p>
      <w:pPr>
        <w:widowControl/>
        <w:jc w:val="center"/>
        <w:rPr>
          <w:rFonts w:ascii="宋体" w:hAnsi="宋体" w:eastAsia="宋体" w:cs="Times New Roman"/>
          <w:b/>
          <w:bCs/>
          <w:kern w:val="0"/>
          <w:sz w:val="28"/>
          <w:szCs w:val="28"/>
          <w14:ligatures w14:val="none"/>
        </w:rPr>
      </w:pPr>
      <w:r>
        <w:rPr>
          <w:rFonts w:ascii="宋体" w:hAnsi="宋体" w:eastAsia="宋体" w:cs="Times New Roman"/>
          <w:b/>
          <w:bCs/>
          <w:kern w:val="0"/>
          <w:sz w:val="28"/>
          <w:szCs w:val="28"/>
          <w14:ligatures w14:val="none"/>
        </w:rPr>
        <w:t>表12. 子类别1.2.5</w:t>
      </w:r>
      <w:r>
        <w:rPr>
          <w:rFonts w:hint="eastAsia" w:ascii="宋体" w:hAnsi="宋体" w:eastAsia="宋体" w:cs="Times New Roman"/>
          <w:b/>
          <w:bCs/>
          <w:kern w:val="0"/>
          <w:sz w:val="28"/>
          <w:szCs w:val="28"/>
          <w14:ligatures w14:val="none"/>
        </w:rPr>
        <w:t>-</w:t>
      </w:r>
      <w:r>
        <w:rPr>
          <w:rFonts w:ascii="宋体" w:hAnsi="宋体" w:eastAsia="宋体" w:cs="Times New Roman"/>
          <w:b/>
          <w:bCs/>
          <w:kern w:val="0"/>
          <w:sz w:val="28"/>
          <w:szCs w:val="28"/>
          <w14:ligatures w14:val="none"/>
        </w:rPr>
        <w:t>调解</w:t>
      </w:r>
    </w:p>
    <w:tbl>
      <w:tblPr>
        <w:tblStyle w:val="4"/>
        <w:tblW w:w="9365" w:type="dxa"/>
        <w:tblInd w:w="-4" w:type="dxa"/>
        <w:tblLayout w:type="fixed"/>
        <w:tblCellMar>
          <w:top w:w="0" w:type="dxa"/>
          <w:left w:w="0" w:type="dxa"/>
          <w:bottom w:w="0" w:type="dxa"/>
          <w:right w:w="0" w:type="dxa"/>
        </w:tblCellMar>
      </w:tblPr>
      <w:tblGrid>
        <w:gridCol w:w="439"/>
        <w:gridCol w:w="2232"/>
        <w:gridCol w:w="6694"/>
      </w:tblGrid>
      <w:tr>
        <w:tblPrEx>
          <w:tblCellMar>
            <w:top w:w="0" w:type="dxa"/>
            <w:left w:w="0" w:type="dxa"/>
            <w:bottom w:w="0" w:type="dxa"/>
            <w:right w:w="0" w:type="dxa"/>
          </w:tblCellMar>
        </w:tblPrEx>
        <w:trPr>
          <w:trHeight w:val="220" w:hRule="exact"/>
        </w:trPr>
        <w:tc>
          <w:tcPr>
            <w:tcW w:w="439"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jc w:val="left"/>
              <w:rPr>
                <w:rFonts w:ascii="宋体" w:hAnsi="宋体" w:eastAsia="宋体" w:cs="Times New Roman"/>
                <w:kern w:val="0"/>
                <w:sz w:val="22"/>
                <w14:ligatures w14:val="none"/>
              </w:rPr>
            </w:pPr>
          </w:p>
        </w:tc>
        <w:tc>
          <w:tcPr>
            <w:tcW w:w="2232"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指标</w:t>
            </w:r>
          </w:p>
        </w:tc>
        <w:tc>
          <w:tcPr>
            <w:tcW w:w="6694"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组成部分</w:t>
            </w:r>
          </w:p>
        </w:tc>
      </w:tr>
      <w:tr>
        <w:tblPrEx>
          <w:tblCellMar>
            <w:top w:w="0" w:type="dxa"/>
            <w:left w:w="0" w:type="dxa"/>
            <w:bottom w:w="0" w:type="dxa"/>
            <w:right w:w="0" w:type="dxa"/>
          </w:tblCellMar>
        </w:tblPrEx>
        <w:trPr>
          <w:trHeight w:val="424"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32" w:type="dxa"/>
            <w:tcBorders>
              <w:top w:val="single" w:color="000000" w:sz="2" w:space="0"/>
              <w:left w:val="single" w:color="000000" w:sz="2" w:space="0"/>
              <w:bottom w:val="single" w:color="000000" w:sz="2" w:space="0"/>
              <w:right w:val="single" w:color="000000" w:sz="2" w:space="0"/>
            </w:tcBorders>
          </w:tcPr>
          <w:p>
            <w:pPr>
              <w:widowControl/>
              <w:ind w:right="448"/>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商事调解的自愿性</w:t>
            </w:r>
          </w:p>
        </w:tc>
        <w:tc>
          <w:tcPr>
            <w:tcW w:w="669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商事调解的自愿性</w:t>
            </w:r>
          </w:p>
        </w:tc>
      </w:tr>
      <w:tr>
        <w:tblPrEx>
          <w:tblCellMar>
            <w:top w:w="0" w:type="dxa"/>
            <w:left w:w="0" w:type="dxa"/>
            <w:bottom w:w="0" w:type="dxa"/>
            <w:right w:w="0" w:type="dxa"/>
          </w:tblCellMar>
        </w:tblPrEx>
        <w:trPr>
          <w:trHeight w:val="480"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32" w:type="dxa"/>
            <w:tcBorders>
              <w:top w:val="single" w:color="000000" w:sz="2" w:space="0"/>
              <w:left w:val="single" w:color="000000" w:sz="2" w:space="0"/>
              <w:bottom w:val="single" w:color="000000" w:sz="2" w:space="0"/>
              <w:right w:val="single" w:color="000000" w:sz="2" w:space="0"/>
            </w:tcBorders>
          </w:tcPr>
          <w:p>
            <w:pPr>
              <w:widowControl/>
              <w:spacing w:line="239" w:lineRule="auto"/>
              <w:ind w:right="302"/>
              <w:jc w:val="left"/>
              <w:rPr>
                <w:rFonts w:ascii="宋体" w:hAnsi="宋体" w:eastAsia="宋体" w:cs="Times New Roman"/>
                <w:kern w:val="0"/>
                <w:sz w:val="22"/>
                <w14:ligatures w14:val="none"/>
              </w:rPr>
            </w:pPr>
            <w:r>
              <w:rPr>
                <w:rFonts w:hint="eastAsia" w:ascii="宋体" w:hAnsi="宋体" w:eastAsia="宋体" w:cs="宋体"/>
                <w:color w:val="000000"/>
                <w:spacing w:val="2"/>
                <w:kern w:val="0"/>
                <w:sz w:val="18"/>
                <w:szCs w:val="18"/>
                <w14:ligatures w14:val="none"/>
              </w:rPr>
              <w:t>调解员的独立性和公正性</w:t>
            </w:r>
          </w:p>
        </w:tc>
        <w:tc>
          <w:tcPr>
            <w:tcW w:w="6694" w:type="dxa"/>
            <w:tcBorders>
              <w:top w:val="single" w:color="000000" w:sz="2" w:space="0"/>
              <w:left w:val="single" w:color="000000" w:sz="2" w:space="0"/>
              <w:bottom w:val="single" w:color="000000" w:sz="2" w:space="0"/>
              <w:right w:val="single" w:color="000000" w:sz="2" w:space="0"/>
            </w:tcBorders>
          </w:tcPr>
          <w:p>
            <w:pPr>
              <w:widowControl/>
              <w:tabs>
                <w:tab w:val="left" w:pos="465"/>
              </w:tabs>
              <w:spacing w:line="237"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调解员披露利益冲突</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限制调解员在同一或相关纠纷中担任仲裁员</w:t>
            </w:r>
          </w:p>
        </w:tc>
      </w:tr>
      <w:tr>
        <w:tblPrEx>
          <w:tblCellMar>
            <w:top w:w="0" w:type="dxa"/>
            <w:left w:w="0" w:type="dxa"/>
            <w:bottom w:w="0" w:type="dxa"/>
            <w:right w:w="0" w:type="dxa"/>
          </w:tblCellMar>
        </w:tblPrEx>
        <w:trPr>
          <w:trHeight w:val="838"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309"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232" w:type="dxa"/>
            <w:tcBorders>
              <w:top w:val="single" w:color="000000" w:sz="2" w:space="0"/>
              <w:left w:val="single" w:color="000000" w:sz="2" w:space="0"/>
              <w:bottom w:val="single" w:color="000000" w:sz="2" w:space="0"/>
              <w:right w:val="single" w:color="000000" w:sz="2" w:space="0"/>
            </w:tcBorders>
          </w:tcPr>
          <w:p>
            <w:pPr>
              <w:widowControl/>
              <w:ind w:right="89"/>
              <w:jc w:val="left"/>
              <w:rPr>
                <w:rFonts w:ascii="宋体" w:hAnsi="宋体" w:eastAsia="宋体" w:cs="Times New Roman"/>
                <w:color w:val="000000"/>
                <w:kern w:val="0"/>
                <w:sz w:val="18"/>
                <w:szCs w:val="18"/>
                <w14:ligatures w14:val="none"/>
              </w:rPr>
            </w:pPr>
          </w:p>
          <w:p>
            <w:pPr>
              <w:widowControl/>
              <w:ind w:right="89"/>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在其他诉讼中为调解目的披露的证据不可采用性</w:t>
            </w:r>
          </w:p>
        </w:tc>
        <w:tc>
          <w:tcPr>
            <w:tcW w:w="6694" w:type="dxa"/>
            <w:tcBorders>
              <w:top w:val="single" w:color="000000" w:sz="2" w:space="0"/>
              <w:left w:val="single" w:color="000000" w:sz="2" w:space="0"/>
              <w:bottom w:val="single" w:color="000000" w:sz="2" w:space="0"/>
              <w:right w:val="single" w:color="000000" w:sz="2" w:space="0"/>
            </w:tcBorders>
          </w:tcPr>
          <w:p>
            <w:pPr>
              <w:widowControl/>
              <w:spacing w:line="205" w:lineRule="exact"/>
              <w:jc w:val="left"/>
              <w:rPr>
                <w:rFonts w:ascii="宋体" w:hAnsi="宋体" w:eastAsia="宋体" w:cs="Times New Roman"/>
                <w:kern w:val="0"/>
                <w:sz w:val="22"/>
                <w14:ligatures w14:val="none"/>
              </w:rPr>
            </w:pPr>
          </w:p>
          <w:p>
            <w:pPr>
              <w:widowControl/>
              <w:ind w:right="74"/>
              <w:jc w:val="left"/>
              <w:rPr>
                <w:rFonts w:ascii="宋体" w:hAnsi="宋体" w:eastAsia="宋体" w:cs="Times New Roman"/>
                <w:kern w:val="0"/>
                <w:sz w:val="22"/>
                <w14:ligatures w14:val="none"/>
              </w:rPr>
            </w:pPr>
            <w:r>
              <w:rPr>
                <w:rFonts w:hint="eastAsia" w:ascii="宋体" w:hAnsi="宋体" w:eastAsia="宋体" w:cs="宋体"/>
                <w:color w:val="000000"/>
                <w:spacing w:val="5"/>
                <w:kern w:val="0"/>
                <w:sz w:val="18"/>
                <w:szCs w:val="18"/>
                <w14:ligatures w14:val="none"/>
              </w:rPr>
              <w:t>在其他诉讼中为调解目的披露的证据不可采用性</w:t>
            </w:r>
          </w:p>
        </w:tc>
      </w:tr>
      <w:tr>
        <w:tblPrEx>
          <w:tblCellMar>
            <w:top w:w="0" w:type="dxa"/>
            <w:left w:w="0" w:type="dxa"/>
            <w:bottom w:w="0" w:type="dxa"/>
            <w:right w:w="0" w:type="dxa"/>
          </w:tblCellMar>
        </w:tblPrEx>
        <w:trPr>
          <w:trHeight w:val="645"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206"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4</w:t>
            </w:r>
          </w:p>
        </w:tc>
        <w:tc>
          <w:tcPr>
            <w:tcW w:w="2232" w:type="dxa"/>
            <w:tcBorders>
              <w:top w:val="single" w:color="000000" w:sz="2" w:space="0"/>
              <w:left w:val="single" w:color="000000" w:sz="2" w:space="0"/>
              <w:bottom w:val="single" w:color="000000" w:sz="2" w:space="0"/>
              <w:right w:val="single" w:color="000000" w:sz="2" w:space="0"/>
            </w:tcBorders>
          </w:tcPr>
          <w:p>
            <w:pPr>
              <w:widowControl/>
              <w:ind w:right="168"/>
              <w:jc w:val="left"/>
              <w:rPr>
                <w:rFonts w:ascii="宋体" w:hAnsi="宋体" w:eastAsia="宋体" w:cs="Times New Roman"/>
                <w:kern w:val="0"/>
                <w:sz w:val="22"/>
                <w14:ligatures w14:val="none"/>
              </w:rPr>
            </w:pPr>
            <w:r>
              <w:rPr>
                <w:rFonts w:hint="eastAsia" w:ascii="宋体" w:hAnsi="宋体" w:eastAsia="宋体" w:cs="宋体"/>
                <w:color w:val="000000"/>
                <w:spacing w:val="2"/>
                <w:kern w:val="0"/>
                <w:sz w:val="18"/>
                <w:szCs w:val="18"/>
                <w14:ligatures w14:val="none"/>
              </w:rPr>
              <w:t>承认和执行调解协议</w:t>
            </w:r>
          </w:p>
        </w:tc>
        <w:tc>
          <w:tcPr>
            <w:tcW w:w="6694"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简化调解协议的执行机制</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承认和执行国际调解协议</w:t>
            </w:r>
          </w:p>
        </w:tc>
      </w:tr>
    </w:tbl>
    <w:p>
      <w:pPr>
        <w:widowControl/>
        <w:spacing w:line="265" w:lineRule="exact"/>
        <w:jc w:val="left"/>
        <w:rPr>
          <w:rFonts w:ascii="宋体" w:hAnsi="宋体" w:eastAsia="宋体" w:cs="Times New Roman"/>
          <w:kern w:val="0"/>
          <w:sz w:val="20"/>
          <w:szCs w:val="20"/>
          <w14:ligatures w14:val="none"/>
        </w:rPr>
      </w:pPr>
    </w:p>
    <w:p>
      <w:pPr>
        <w:pStyle w:val="9"/>
        <w:widowControl w:val="0"/>
        <w:numPr>
          <w:ilvl w:val="0"/>
          <w:numId w:val="0"/>
        </w:numPr>
        <w:tabs>
          <w:tab w:val="left" w:pos="861"/>
        </w:tabs>
        <w:autoSpaceDE w:val="0"/>
        <w:autoSpaceDN w:val="0"/>
        <w:spacing w:before="0" w:line="400" w:lineRule="exact"/>
        <w:ind w:leftChars="0" w:right="0" w:firstLine="562" w:firstLineChars="200"/>
        <w:jc w:val="both"/>
        <w:rPr>
          <w:rFonts w:hint="default" w:ascii="宋体" w:hAnsi="宋体" w:eastAsia="宋体" w:cs="宋体"/>
          <w:b/>
          <w:bCs/>
          <w:color w:val="2E5395"/>
          <w:sz w:val="28"/>
          <w:szCs w:val="28"/>
          <w:lang w:val="en-US" w:eastAsia="zh-CN"/>
        </w:rPr>
      </w:pPr>
      <w:r>
        <w:rPr>
          <w:rFonts w:hint="eastAsia" w:ascii="宋体" w:hAnsi="宋体" w:eastAsia="宋体" w:cs="宋体"/>
          <w:b/>
          <w:bCs/>
          <w:color w:val="2E5395"/>
          <w:sz w:val="28"/>
          <w:szCs w:val="28"/>
          <w:lang w:val="en-US" w:eastAsia="zh-CN"/>
        </w:rPr>
        <w:t>维度II. 公共服务: 争端解决的公共服务</w:t>
      </w: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ascii="宋体" w:hAnsi="宋体" w:eastAsia="宋体" w:cs="Times New Roman"/>
          <w:kern w:val="0"/>
          <w:sz w:val="24"/>
          <w:szCs w:val="24"/>
          <w14:ligatures w14:val="none"/>
        </w:rPr>
      </w:pPr>
      <w:r>
        <w:rPr>
          <w:rFonts w:hint="eastAsia" w:ascii="宋体" w:hAnsi="宋体" w:eastAsia="宋体" w:cs="Times New Roman"/>
          <w:kern w:val="0"/>
          <w:sz w:val="28"/>
          <w:szCs w:val="28"/>
          <w14:ligatures w14:val="none"/>
        </w:rPr>
        <w:t>表13显示了维度 II.</w:t>
      </w:r>
      <w:r>
        <w:rPr>
          <w:b/>
          <w:color w:val="2E5395"/>
          <w:spacing w:val="-4"/>
          <w:sz w:val="22"/>
        </w:rPr>
        <w:t xml:space="preserve"> </w:t>
      </w:r>
      <w:r>
        <w:rPr>
          <w:rFonts w:hint="eastAsia" w:ascii="宋体" w:hAnsi="宋体" w:eastAsia="宋体" w:cs="Times New Roman"/>
          <w:kern w:val="0"/>
          <w:sz w:val="28"/>
          <w:szCs w:val="28"/>
          <w14:ligatures w14:val="none"/>
        </w:rPr>
        <w:t>(</w:t>
      </w:r>
      <w:r>
        <w:rPr>
          <w:rFonts w:hint="eastAsia" w:ascii="宋体" w:hAnsi="宋体" w:eastAsia="宋体" w:cs="Times New Roman"/>
          <w:kern w:val="0"/>
          <w:sz w:val="28"/>
          <w:szCs w:val="28"/>
          <w:lang w:val="en-US" w:eastAsia="zh-CN"/>
          <w14:ligatures w14:val="none"/>
        </w:rPr>
        <w:t>即</w:t>
      </w:r>
      <w:r>
        <w:rPr>
          <w:rFonts w:hint="eastAsia" w:ascii="宋体" w:hAnsi="宋体" w:eastAsia="宋体" w:cs="Times New Roman"/>
          <w:kern w:val="0"/>
          <w:sz w:val="28"/>
          <w:szCs w:val="28"/>
          <w14:ligatures w14:val="none"/>
        </w:rPr>
        <w:t>纠纷解决的公共服务)的结构。</w:t>
      </w:r>
      <w:r>
        <w:rPr>
          <w:rFonts w:hint="default" w:ascii="Times New Roman" w:eastAsia="宋体"/>
          <w:sz w:val="28"/>
          <w:szCs w:val="28"/>
          <w:lang w:val="en-US" w:eastAsia="zh-CN"/>
        </w:rPr>
        <w:t>该维度的每个类别和子类别都将按表中所示的顺序进行更为详细地讨论。</w:t>
      </w:r>
    </w:p>
    <w:p>
      <w:pPr>
        <w:widowControl/>
        <w:jc w:val="center"/>
        <w:rPr>
          <w:rFonts w:ascii="宋体" w:hAnsi="宋体" w:eastAsia="宋体" w:cs="Times New Roman"/>
          <w:b/>
          <w:bCs/>
          <w:kern w:val="0"/>
          <w:sz w:val="28"/>
          <w:szCs w:val="28"/>
          <w14:ligatures w14:val="none"/>
        </w:rPr>
      </w:pPr>
      <w:r>
        <w:rPr>
          <w:rFonts w:ascii="宋体" w:hAnsi="宋体" w:eastAsia="宋体" w:cs="Times New Roman"/>
          <w:b/>
          <w:bCs/>
          <w:kern w:val="0"/>
          <w:sz w:val="28"/>
          <w:szCs w:val="28"/>
          <w14:ligatures w14:val="none"/>
        </w:rPr>
        <w:t>表13. 维</w:t>
      </w:r>
      <w:r>
        <w:rPr>
          <w:rFonts w:hint="eastAsia" w:ascii="宋体" w:hAnsi="宋体" w:eastAsia="宋体" w:cs="Times New Roman"/>
          <w:b/>
          <w:bCs/>
          <w:kern w:val="0"/>
          <w:sz w:val="28"/>
          <w:szCs w:val="28"/>
          <w14:ligatures w14:val="none"/>
        </w:rPr>
        <w:t xml:space="preserve">度 II. </w:t>
      </w:r>
      <w:r>
        <w:rPr>
          <w:rFonts w:ascii="宋体" w:hAnsi="宋体" w:eastAsia="宋体" w:cs="Times New Roman"/>
          <w:b/>
          <w:bCs/>
          <w:kern w:val="0"/>
          <w:sz w:val="28"/>
          <w:szCs w:val="28"/>
          <w14:ligatures w14:val="none"/>
        </w:rPr>
        <w:t>—</w:t>
      </w:r>
      <w:r>
        <w:rPr>
          <w:rFonts w:hint="eastAsia" w:ascii="宋体" w:hAnsi="宋体" w:eastAsia="宋体" w:cs="Times New Roman"/>
          <w:b/>
          <w:bCs/>
          <w:kern w:val="0"/>
          <w:sz w:val="28"/>
          <w:szCs w:val="28"/>
          <w14:ligatures w14:val="none"/>
        </w:rPr>
        <w:t>争端</w:t>
      </w:r>
      <w:r>
        <w:rPr>
          <w:rFonts w:ascii="宋体" w:hAnsi="宋体" w:eastAsia="宋体" w:cs="Times New Roman"/>
          <w:b/>
          <w:bCs/>
          <w:kern w:val="0"/>
          <w:sz w:val="28"/>
          <w:szCs w:val="28"/>
          <w14:ligatures w14:val="none"/>
        </w:rPr>
        <w:t>解决的公共服务</w:t>
      </w:r>
    </w:p>
    <w:p>
      <w:pPr>
        <w:widowControl/>
        <w:jc w:val="left"/>
        <w:rPr>
          <w:rFonts w:ascii="宋体" w:hAnsi="宋体" w:eastAsia="宋体" w:cs="Times New Roman"/>
          <w:kern w:val="0"/>
          <w:sz w:val="22"/>
          <w14:ligatures w14:val="none"/>
        </w:rPr>
      </w:pPr>
      <w:bookmarkStart w:id="11" w:name="page4"/>
      <w:bookmarkEnd w:id="11"/>
    </w:p>
    <w:tbl>
      <w:tblPr>
        <w:tblStyle w:val="12"/>
        <w:tblW w:w="9348" w:type="dxa"/>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11"/>
              <w:autoSpaceDE w:val="0"/>
              <w:autoSpaceDN w:val="0"/>
              <w:rPr>
                <w:rFonts w:hint="eastAsia" w:ascii="宋体" w:hAnsi="宋体" w:eastAsia="宋体" w:cs="宋体"/>
                <w:b/>
                <w:sz w:val="18"/>
                <w:szCs w:val="18"/>
                <w:lang w:val="en-US" w:eastAsia="zh-CN"/>
              </w:rPr>
            </w:pPr>
            <w:r>
              <w:rPr>
                <w:rFonts w:hint="eastAsia" w:ascii="宋体" w:hAnsi="宋体" w:eastAsia="宋体" w:cs="宋体"/>
                <w:b/>
                <w:spacing w:val="-5"/>
                <w:sz w:val="18"/>
                <w:szCs w:val="18"/>
                <w:lang w:val="en-US" w:eastAsia="zh-CN"/>
              </w:rPr>
              <w:t>2.1</w:t>
            </w:r>
          </w:p>
        </w:tc>
        <w:tc>
          <w:tcPr>
            <w:tcW w:w="8162" w:type="dxa"/>
            <w:shd w:val="clear" w:color="auto" w:fill="E7EBF5"/>
          </w:tcPr>
          <w:p>
            <w:pPr>
              <w:pStyle w:val="11"/>
              <w:autoSpaceDE w:val="0"/>
              <w:autoSpaceDN w:val="0"/>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体制框架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pacing w:val="-2"/>
                <w:sz w:val="18"/>
                <w:szCs w:val="18"/>
                <w:lang w:val="en-US" w:eastAsia="zh-CN"/>
              </w:rPr>
              <w:t>2.1.1</w:t>
            </w:r>
          </w:p>
        </w:tc>
        <w:tc>
          <w:tcPr>
            <w:tcW w:w="8162"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精简法庭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2.1.2</w:t>
            </w:r>
          </w:p>
        </w:tc>
        <w:tc>
          <w:tcPr>
            <w:tcW w:w="8162"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特别申诉机制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11"/>
              <w:autoSpaceDE w:val="0"/>
              <w:autoSpaceDN w:val="0"/>
              <w:rPr>
                <w:rFonts w:hint="eastAsia" w:ascii="宋体" w:hAnsi="宋体" w:eastAsia="宋体" w:cs="宋体"/>
                <w:b/>
                <w:sz w:val="18"/>
                <w:szCs w:val="18"/>
                <w:lang w:val="en-US" w:eastAsia="zh-CN"/>
              </w:rPr>
            </w:pPr>
            <w:r>
              <w:rPr>
                <w:rFonts w:hint="eastAsia" w:ascii="宋体" w:hAnsi="宋体" w:eastAsia="宋体" w:cs="宋体"/>
                <w:b/>
                <w:spacing w:val="-5"/>
                <w:sz w:val="18"/>
                <w:szCs w:val="18"/>
                <w:lang w:val="en-US" w:eastAsia="zh-CN"/>
              </w:rPr>
              <w:t>2.2</w:t>
            </w:r>
          </w:p>
        </w:tc>
        <w:tc>
          <w:tcPr>
            <w:tcW w:w="8162" w:type="dxa"/>
            <w:shd w:val="clear" w:color="auto" w:fill="E7EBF5"/>
          </w:tcPr>
          <w:p>
            <w:pPr>
              <w:pStyle w:val="11"/>
              <w:autoSpaceDE w:val="0"/>
              <w:autoSpaceDN w:val="0"/>
              <w:rPr>
                <w:rFonts w:hint="eastAsia" w:ascii="宋体" w:hAnsi="宋体" w:eastAsia="宋体" w:cs="宋体"/>
                <w:b/>
                <w:sz w:val="18"/>
                <w:szCs w:val="18"/>
                <w:lang w:eastAsia="zh-CN"/>
              </w:rPr>
            </w:pPr>
            <w:r>
              <w:rPr>
                <w:rFonts w:hint="eastAsia" w:ascii="宋体" w:hAnsi="宋体" w:eastAsia="宋体" w:cs="宋体"/>
                <w:b/>
                <w:sz w:val="18"/>
                <w:szCs w:val="18"/>
                <w:lang w:val="en-US" w:eastAsia="zh-CN"/>
              </w:rPr>
              <w:t>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pacing w:val="-2"/>
                <w:sz w:val="18"/>
                <w:szCs w:val="18"/>
                <w:lang w:val="en-US" w:eastAsia="zh-CN"/>
              </w:rPr>
              <w:t>2.2.1</w:t>
            </w:r>
          </w:p>
        </w:tc>
        <w:tc>
          <w:tcPr>
            <w:tcW w:w="8162"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电子档案及服务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1"/>
              <w:autoSpaceDE w:val="0"/>
              <w:autoSpaceDN w:val="0"/>
              <w:rPr>
                <w:rFonts w:hint="eastAsia" w:ascii="宋体" w:hAnsi="宋体" w:eastAsia="宋体" w:cs="宋体"/>
                <w:sz w:val="18"/>
                <w:szCs w:val="18"/>
              </w:rPr>
            </w:pPr>
            <w:r>
              <w:rPr>
                <w:rFonts w:hint="eastAsia" w:ascii="宋体" w:hAnsi="宋体" w:eastAsia="宋体" w:cs="宋体"/>
                <w:spacing w:val="-2"/>
                <w:sz w:val="18"/>
                <w:szCs w:val="18"/>
                <w:lang w:val="en-US" w:eastAsia="zh-CN"/>
              </w:rPr>
              <w:t>2</w:t>
            </w:r>
            <w:r>
              <w:rPr>
                <w:rFonts w:hint="eastAsia" w:ascii="宋体" w:hAnsi="宋体" w:eastAsia="宋体" w:cs="宋体"/>
                <w:spacing w:val="-2"/>
                <w:sz w:val="18"/>
                <w:szCs w:val="18"/>
              </w:rPr>
              <w:t>.2.2</w:t>
            </w:r>
          </w:p>
        </w:tc>
        <w:tc>
          <w:tcPr>
            <w:tcW w:w="8162"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数字会议记录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11"/>
              <w:autoSpaceDE w:val="0"/>
              <w:autoSpaceDN w:val="0"/>
              <w:rPr>
                <w:rFonts w:hint="eastAsia" w:ascii="宋体" w:hAnsi="宋体" w:eastAsia="宋体" w:cs="宋体"/>
                <w:b/>
                <w:sz w:val="18"/>
                <w:szCs w:val="18"/>
                <w:lang w:val="en-US" w:eastAsia="zh-CN"/>
              </w:rPr>
            </w:pPr>
            <w:r>
              <w:rPr>
                <w:rFonts w:hint="eastAsia" w:ascii="宋体" w:hAnsi="宋体" w:eastAsia="宋体" w:cs="宋体"/>
                <w:b/>
                <w:spacing w:val="-5"/>
                <w:sz w:val="18"/>
                <w:szCs w:val="18"/>
                <w:lang w:val="en-US" w:eastAsia="zh-CN"/>
              </w:rPr>
              <w:t>2.3</w:t>
            </w:r>
          </w:p>
        </w:tc>
        <w:tc>
          <w:tcPr>
            <w:tcW w:w="8162" w:type="dxa"/>
            <w:shd w:val="clear" w:color="auto" w:fill="E7EBF5"/>
          </w:tcPr>
          <w:p>
            <w:pPr>
              <w:pStyle w:val="11"/>
              <w:autoSpaceDE w:val="0"/>
              <w:autoSpaceDN w:val="0"/>
              <w:rPr>
                <w:rFonts w:hint="eastAsia" w:ascii="宋体" w:hAnsi="宋体" w:eastAsia="宋体" w:cs="宋体"/>
                <w:b/>
                <w:sz w:val="18"/>
                <w:szCs w:val="18"/>
                <w:lang w:eastAsia="zh-CN"/>
              </w:rPr>
            </w:pPr>
            <w:r>
              <w:rPr>
                <w:rFonts w:hint="eastAsia" w:ascii="宋体" w:hAnsi="宋体" w:eastAsia="宋体" w:cs="宋体"/>
                <w:b/>
                <w:sz w:val="18"/>
                <w:szCs w:val="18"/>
                <w:lang w:val="en-US" w:eastAsia="zh-CN"/>
              </w:rPr>
              <w:t>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pacing w:val="-2"/>
                <w:sz w:val="18"/>
                <w:szCs w:val="18"/>
                <w:lang w:val="en-US" w:eastAsia="zh-CN"/>
              </w:rPr>
              <w:t>2.3.1</w:t>
            </w:r>
          </w:p>
        </w:tc>
        <w:tc>
          <w:tcPr>
            <w:tcW w:w="8162"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法庭公开度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pacing w:val="-2"/>
                <w:sz w:val="18"/>
                <w:szCs w:val="18"/>
                <w:lang w:val="en-US" w:eastAsia="zh-CN"/>
              </w:rPr>
              <w:t>2.3.2</w:t>
            </w:r>
          </w:p>
        </w:tc>
        <w:tc>
          <w:tcPr>
            <w:tcW w:w="8162" w:type="dxa"/>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主要统计数据的制作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11"/>
              <w:autoSpaceDE w:val="0"/>
              <w:autoSpaceDN w:val="0"/>
              <w:rPr>
                <w:rFonts w:hint="eastAsia" w:ascii="宋体" w:hAnsi="宋体" w:eastAsia="宋体" w:cs="宋体"/>
                <w:sz w:val="18"/>
                <w:szCs w:val="18"/>
                <w:lang w:val="en-US" w:eastAsia="zh-CN"/>
              </w:rPr>
            </w:pPr>
            <w:r>
              <w:rPr>
                <w:rFonts w:hint="eastAsia" w:ascii="宋体" w:hAnsi="宋体" w:eastAsia="宋体" w:cs="宋体"/>
                <w:spacing w:val="-2"/>
                <w:sz w:val="18"/>
                <w:szCs w:val="18"/>
                <w:lang w:val="en-US" w:eastAsia="zh-CN"/>
              </w:rPr>
              <w:t>2.4</w:t>
            </w:r>
          </w:p>
        </w:tc>
        <w:tc>
          <w:tcPr>
            <w:tcW w:w="8162" w:type="dxa"/>
            <w:shd w:val="clear" w:color="auto" w:fill="E7EBF5"/>
          </w:tcPr>
          <w:p>
            <w:pPr>
              <w:pStyle w:val="11"/>
              <w:autoSpaceDE w:val="0"/>
              <w:autoSpaceDN w:val="0"/>
              <w:rPr>
                <w:rFonts w:hint="eastAsia" w:ascii="宋体" w:hAnsi="宋体" w:eastAsia="宋体" w:cs="宋体"/>
                <w:sz w:val="18"/>
                <w:szCs w:val="18"/>
              </w:rPr>
            </w:pPr>
            <w:r>
              <w:rPr>
                <w:rFonts w:hint="eastAsia" w:ascii="宋体" w:hAnsi="宋体" w:eastAsia="宋体" w:cs="宋体"/>
                <w:sz w:val="18"/>
                <w:szCs w:val="18"/>
                <w:lang w:val="en-US" w:eastAsia="zh-CN"/>
              </w:rPr>
              <w:t>非诉讼纠纷处理相关服务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1"/>
              <w:autoSpaceDE w:val="0"/>
              <w:autoSpaceDN w:val="0"/>
              <w:rPr>
                <w:rFonts w:hint="eastAsia"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2.4.1</w:t>
            </w:r>
          </w:p>
        </w:tc>
        <w:tc>
          <w:tcPr>
            <w:tcW w:w="8162" w:type="dxa"/>
          </w:tcPr>
          <w:p>
            <w:pPr>
              <w:pStyle w:val="11"/>
              <w:tabs>
                <w:tab w:val="left" w:pos="859"/>
              </w:tabs>
              <w:autoSpaceDE w:val="0"/>
              <w:autoSpaceDN w:val="0"/>
              <w:jc w:val="both"/>
              <w:rPr>
                <w:rFonts w:hint="eastAsia" w:ascii="宋体" w:hAnsi="宋体" w:eastAsia="宋体" w:cs="宋体"/>
                <w:spacing w:val="-2"/>
                <w:sz w:val="18"/>
                <w:szCs w:val="18"/>
                <w:lang w:val="zh-CN" w:eastAsia="zh-CN"/>
              </w:rPr>
            </w:pPr>
            <w:r>
              <w:rPr>
                <w:rFonts w:hint="eastAsia" w:ascii="宋体" w:hAnsi="宋体" w:eastAsia="宋体" w:cs="宋体"/>
                <w:spacing w:val="-2"/>
                <w:sz w:val="18"/>
                <w:szCs w:val="18"/>
                <w:lang w:val="en-US" w:eastAsia="zh-CN"/>
              </w:rPr>
              <w:t>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11"/>
              <w:autoSpaceDE w:val="0"/>
              <w:autoSpaceDN w:val="0"/>
              <w:rPr>
                <w:rFonts w:hint="eastAsia"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2.4.1</w:t>
            </w:r>
          </w:p>
        </w:tc>
        <w:tc>
          <w:tcPr>
            <w:tcW w:w="8162" w:type="dxa"/>
          </w:tcPr>
          <w:p>
            <w:pPr>
              <w:pStyle w:val="11"/>
              <w:tabs>
                <w:tab w:val="left" w:pos="859"/>
              </w:tabs>
              <w:autoSpaceDE w:val="0"/>
              <w:autoSpaceDN w:val="0"/>
              <w:jc w:val="both"/>
              <w:rPr>
                <w:rFonts w:hint="eastAsia"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调解</w:t>
            </w:r>
          </w:p>
        </w:tc>
      </w:tr>
    </w:tbl>
    <w:p>
      <w:pPr>
        <w:widowControl/>
        <w:jc w:val="left"/>
        <w:rPr>
          <w:rFonts w:ascii="宋体" w:hAnsi="宋体" w:eastAsia="宋体" w:cs="Times New Roman"/>
          <w:kern w:val="0"/>
          <w:sz w:val="22"/>
          <w14:ligatures w14:val="none"/>
        </w:rPr>
      </w:pP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8"/>
          <w:szCs w:val="28"/>
          <w14:ligatures w14:val="none"/>
        </w:rPr>
      </w:pPr>
      <w:r>
        <w:rPr>
          <w:rFonts w:hint="eastAsia" w:ascii="宋体" w:hAnsi="宋体" w:eastAsia="宋体" w:cs="宋体"/>
          <w:b/>
          <w:bCs/>
          <w:kern w:val="0"/>
          <w:sz w:val="28"/>
          <w:szCs w:val="28"/>
          <w14:ligatures w14:val="none"/>
        </w:rPr>
        <w:t>2.1体制框架</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宋体" w:hAnsi="宋体" w:eastAsia="宋体" w:cs="宋体"/>
          <w:kern w:val="0"/>
          <w:sz w:val="28"/>
          <w:szCs w:val="28"/>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类别2.1有两个子类别，</w:t>
      </w:r>
      <w:r>
        <w:rPr>
          <w:rFonts w:hint="eastAsia" w:ascii="宋体" w:hAnsi="宋体" w:eastAsia="宋体" w:cs="宋体"/>
          <w:sz w:val="28"/>
          <w:szCs w:val="28"/>
          <w:lang w:eastAsia="zh-CN"/>
        </w:rPr>
        <w:t>每个子类别都包含多个指标，每个指标可能又包含多个组成部分。</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宋体" w:hAnsi="宋体" w:eastAsia="宋体" w:cs="宋体"/>
          <w:kern w:val="0"/>
          <w:sz w:val="28"/>
          <w:szCs w:val="28"/>
          <w14:ligatures w14:val="none"/>
        </w:rPr>
      </w:pP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8"/>
          <w:szCs w:val="28"/>
          <w14:ligatures w14:val="none"/>
        </w:rPr>
      </w:pPr>
      <w:r>
        <w:rPr>
          <w:rFonts w:hint="eastAsia" w:ascii="宋体" w:hAnsi="宋体" w:eastAsia="宋体" w:cs="宋体"/>
          <w:b/>
          <w:bCs/>
          <w:kern w:val="0"/>
          <w:sz w:val="28"/>
          <w:szCs w:val="28"/>
          <w14:ligatures w14:val="none"/>
        </w:rPr>
        <w:t>2.1.1精简法庭</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宋体" w:hAnsi="宋体" w:eastAsia="宋体" w:cs="宋体"/>
          <w:kern w:val="0"/>
          <w:sz w:val="28"/>
          <w:szCs w:val="28"/>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有效和可靠的纠纷解决程序取决于有一个强有力的体制框架。在这样的框架内，法院的专业化和诚信度发挥了重要作用。</w:t>
      </w:r>
      <w:r>
        <w:rPr>
          <w:rFonts w:hint="eastAsia" w:ascii="宋体" w:hAnsi="宋体" w:eastAsia="宋体" w:cs="宋体"/>
          <w:kern w:val="0"/>
          <w:sz w:val="28"/>
          <w:szCs w:val="28"/>
          <w:vertAlign w:val="superscript"/>
          <w14:ligatures w14:val="none"/>
        </w:rPr>
        <w:t>46</w:t>
      </w:r>
      <w:r>
        <w:rPr>
          <w:rFonts w:hint="eastAsia" w:ascii="宋体" w:hAnsi="宋体" w:eastAsia="宋体" w:cs="宋体"/>
          <w:kern w:val="0"/>
          <w:sz w:val="28"/>
          <w:szCs w:val="28"/>
          <w14:ligatures w14:val="none"/>
        </w:rPr>
        <w:t>规定案件的自动随机分配对于维护司法机构的诚信至关重要。</w:t>
      </w:r>
      <w:r>
        <w:rPr>
          <w:rFonts w:hint="eastAsia" w:ascii="宋体" w:hAnsi="宋体" w:eastAsia="宋体" w:cs="宋体"/>
          <w:kern w:val="0"/>
          <w:sz w:val="28"/>
          <w:szCs w:val="28"/>
          <w:vertAlign w:val="superscript"/>
          <w14:ligatures w14:val="none"/>
        </w:rPr>
        <w:t>47</w:t>
      </w:r>
      <w:r>
        <w:rPr>
          <w:rFonts w:hint="eastAsia" w:ascii="宋体" w:hAnsi="宋体" w:eastAsia="宋体" w:cs="宋体"/>
          <w:kern w:val="0"/>
          <w:sz w:val="28"/>
          <w:szCs w:val="28"/>
          <w14:ligatures w14:val="none"/>
        </w:rPr>
        <w:t>此外，设立小额索赔法院或程序，并允许自我辩护，有利于当事人更好地诉诸司法途径和提高效率。</w:t>
      </w:r>
    </w:p>
    <w:p>
      <w:pPr>
        <w:keepNext w:val="0"/>
        <w:keepLines w:val="0"/>
        <w:pageBreakBefore w:val="0"/>
        <w:widowControl/>
        <w:kinsoku/>
        <w:wordWrap/>
        <w:overflowPunct/>
        <w:topLinePunct w:val="0"/>
        <w:autoSpaceDE/>
        <w:autoSpaceDN/>
        <w:bidi w:val="0"/>
        <w:adjustRightInd/>
        <w:snapToGrid/>
        <w:spacing w:line="240" w:lineRule="auto"/>
        <w:ind w:firstLine="562" w:firstLineChars="200"/>
        <w:jc w:val="left"/>
        <w:textAlignment w:val="auto"/>
        <w:rPr>
          <w:rFonts w:hint="eastAsia" w:ascii="宋体" w:hAnsi="宋体" w:eastAsia="宋体" w:cs="宋体"/>
          <w:b/>
          <w:bCs/>
          <w:kern w:val="0"/>
          <w:sz w:val="28"/>
          <w:szCs w:val="28"/>
          <w14:ligatures w14:val="none"/>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8"/>
          <w:szCs w:val="28"/>
          <w14:ligatures w14:val="none"/>
        </w:rPr>
      </w:pPr>
      <w:r>
        <w:rPr>
          <w:rFonts w:hint="eastAsia" w:ascii="宋体" w:hAnsi="宋体" w:eastAsia="宋体" w:cs="宋体"/>
          <w:b/>
          <w:bCs/>
          <w:kern w:val="0"/>
          <w:sz w:val="28"/>
          <w:szCs w:val="28"/>
          <w14:ligatures w14:val="none"/>
        </w:rPr>
        <w:t>表14.子类别2.1.1ー精简法庭</w:t>
      </w:r>
    </w:p>
    <w:tbl>
      <w:tblPr>
        <w:tblStyle w:val="4"/>
        <w:tblW w:w="9365" w:type="dxa"/>
        <w:tblInd w:w="-4" w:type="dxa"/>
        <w:tblLayout w:type="fixed"/>
        <w:tblCellMar>
          <w:top w:w="0" w:type="dxa"/>
          <w:left w:w="0" w:type="dxa"/>
          <w:bottom w:w="0" w:type="dxa"/>
          <w:right w:w="0" w:type="dxa"/>
        </w:tblCellMar>
      </w:tblPr>
      <w:tblGrid>
        <w:gridCol w:w="446"/>
        <w:gridCol w:w="2340"/>
        <w:gridCol w:w="6579"/>
      </w:tblGrid>
      <w:tr>
        <w:tblPrEx>
          <w:tblCellMar>
            <w:top w:w="0" w:type="dxa"/>
            <w:left w:w="0" w:type="dxa"/>
            <w:bottom w:w="0" w:type="dxa"/>
            <w:right w:w="0" w:type="dxa"/>
          </w:tblCellMar>
        </w:tblPrEx>
        <w:trPr>
          <w:trHeight w:val="223" w:hRule="exact"/>
        </w:trPr>
        <w:tc>
          <w:tcPr>
            <w:tcW w:w="446"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jc w:val="left"/>
              <w:rPr>
                <w:rFonts w:ascii="宋体" w:hAnsi="宋体" w:eastAsia="宋体" w:cs="Times New Roman"/>
                <w:kern w:val="0"/>
                <w:sz w:val="22"/>
                <w14:ligatures w14:val="none"/>
              </w:rPr>
            </w:pPr>
          </w:p>
        </w:tc>
        <w:tc>
          <w:tcPr>
            <w:tcW w:w="2340"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指标</w:t>
            </w:r>
          </w:p>
        </w:tc>
        <w:tc>
          <w:tcPr>
            <w:tcW w:w="6579"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组成部分</w:t>
            </w:r>
          </w:p>
        </w:tc>
      </w:tr>
      <w:tr>
        <w:tblPrEx>
          <w:tblCellMar>
            <w:top w:w="0" w:type="dxa"/>
            <w:left w:w="0" w:type="dxa"/>
            <w:bottom w:w="0" w:type="dxa"/>
            <w:right w:w="0" w:type="dxa"/>
          </w:tblCellMar>
        </w:tblPrEx>
        <w:trPr>
          <w:trHeight w:val="422"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340" w:type="dxa"/>
            <w:tcBorders>
              <w:top w:val="single" w:color="000000" w:sz="2" w:space="0"/>
              <w:left w:val="single" w:color="000000" w:sz="2" w:space="0"/>
              <w:bottom w:val="single" w:color="000000" w:sz="2" w:space="0"/>
              <w:right w:val="single" w:color="000000" w:sz="2" w:space="0"/>
            </w:tcBorders>
          </w:tcPr>
          <w:p>
            <w:pPr>
              <w:widowControl/>
              <w:spacing w:line="239" w:lineRule="auto"/>
              <w:ind w:right="236"/>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存在商事法庭或商会</w:t>
            </w:r>
          </w:p>
        </w:tc>
        <w:tc>
          <w:tcPr>
            <w:tcW w:w="657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存在商事法庭或商会</w:t>
            </w:r>
          </w:p>
        </w:tc>
      </w:tr>
      <w:tr>
        <w:tblPrEx>
          <w:tblCellMar>
            <w:top w:w="0" w:type="dxa"/>
            <w:left w:w="0" w:type="dxa"/>
            <w:bottom w:w="0" w:type="dxa"/>
            <w:right w:w="0" w:type="dxa"/>
          </w:tblCellMar>
        </w:tblPrEx>
        <w:trPr>
          <w:trHeight w:val="424"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340" w:type="dxa"/>
            <w:tcBorders>
              <w:top w:val="single" w:color="000000" w:sz="2" w:space="0"/>
              <w:left w:val="single" w:color="000000" w:sz="2" w:space="0"/>
              <w:bottom w:val="single" w:color="000000" w:sz="2" w:space="0"/>
              <w:right w:val="single" w:color="000000" w:sz="2" w:space="0"/>
            </w:tcBorders>
          </w:tcPr>
          <w:p>
            <w:pPr>
              <w:widowControl/>
              <w:ind w:right="715"/>
              <w:jc w:val="left"/>
              <w:rPr>
                <w:rFonts w:ascii="宋体" w:hAnsi="宋体" w:eastAsia="宋体" w:cs="Times New Roman"/>
                <w:kern w:val="0"/>
                <w:sz w:val="22"/>
                <w14:ligatures w14:val="none"/>
              </w:rPr>
            </w:pPr>
            <w:r>
              <w:rPr>
                <w:rFonts w:hint="eastAsia" w:ascii="宋体" w:hAnsi="宋体" w:eastAsia="宋体" w:cs="宋体"/>
                <w:color w:val="000000"/>
                <w:spacing w:val="2"/>
                <w:kern w:val="0"/>
                <w:sz w:val="18"/>
                <w:szCs w:val="18"/>
                <w14:ligatures w14:val="none"/>
              </w:rPr>
              <w:t>自动随机分配案例</w:t>
            </w:r>
          </w:p>
        </w:tc>
        <w:tc>
          <w:tcPr>
            <w:tcW w:w="6579"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自动随机分配案例</w:t>
            </w:r>
          </w:p>
        </w:tc>
      </w:tr>
      <w:tr>
        <w:tblPrEx>
          <w:tblCellMar>
            <w:top w:w="0" w:type="dxa"/>
            <w:left w:w="0" w:type="dxa"/>
            <w:bottom w:w="0" w:type="dxa"/>
            <w:right w:w="0" w:type="dxa"/>
          </w:tblCellMar>
        </w:tblPrEx>
        <w:trPr>
          <w:trHeight w:val="563"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340" w:type="dxa"/>
            <w:tcBorders>
              <w:top w:val="single" w:color="000000" w:sz="2" w:space="0"/>
              <w:left w:val="single" w:color="000000" w:sz="2" w:space="0"/>
              <w:bottom w:val="single" w:color="000000" w:sz="2" w:space="0"/>
              <w:right w:val="single" w:color="000000" w:sz="2" w:space="0"/>
            </w:tcBorders>
          </w:tcPr>
          <w:p>
            <w:pPr>
              <w:widowControl/>
              <w:ind w:right="149"/>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是否存在小额索赔法庭或程序</w:t>
            </w:r>
          </w:p>
        </w:tc>
        <w:tc>
          <w:tcPr>
            <w:tcW w:w="6579" w:type="dxa"/>
            <w:tcBorders>
              <w:top w:val="single" w:color="000000" w:sz="2" w:space="0"/>
              <w:left w:val="single" w:color="000000" w:sz="2" w:space="0"/>
              <w:bottom w:val="single" w:color="000000" w:sz="2" w:space="0"/>
              <w:right w:val="single" w:color="000000" w:sz="2" w:space="0"/>
            </w:tcBorders>
          </w:tcPr>
          <w:p>
            <w:pPr>
              <w:widowControl/>
              <w:tabs>
                <w:tab w:val="left" w:pos="439"/>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设立小额索赔法院或程序</w:t>
            </w:r>
          </w:p>
          <w:p>
            <w:pPr>
              <w:widowControl/>
              <w:tabs>
                <w:tab w:val="left" w:pos="439"/>
              </w:tabs>
              <w:jc w:val="left"/>
              <w:rPr>
                <w:rFonts w:ascii="宋体" w:hAnsi="宋体" w:eastAsia="宋体" w:cs="Times New Roman"/>
                <w:color w:val="000000"/>
                <w:kern w:val="0"/>
                <w:sz w:val="18"/>
                <w:szCs w:val="18"/>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在小额索赔法庭或程序中进行自我陈述</w:t>
            </w:r>
          </w:p>
        </w:tc>
      </w:tr>
    </w:tbl>
    <w:p>
      <w:pPr>
        <w:widowControl/>
        <w:jc w:val="left"/>
        <w:rPr>
          <w:rFonts w:ascii="宋体" w:hAnsi="宋体" w:eastAsia="宋体" w:cs="Times New Roman"/>
          <w:b/>
          <w:bCs/>
          <w:kern w:val="0"/>
          <w:sz w:val="28"/>
          <w:szCs w:val="28"/>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2.1.2特别申诉机制</w:t>
      </w:r>
    </w:p>
    <w:p>
      <w:pPr>
        <w:widowControl/>
        <w:spacing w:line="13" w:lineRule="exact"/>
        <w:jc w:val="left"/>
        <w:rPr>
          <w:rFonts w:ascii="宋体" w:hAnsi="宋体" w:eastAsia="宋体" w:cs="Times New Roman"/>
          <w:kern w:val="0"/>
          <w:sz w:val="28"/>
          <w:szCs w:val="28"/>
          <w14:ligatures w14:val="none"/>
        </w:rPr>
      </w:pPr>
    </w:p>
    <w:p>
      <w:pPr>
        <w:widowControl/>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在司法实践中，关于纠纷解决机制如何组织和案件如何处理的申诉经常会出现。如果不加以解决，这些申诉可能会导致机构可信度下降，并导致程序效率的低下。因此，建立一个独立的审查机制至关重要，通过这一机制，司法任命候选人(以及晋升候选人</w:t>
      </w:r>
      <w:r>
        <w:rPr>
          <w:rFonts w:hint="eastAsia" w:ascii="宋体" w:hAnsi="宋体" w:eastAsia="宋体" w:cs="Times New Roman"/>
          <w:kern w:val="0"/>
          <w:sz w:val="28"/>
          <w:szCs w:val="28"/>
          <w14:ligatures w14:val="none"/>
        </w:rPr>
        <w:t>，如</w:t>
      </w:r>
      <w:r>
        <w:rPr>
          <w:rFonts w:ascii="宋体" w:hAnsi="宋体" w:eastAsia="宋体" w:cs="Times New Roman"/>
          <w:kern w:val="0"/>
          <w:sz w:val="28"/>
          <w:szCs w:val="28"/>
          <w14:ligatures w14:val="none"/>
        </w:rPr>
        <w:t>适用)可以对甄选过程的结果提出质疑。</w:t>
      </w:r>
      <w:r>
        <w:rPr>
          <w:rFonts w:ascii="宋体" w:hAnsi="宋体" w:eastAsia="宋体" w:cs="Times New Roman"/>
          <w:kern w:val="0"/>
          <w:sz w:val="28"/>
          <w:szCs w:val="28"/>
          <w:vertAlign w:val="superscript"/>
          <w14:ligatures w14:val="none"/>
        </w:rPr>
        <w:t>49</w:t>
      </w:r>
      <w:r>
        <w:rPr>
          <w:rFonts w:ascii="宋体" w:hAnsi="宋体" w:eastAsia="宋体" w:cs="Times New Roman"/>
          <w:kern w:val="0"/>
          <w:sz w:val="28"/>
          <w:szCs w:val="28"/>
          <w14:ligatures w14:val="none"/>
        </w:rPr>
        <w:t>针对法官不当行为提出的</w:t>
      </w:r>
      <w:r>
        <w:rPr>
          <w:rFonts w:hint="eastAsia" w:ascii="宋体" w:hAnsi="宋体" w:eastAsia="宋体" w:cs="Times New Roman"/>
          <w:kern w:val="0"/>
          <w:sz w:val="28"/>
          <w:szCs w:val="28"/>
          <w14:ligatures w14:val="none"/>
        </w:rPr>
        <w:t>申诉</w:t>
      </w:r>
      <w:r>
        <w:rPr>
          <w:rFonts w:ascii="宋体" w:hAnsi="宋体" w:eastAsia="宋体" w:cs="Times New Roman"/>
          <w:kern w:val="0"/>
          <w:sz w:val="28"/>
          <w:szCs w:val="28"/>
          <w14:ligatures w14:val="none"/>
        </w:rPr>
        <w:t>设立一个特别审查机制</w:t>
      </w:r>
      <w:r>
        <w:rPr>
          <w:rFonts w:hint="eastAsia" w:ascii="宋体" w:hAnsi="宋体" w:eastAsia="宋体" w:cs="Times New Roman"/>
          <w:kern w:val="0"/>
          <w:sz w:val="28"/>
          <w:szCs w:val="28"/>
          <w14:ligatures w14:val="none"/>
        </w:rPr>
        <w:t>，</w:t>
      </w:r>
      <w:r>
        <w:rPr>
          <w:rFonts w:ascii="宋体" w:hAnsi="宋体" w:eastAsia="宋体" w:cs="Times New Roman"/>
          <w:kern w:val="0"/>
          <w:sz w:val="28"/>
          <w:szCs w:val="28"/>
          <w14:ligatures w14:val="none"/>
        </w:rPr>
        <w:t>也有助于支持法官的独立性和公正性以及纠纷解决的有效性。</w:t>
      </w:r>
      <w:r>
        <w:rPr>
          <w:rFonts w:ascii="宋体" w:hAnsi="宋体" w:eastAsia="宋体" w:cs="Times New Roman"/>
          <w:kern w:val="0"/>
          <w:sz w:val="28"/>
          <w:szCs w:val="28"/>
          <w:vertAlign w:val="superscript"/>
          <w14:ligatures w14:val="none"/>
        </w:rPr>
        <w:t>50</w:t>
      </w:r>
      <w:r>
        <w:rPr>
          <w:rFonts w:ascii="宋体" w:hAnsi="宋体" w:eastAsia="宋体" w:cs="Times New Roman"/>
          <w:kern w:val="0"/>
          <w:sz w:val="28"/>
          <w:szCs w:val="28"/>
          <w14:ligatures w14:val="none"/>
        </w:rPr>
        <w:t>同样，建立一个独立的审查机制来审</w:t>
      </w:r>
      <w:r>
        <w:rPr>
          <w:rFonts w:hint="eastAsia" w:ascii="宋体" w:hAnsi="宋体" w:eastAsia="宋体" w:cs="Times New Roman"/>
          <w:kern w:val="0"/>
          <w:sz w:val="28"/>
          <w:szCs w:val="28"/>
          <w14:ligatures w14:val="none"/>
        </w:rPr>
        <w:t>查</w:t>
      </w:r>
      <w:r>
        <w:rPr>
          <w:rFonts w:ascii="宋体" w:hAnsi="宋体" w:eastAsia="宋体" w:cs="Times New Roman"/>
          <w:kern w:val="0"/>
          <w:sz w:val="28"/>
          <w:szCs w:val="28"/>
          <w14:ligatures w14:val="none"/>
        </w:rPr>
        <w:t>针对执法人员不当行为提出的</w:t>
      </w:r>
      <w:r>
        <w:rPr>
          <w:rFonts w:hint="eastAsia" w:ascii="宋体" w:hAnsi="宋体" w:eastAsia="宋体" w:cs="Times New Roman"/>
          <w:kern w:val="0"/>
          <w:sz w:val="28"/>
          <w:szCs w:val="28"/>
          <w14:ligatures w14:val="none"/>
        </w:rPr>
        <w:t>申诉</w:t>
      </w:r>
      <w:r>
        <w:rPr>
          <w:rFonts w:ascii="宋体" w:hAnsi="宋体" w:eastAsia="宋体" w:cs="Times New Roman"/>
          <w:kern w:val="0"/>
          <w:sz w:val="28"/>
          <w:szCs w:val="28"/>
          <w14:ligatures w14:val="none"/>
        </w:rPr>
        <w:t>，可能会进一步促进司法机构的廉正和高效。</w:t>
      </w:r>
    </w:p>
    <w:p>
      <w:pPr>
        <w:widowControl/>
        <w:spacing w:line="260"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表15.</w:t>
      </w:r>
      <w:r>
        <w:rPr>
          <w:rFonts w:hint="eastAsia" w:ascii="宋体" w:hAnsi="宋体" w:eastAsia="宋体" w:cs="Times New Roman"/>
          <w:b/>
          <w:bCs/>
          <w:kern w:val="0"/>
          <w:sz w:val="28"/>
          <w:szCs w:val="28"/>
          <w14:ligatures w14:val="none"/>
        </w:rPr>
        <w:t>子类别</w:t>
      </w:r>
      <w:r>
        <w:rPr>
          <w:rFonts w:ascii="宋体" w:hAnsi="宋体" w:eastAsia="宋体" w:cs="Times New Roman"/>
          <w:b/>
          <w:bCs/>
          <w:kern w:val="0"/>
          <w:sz w:val="28"/>
          <w:szCs w:val="28"/>
          <w14:ligatures w14:val="none"/>
        </w:rPr>
        <w:t>2.1.2-特别申诉机制</w:t>
      </w:r>
    </w:p>
    <w:tbl>
      <w:tblPr>
        <w:tblStyle w:val="4"/>
        <w:tblW w:w="9410" w:type="dxa"/>
        <w:tblInd w:w="10" w:type="dxa"/>
        <w:tblLayout w:type="fixed"/>
        <w:tblCellMar>
          <w:top w:w="0" w:type="dxa"/>
          <w:left w:w="0" w:type="dxa"/>
          <w:bottom w:w="0" w:type="dxa"/>
          <w:right w:w="0" w:type="dxa"/>
        </w:tblCellMar>
      </w:tblPr>
      <w:tblGrid>
        <w:gridCol w:w="340"/>
        <w:gridCol w:w="120"/>
        <w:gridCol w:w="2340"/>
        <w:gridCol w:w="100"/>
        <w:gridCol w:w="6480"/>
        <w:gridCol w:w="30"/>
      </w:tblGrid>
      <w:tr>
        <w:tblPrEx>
          <w:tblCellMar>
            <w:top w:w="0" w:type="dxa"/>
            <w:left w:w="0" w:type="dxa"/>
            <w:bottom w:w="0" w:type="dxa"/>
            <w:right w:w="0" w:type="dxa"/>
          </w:tblCellMar>
        </w:tblPrEx>
        <w:trPr>
          <w:trHeight w:val="200" w:hRule="atLeast"/>
        </w:trPr>
        <w:tc>
          <w:tcPr>
            <w:tcW w:w="340" w:type="dxa"/>
            <w:tcBorders>
              <w:top w:val="single" w:color="auto" w:sz="8" w:space="0"/>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120" w:type="dxa"/>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234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00" w:type="dxa"/>
            <w:tcBorders>
              <w:top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648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组件</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340" w:type="dxa"/>
            <w:tcBorders>
              <w:left w:val="single" w:color="auto" w:sz="8" w:space="0"/>
            </w:tcBorders>
            <w:vAlign w:val="bottom"/>
          </w:tcPr>
          <w:p>
            <w:pPr>
              <w:widowControl/>
              <w:jc w:val="left"/>
              <w:rPr>
                <w:rFonts w:ascii="宋体" w:hAnsi="宋体" w:eastAsia="宋体" w:cs="Times New Roman"/>
                <w:kern w:val="0"/>
                <w:sz w:val="17"/>
                <w:szCs w:val="17"/>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340" w:type="dxa"/>
            <w:tcBorders>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17"/>
                <w:szCs w:val="17"/>
                <w14:ligatures w14:val="none"/>
              </w:rPr>
            </w:pPr>
          </w:p>
        </w:tc>
        <w:tc>
          <w:tcPr>
            <w:tcW w:w="648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7" w:hRule="atLeast"/>
        </w:trPr>
        <w:tc>
          <w:tcPr>
            <w:tcW w:w="340" w:type="dxa"/>
            <w:tcBorders>
              <w:left w:val="single" w:color="auto" w:sz="8" w:space="0"/>
            </w:tcBorders>
            <w:vAlign w:val="bottom"/>
          </w:tcPr>
          <w:p>
            <w:pPr>
              <w:widowControl/>
              <w:jc w:val="left"/>
              <w:rPr>
                <w:rFonts w:ascii="宋体" w:hAnsi="宋体" w:eastAsia="宋体" w:cs="Times New Roman"/>
                <w:kern w:val="0"/>
                <w:sz w:val="17"/>
                <w:szCs w:val="17"/>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3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17"/>
                <w:szCs w:val="17"/>
                <w14:ligatures w14:val="none"/>
              </w:rPr>
            </w:pPr>
          </w:p>
        </w:tc>
        <w:tc>
          <w:tcPr>
            <w:tcW w:w="64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对法官任命（和晋升，如适用）决定提出的申诉的审查机制</w:t>
            </w:r>
          </w:p>
        </w:tc>
        <w:tc>
          <w:tcPr>
            <w:tcW w:w="30" w:type="dxa"/>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106" w:hRule="atLeast"/>
        </w:trPr>
        <w:tc>
          <w:tcPr>
            <w:tcW w:w="340" w:type="dxa"/>
            <w:vMerge w:val="restart"/>
            <w:tcBorders>
              <w:left w:val="single" w:color="auto" w:sz="8" w:space="0"/>
            </w:tcBorders>
            <w:vAlign w:val="bottom"/>
          </w:tcPr>
          <w:p>
            <w:pPr>
              <w:widowControl/>
              <w:ind w:right="5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34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对法官任命（和晋升，如适用）决定提出的申诉的审查机制</w:t>
            </w:r>
          </w:p>
        </w:tc>
        <w:tc>
          <w:tcPr>
            <w:tcW w:w="100" w:type="dxa"/>
            <w:vAlign w:val="bottom"/>
          </w:tcPr>
          <w:p>
            <w:pPr>
              <w:widowControl/>
              <w:jc w:val="left"/>
              <w:rPr>
                <w:rFonts w:ascii="宋体" w:hAnsi="宋体" w:eastAsia="宋体" w:cs="Times New Roman"/>
                <w:kern w:val="0"/>
                <w:sz w:val="9"/>
                <w:szCs w:val="9"/>
                <w14:ligatures w14:val="none"/>
              </w:rPr>
            </w:pPr>
          </w:p>
        </w:tc>
        <w:tc>
          <w:tcPr>
            <w:tcW w:w="6480" w:type="dxa"/>
            <w:vMerge w:val="continue"/>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vMerge w:val="continue"/>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340" w:type="dxa"/>
            <w:vMerge w:val="continue"/>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100" w:type="dxa"/>
            <w:vAlign w:val="bottom"/>
          </w:tcPr>
          <w:p>
            <w:pPr>
              <w:widowControl/>
              <w:jc w:val="left"/>
              <w:rPr>
                <w:rFonts w:ascii="宋体" w:hAnsi="宋体" w:eastAsia="宋体" w:cs="Times New Roman"/>
                <w:kern w:val="0"/>
                <w:sz w:val="8"/>
                <w:szCs w:val="8"/>
                <w14:ligatures w14:val="none"/>
              </w:rPr>
            </w:pPr>
          </w:p>
        </w:tc>
        <w:tc>
          <w:tcPr>
            <w:tcW w:w="64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34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8"/>
                <w:szCs w:val="8"/>
                <w14:ligatures w14:val="none"/>
              </w:rPr>
            </w:pPr>
          </w:p>
        </w:tc>
        <w:tc>
          <w:tcPr>
            <w:tcW w:w="6480" w:type="dxa"/>
            <w:vMerge w:val="continue"/>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340" w:type="dxa"/>
            <w:vMerge w:val="continue"/>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100" w:type="dxa"/>
            <w:vAlign w:val="bottom"/>
          </w:tcPr>
          <w:p>
            <w:pPr>
              <w:widowControl/>
              <w:jc w:val="left"/>
              <w:rPr>
                <w:rFonts w:ascii="宋体" w:hAnsi="宋体" w:eastAsia="宋体" w:cs="Times New Roman"/>
                <w:kern w:val="0"/>
                <w:sz w:val="8"/>
                <w:szCs w:val="8"/>
                <w14:ligatures w14:val="none"/>
              </w:rPr>
            </w:pPr>
          </w:p>
        </w:tc>
        <w:tc>
          <w:tcPr>
            <w:tcW w:w="648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8" w:hRule="atLeast"/>
        </w:trPr>
        <w:tc>
          <w:tcPr>
            <w:tcW w:w="340" w:type="dxa"/>
            <w:tcBorders>
              <w:left w:val="single" w:color="auto" w:sz="8" w:space="0"/>
              <w:bottom w:val="single" w:color="auto" w:sz="8" w:space="0"/>
            </w:tcBorders>
            <w:vAlign w:val="bottom"/>
          </w:tcPr>
          <w:p>
            <w:pPr>
              <w:widowControl/>
              <w:jc w:val="left"/>
              <w:rPr>
                <w:rFonts w:ascii="宋体" w:hAnsi="宋体" w:eastAsia="宋体" w:cs="Times New Roman"/>
                <w:kern w:val="0"/>
                <w:sz w:val="18"/>
                <w:szCs w:val="18"/>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23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8"/>
                <w:szCs w:val="18"/>
                <w14:ligatures w14:val="none"/>
              </w:rPr>
            </w:pPr>
          </w:p>
        </w:tc>
        <w:tc>
          <w:tcPr>
            <w:tcW w:w="6480" w:type="dxa"/>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6" w:hRule="atLeast"/>
        </w:trPr>
        <w:tc>
          <w:tcPr>
            <w:tcW w:w="460" w:type="dxa"/>
            <w:gridSpan w:val="2"/>
            <w:tcBorders>
              <w:top w:val="single" w:color="auto" w:sz="8" w:space="0"/>
              <w:left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2340" w:type="dxa"/>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6580" w:type="dxa"/>
            <w:gridSpan w:val="2"/>
            <w:tcBorders>
              <w:top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6" w:hRule="atLeast"/>
        </w:trPr>
        <w:tc>
          <w:tcPr>
            <w:tcW w:w="460" w:type="dxa"/>
            <w:gridSpan w:val="2"/>
            <w:tcBorders>
              <w:left w:val="single" w:color="auto" w:sz="8" w:space="0"/>
              <w:right w:val="single" w:color="auto" w:sz="8" w:space="0"/>
            </w:tcBorders>
            <w:vAlign w:val="bottom"/>
          </w:tcPr>
          <w:p>
            <w:pPr>
              <w:widowControl/>
              <w:ind w:right="43"/>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23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对法官不当行为提出申诉的审查机制</w:t>
            </w:r>
          </w:p>
        </w:tc>
        <w:tc>
          <w:tcPr>
            <w:tcW w:w="658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对法官不当行为提出申诉的审查机制</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2" w:hRule="atLeast"/>
        </w:trPr>
        <w:tc>
          <w:tcPr>
            <w:tcW w:w="46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23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658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46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340" w:type="dxa"/>
            <w:tcBorders>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p>
        </w:tc>
        <w:tc>
          <w:tcPr>
            <w:tcW w:w="6580" w:type="dxa"/>
            <w:gridSpan w:val="2"/>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6" w:hRule="atLeast"/>
        </w:trPr>
        <w:tc>
          <w:tcPr>
            <w:tcW w:w="460" w:type="dxa"/>
            <w:gridSpan w:val="2"/>
            <w:vMerge w:val="restart"/>
            <w:tcBorders>
              <w:left w:val="single" w:color="auto" w:sz="8" w:space="0"/>
              <w:right w:val="single" w:color="auto" w:sz="8" w:space="0"/>
            </w:tcBorders>
            <w:vAlign w:val="bottom"/>
          </w:tcPr>
          <w:p>
            <w:pPr>
              <w:widowControl/>
              <w:ind w:right="43"/>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23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执法人员不当行为申诉的审查机制</w:t>
            </w:r>
          </w:p>
        </w:tc>
        <w:tc>
          <w:tcPr>
            <w:tcW w:w="6580" w:type="dxa"/>
            <w:gridSpan w:val="2"/>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执法人员不当行为申诉的</w:t>
            </w:r>
            <w:r>
              <w:rPr>
                <w:rFonts w:hint="eastAsia" w:ascii="宋体" w:hAnsi="宋体" w:eastAsia="宋体" w:cs="Times New Roman"/>
                <w:kern w:val="0"/>
                <w:sz w:val="20"/>
                <w:szCs w:val="20"/>
                <w14:ligatures w14:val="none"/>
              </w:rPr>
              <w:t>审查</w:t>
            </w:r>
            <w:r>
              <w:rPr>
                <w:rFonts w:ascii="宋体" w:hAnsi="宋体" w:eastAsia="宋体" w:cs="Times New Roman"/>
                <w:kern w:val="0"/>
                <w:sz w:val="20"/>
                <w:szCs w:val="20"/>
                <w14:ligatures w14:val="none"/>
              </w:rPr>
              <w:t>机制</w:t>
            </w: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460" w:type="dxa"/>
            <w:gridSpan w:val="2"/>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34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6580" w:type="dxa"/>
            <w:gridSpan w:val="2"/>
            <w:vMerge w:val="continue"/>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6" w:hRule="atLeast"/>
        </w:trPr>
        <w:tc>
          <w:tcPr>
            <w:tcW w:w="46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340" w:type="dxa"/>
            <w:vMerge w:val="continue"/>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6580" w:type="dxa"/>
            <w:gridSpan w:val="2"/>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69" w:hRule="atLeast"/>
        </w:trPr>
        <w:tc>
          <w:tcPr>
            <w:tcW w:w="46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3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658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bl>
    <w:p>
      <w:pPr>
        <w:widowControl/>
        <w:rPr>
          <w:rFonts w:ascii="宋体" w:hAnsi="宋体" w:eastAsia="宋体" w:cs="Times New Roman"/>
          <w:kern w:val="0"/>
          <w:sz w:val="22"/>
          <w14:ligatures w14:val="none"/>
        </w:rPr>
      </w:pPr>
    </w:p>
    <w:tbl>
      <w:tblPr>
        <w:tblStyle w:val="4"/>
        <w:tblW w:w="9410" w:type="dxa"/>
        <w:tblInd w:w="10" w:type="dxa"/>
        <w:tblLayout w:type="fixed"/>
        <w:tblCellMar>
          <w:top w:w="0" w:type="dxa"/>
          <w:left w:w="0" w:type="dxa"/>
          <w:bottom w:w="0" w:type="dxa"/>
          <w:right w:w="0" w:type="dxa"/>
        </w:tblCellMar>
      </w:tblPr>
      <w:tblGrid>
        <w:gridCol w:w="460"/>
        <w:gridCol w:w="2340"/>
        <w:gridCol w:w="6580"/>
        <w:gridCol w:w="30"/>
      </w:tblGrid>
      <w:tr>
        <w:tblPrEx>
          <w:tblCellMar>
            <w:top w:w="0" w:type="dxa"/>
            <w:left w:w="0" w:type="dxa"/>
            <w:bottom w:w="0" w:type="dxa"/>
            <w:right w:w="0" w:type="dxa"/>
          </w:tblCellMar>
        </w:tblPrEx>
        <w:trPr>
          <w:trHeight w:val="494" w:hRule="atLeast"/>
        </w:trPr>
        <w:tc>
          <w:tcPr>
            <w:tcW w:w="460" w:type="dxa"/>
            <w:vAlign w:val="bottom"/>
          </w:tcPr>
          <w:p>
            <w:pPr>
              <w:widowControl/>
              <w:ind w:right="83"/>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28"/>
                <w:szCs w:val="28"/>
                <w14:ligatures w14:val="none"/>
              </w:rPr>
              <w:t>2</w:t>
            </w:r>
            <w:r>
              <w:rPr>
                <w:rFonts w:hint="eastAsia" w:ascii="宋体" w:hAnsi="宋体" w:eastAsia="宋体" w:cs="宋体"/>
                <w:b/>
                <w:bCs/>
                <w:kern w:val="0"/>
                <w:sz w:val="28"/>
                <w:szCs w:val="28"/>
                <w:lang w:eastAsia="zh-CN"/>
                <w14:ligatures w14:val="none"/>
              </w:rPr>
              <w:t>.</w:t>
            </w:r>
          </w:p>
        </w:tc>
        <w:tc>
          <w:tcPr>
            <w:tcW w:w="2340" w:type="dxa"/>
            <w:vAlign w:val="bottom"/>
          </w:tcPr>
          <w:p>
            <w:pPr>
              <w:widowControl/>
              <w:jc w:val="left"/>
              <w:rPr>
                <w:rFonts w:hint="eastAsia" w:ascii="宋体" w:hAnsi="宋体" w:eastAsia="宋体" w:cs="宋体"/>
                <w:b/>
                <w:bCs/>
                <w:kern w:val="0"/>
                <w:sz w:val="28"/>
                <w:szCs w:val="28"/>
                <w14:ligatures w14:val="none"/>
              </w:rPr>
            </w:pPr>
            <w:r>
              <w:rPr>
                <w:rFonts w:hint="eastAsia" w:ascii="宋体" w:hAnsi="宋体" w:eastAsia="宋体" w:cs="宋体"/>
                <w:b/>
                <w:bCs/>
                <w:kern w:val="0"/>
                <w:sz w:val="28"/>
                <w:szCs w:val="28"/>
                <w14:ligatures w14:val="none"/>
              </w:rPr>
              <w:t>数字化</w:t>
            </w:r>
          </w:p>
        </w:tc>
        <w:tc>
          <w:tcPr>
            <w:tcW w:w="6580" w:type="dxa"/>
            <w:vAlign w:val="bottom"/>
          </w:tcPr>
          <w:p>
            <w:pPr>
              <w:widowControl/>
              <w:jc w:val="left"/>
              <w:rPr>
                <w:rFonts w:hint="eastAsia" w:ascii="宋体" w:hAnsi="宋体" w:eastAsia="宋体" w:cs="宋体"/>
                <w:kern w:val="0"/>
                <w:sz w:val="28"/>
                <w:szCs w:val="28"/>
                <w14:ligatures w14:val="none"/>
              </w:rPr>
            </w:pPr>
          </w:p>
        </w:tc>
        <w:tc>
          <w:tcPr>
            <w:tcW w:w="30" w:type="dxa"/>
            <w:vAlign w:val="bottom"/>
          </w:tcPr>
          <w:p>
            <w:pPr>
              <w:widowControl/>
              <w:jc w:val="left"/>
              <w:rPr>
                <w:rFonts w:hint="eastAsia" w:ascii="宋体" w:hAnsi="宋体" w:eastAsia="宋体" w:cs="宋体"/>
                <w:kern w:val="0"/>
                <w:sz w:val="28"/>
                <w:szCs w:val="28"/>
                <w14:ligatures w14:val="none"/>
              </w:rPr>
            </w:pPr>
          </w:p>
        </w:tc>
      </w:tr>
    </w:tbl>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类别2.2</w:t>
      </w:r>
      <w:r>
        <w:rPr>
          <w:rFonts w:hint="eastAsia" w:ascii="宋体" w:hAnsi="宋体" w:eastAsia="宋体" w:cs="宋体"/>
          <w:kern w:val="0"/>
          <w:sz w:val="28"/>
          <w:szCs w:val="28"/>
          <w:lang w:val="en-US" w:eastAsia="zh-CN"/>
          <w14:ligatures w14:val="none"/>
        </w:rPr>
        <w:t>有</w:t>
      </w:r>
      <w:r>
        <w:rPr>
          <w:rFonts w:hint="eastAsia" w:ascii="宋体" w:hAnsi="宋体" w:eastAsia="宋体" w:cs="宋体"/>
          <w:kern w:val="0"/>
          <w:sz w:val="28"/>
          <w:szCs w:val="28"/>
          <w14:ligatures w14:val="none"/>
        </w:rPr>
        <w:t>两个子类别，</w:t>
      </w:r>
      <w:r>
        <w:rPr>
          <w:rFonts w:hint="eastAsia" w:ascii="宋体" w:hAnsi="宋体" w:eastAsia="宋体" w:cs="宋体"/>
          <w:sz w:val="28"/>
          <w:szCs w:val="28"/>
          <w:lang w:eastAsia="zh-CN"/>
        </w:rPr>
        <w:t>每个子类别都包含多个指标，每个指标可能又包含多个组成部分。</w:t>
      </w:r>
    </w:p>
    <w:p>
      <w:pPr>
        <w:widowControl/>
        <w:spacing w:line="254" w:lineRule="exact"/>
        <w:jc w:val="left"/>
        <w:rPr>
          <w:rFonts w:hint="eastAsia" w:ascii="宋体" w:hAnsi="宋体" w:eastAsia="宋体" w:cs="宋体"/>
          <w:kern w:val="0"/>
          <w:sz w:val="28"/>
          <w:szCs w:val="28"/>
          <w14:ligatures w14:val="none"/>
        </w:rPr>
      </w:pPr>
    </w:p>
    <w:p>
      <w:pPr>
        <w:widowControl/>
        <w:jc w:val="left"/>
        <w:rPr>
          <w:rFonts w:hint="eastAsia" w:ascii="宋体" w:hAnsi="宋体" w:eastAsia="宋体" w:cs="宋体"/>
          <w:kern w:val="0"/>
          <w:sz w:val="28"/>
          <w:szCs w:val="28"/>
          <w14:ligatures w14:val="none"/>
        </w:rPr>
      </w:pPr>
      <w:r>
        <w:rPr>
          <w:rFonts w:hint="eastAsia" w:ascii="宋体" w:hAnsi="宋体" w:eastAsia="宋体" w:cs="宋体"/>
          <w:b/>
          <w:bCs/>
          <w:kern w:val="0"/>
          <w:sz w:val="28"/>
          <w:szCs w:val="28"/>
          <w14:ligatures w14:val="none"/>
        </w:rPr>
        <w:t>2.2.1电子档案及服务</w:t>
      </w:r>
    </w:p>
    <w:p>
      <w:pPr>
        <w:widowControl/>
        <w:spacing w:line="11" w:lineRule="exact"/>
        <w:jc w:val="left"/>
        <w:rPr>
          <w:rFonts w:hint="eastAsia" w:ascii="宋体" w:hAnsi="宋体" w:eastAsia="宋体" w:cs="宋体"/>
          <w:kern w:val="0"/>
          <w:sz w:val="28"/>
          <w:szCs w:val="28"/>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2019年冠状病毒疾病流行给纠纷解决带来的一个重要经验是--数字化可能对确保司法途径畅通和简化诉讼程序产生重大影响。鉴于技术的进步，诉讼当事人应该被允许以电子方式提交和接收法庭文件。这包括在诉讼程序开始期间及其后所有阶段提交文件和送达文件，直至以电子形式接收法院裁决。52在有关情况下，确保各方当事人能够通过电子方式与法院工作人员和执法人员联系同样重要。53因此，第2.2.1分类-电子提交文件及服务有三</w:t>
      </w:r>
      <w:r>
        <w:rPr>
          <w:rFonts w:hint="eastAsia" w:ascii="宋体" w:hAnsi="宋体" w:eastAsia="宋体" w:cs="宋体"/>
          <w:kern w:val="0"/>
          <w:sz w:val="28"/>
          <w:szCs w:val="28"/>
          <w:lang w:eastAsia="zh-CN"/>
          <w14:ligatures w14:val="none"/>
        </w:rPr>
        <w:t>项指标</w:t>
      </w:r>
      <w:r>
        <w:rPr>
          <w:rFonts w:hint="eastAsia" w:ascii="宋体" w:hAnsi="宋体" w:eastAsia="宋体" w:cs="宋体"/>
          <w:kern w:val="0"/>
          <w:sz w:val="28"/>
          <w:szCs w:val="28"/>
          <w14:ligatures w14:val="none"/>
        </w:rPr>
        <w:t>(表16)。</w:t>
      </w:r>
    </w:p>
    <w:p>
      <w:pPr>
        <w:widowControl/>
        <w:rPr>
          <w:rFonts w:ascii="宋体" w:hAnsi="宋体" w:eastAsia="宋体" w:cs="Times New Roman"/>
          <w:kern w:val="0"/>
          <w:sz w:val="22"/>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w:t>
      </w:r>
      <w:r>
        <w:rPr>
          <w:rFonts w:hint="eastAsia" w:ascii="宋体" w:hAnsi="宋体" w:eastAsia="宋体" w:cs="Times New Roman"/>
          <w:b/>
          <w:bCs/>
          <w:kern w:val="0"/>
          <w:sz w:val="28"/>
          <w:szCs w:val="28"/>
          <w14:ligatures w14:val="none"/>
        </w:rPr>
        <w:t>1</w:t>
      </w:r>
      <w:r>
        <w:rPr>
          <w:rFonts w:ascii="宋体" w:hAnsi="宋体" w:eastAsia="宋体" w:cs="Times New Roman"/>
          <w:b/>
          <w:bCs/>
          <w:kern w:val="0"/>
          <w:sz w:val="28"/>
          <w:szCs w:val="28"/>
          <w14:ligatures w14:val="none"/>
        </w:rPr>
        <w:t xml:space="preserve">6. </w:t>
      </w:r>
      <w:r>
        <w:rPr>
          <w:rFonts w:hint="eastAsia" w:ascii="宋体" w:hAnsi="宋体" w:eastAsia="宋体" w:cs="Times New Roman"/>
          <w:b/>
          <w:bCs/>
          <w:kern w:val="0"/>
          <w:sz w:val="28"/>
          <w:szCs w:val="28"/>
          <w14:ligatures w14:val="none"/>
        </w:rPr>
        <w:t>子</w:t>
      </w:r>
      <w:r>
        <w:rPr>
          <w:rFonts w:ascii="宋体" w:hAnsi="宋体" w:eastAsia="宋体" w:cs="Times New Roman"/>
          <w:b/>
          <w:bCs/>
          <w:kern w:val="0"/>
          <w:sz w:val="28"/>
          <w:szCs w:val="28"/>
          <w14:ligatures w14:val="none"/>
        </w:rPr>
        <w:t>类别2.2.1</w:t>
      </w:r>
      <w:r>
        <w:rPr>
          <w:rFonts w:hint="eastAsia" w:ascii="宋体" w:hAnsi="宋体" w:eastAsia="宋体" w:cs="Times New Roman"/>
          <w:b/>
          <w:bCs/>
          <w:kern w:val="0"/>
          <w:sz w:val="28"/>
          <w:szCs w:val="28"/>
          <w14:ligatures w14:val="none"/>
        </w:rPr>
        <w:t>-</w:t>
      </w:r>
      <w:bookmarkStart w:id="12" w:name="_Hlk134276199"/>
      <w:r>
        <w:rPr>
          <w:rFonts w:ascii="宋体" w:hAnsi="宋体" w:eastAsia="宋体" w:cs="Times New Roman"/>
          <w:b/>
          <w:bCs/>
          <w:kern w:val="0"/>
          <w:sz w:val="28"/>
          <w:szCs w:val="28"/>
          <w14:ligatures w14:val="none"/>
        </w:rPr>
        <w:t>电子提交文件及服务</w:t>
      </w:r>
      <w:bookmarkEnd w:id="12"/>
    </w:p>
    <w:tbl>
      <w:tblPr>
        <w:tblStyle w:val="4"/>
        <w:tblW w:w="9365" w:type="dxa"/>
        <w:tblInd w:w="-4" w:type="dxa"/>
        <w:tblLayout w:type="fixed"/>
        <w:tblCellMar>
          <w:top w:w="0" w:type="dxa"/>
          <w:left w:w="0" w:type="dxa"/>
          <w:bottom w:w="0" w:type="dxa"/>
          <w:right w:w="0" w:type="dxa"/>
        </w:tblCellMar>
      </w:tblPr>
      <w:tblGrid>
        <w:gridCol w:w="439"/>
        <w:gridCol w:w="2232"/>
        <w:gridCol w:w="6694"/>
      </w:tblGrid>
      <w:tr>
        <w:tblPrEx>
          <w:tblCellMar>
            <w:top w:w="0" w:type="dxa"/>
            <w:left w:w="0" w:type="dxa"/>
            <w:bottom w:w="0" w:type="dxa"/>
            <w:right w:w="0" w:type="dxa"/>
          </w:tblCellMar>
        </w:tblPrEx>
        <w:trPr>
          <w:trHeight w:val="220" w:hRule="exact"/>
        </w:trPr>
        <w:tc>
          <w:tcPr>
            <w:tcW w:w="439"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232"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指标</w:t>
            </w:r>
          </w:p>
        </w:tc>
        <w:tc>
          <w:tcPr>
            <w:tcW w:w="6694"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组成部分</w:t>
            </w:r>
          </w:p>
        </w:tc>
      </w:tr>
      <w:tr>
        <w:tblPrEx>
          <w:tblCellMar>
            <w:top w:w="0" w:type="dxa"/>
            <w:left w:w="0" w:type="dxa"/>
            <w:bottom w:w="0" w:type="dxa"/>
            <w:right w:w="0" w:type="dxa"/>
          </w:tblCellMar>
        </w:tblPrEx>
        <w:trPr>
          <w:trHeight w:val="838"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31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32" w:type="dxa"/>
            <w:tcBorders>
              <w:top w:val="single" w:color="000000" w:sz="2" w:space="0"/>
              <w:left w:val="single" w:color="000000" w:sz="2" w:space="0"/>
              <w:bottom w:val="single" w:color="000000" w:sz="2" w:space="0"/>
              <w:right w:val="single" w:color="000000" w:sz="2" w:space="0"/>
            </w:tcBorders>
          </w:tcPr>
          <w:p>
            <w:pPr>
              <w:widowControl/>
              <w:ind w:right="559"/>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诉讼启动时的电子归档和送达</w:t>
            </w:r>
          </w:p>
        </w:tc>
        <w:tc>
          <w:tcPr>
            <w:tcW w:w="6694" w:type="dxa"/>
            <w:tcBorders>
              <w:top w:val="single" w:color="000000" w:sz="2" w:space="0"/>
              <w:left w:val="single" w:color="000000" w:sz="2" w:space="0"/>
              <w:bottom w:val="single" w:color="000000" w:sz="2" w:space="0"/>
              <w:right w:val="single" w:color="000000" w:sz="2" w:space="0"/>
            </w:tcBorders>
          </w:tcPr>
          <w:p>
            <w:pPr>
              <w:widowControl/>
              <w:spacing w:line="206" w:lineRule="exact"/>
              <w:jc w:val="left"/>
              <w:rPr>
                <w:rFonts w:ascii="宋体" w:hAnsi="宋体" w:eastAsia="宋体" w:cs="Times New Roman"/>
                <w:kern w:val="0"/>
                <w:sz w:val="22"/>
                <w14:ligatures w14:val="none"/>
              </w:rPr>
            </w:pPr>
          </w:p>
          <w:p>
            <w:pPr>
              <w:widowControl/>
              <w:tabs>
                <w:tab w:val="left" w:pos="465"/>
              </w:tabs>
              <w:jc w:val="left"/>
              <w:rPr>
                <w:rFonts w:ascii="宋体" w:hAnsi="宋体" w:eastAsia="宋体" w:cs="Times New Roman"/>
                <w:color w:val="000000"/>
                <w:kern w:val="0"/>
                <w:sz w:val="18"/>
                <w:szCs w:val="18"/>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以电子方式提交初始起诉状</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首次起诉的电子服务流程</w:t>
            </w:r>
          </w:p>
        </w:tc>
      </w:tr>
      <w:tr>
        <w:tblPrEx>
          <w:tblCellMar>
            <w:top w:w="0" w:type="dxa"/>
            <w:left w:w="0" w:type="dxa"/>
            <w:bottom w:w="0" w:type="dxa"/>
            <w:right w:w="0" w:type="dxa"/>
          </w:tblCellMar>
        </w:tblPrEx>
        <w:trPr>
          <w:trHeight w:val="504"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32"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诉讼期间的线上交流</w:t>
            </w:r>
          </w:p>
        </w:tc>
        <w:tc>
          <w:tcPr>
            <w:tcW w:w="6694" w:type="dxa"/>
            <w:tcBorders>
              <w:top w:val="single" w:color="000000" w:sz="2" w:space="0"/>
              <w:left w:val="single" w:color="000000" w:sz="2" w:space="0"/>
              <w:bottom w:val="single" w:color="000000" w:sz="2" w:space="0"/>
              <w:right w:val="single" w:color="000000" w:sz="2" w:space="0"/>
            </w:tcBorders>
          </w:tcPr>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后续文件的线上交流</w:t>
            </w:r>
          </w:p>
          <w:p>
            <w:pPr>
              <w:widowControl/>
              <w:tabs>
                <w:tab w:val="left" w:pos="465"/>
              </w:tabs>
              <w:jc w:val="left"/>
              <w:rPr>
                <w:rFonts w:ascii="宋体" w:hAnsi="宋体" w:eastAsia="宋体" w:cs="Times New Roman"/>
                <w:color w:val="000000"/>
                <w:kern w:val="0"/>
                <w:sz w:val="18"/>
                <w:szCs w:val="18"/>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Times New Roman"/>
                <w:kern w:val="0"/>
                <w:sz w:val="18"/>
                <w:szCs w:val="18"/>
                <w14:ligatures w14:val="none"/>
              </w:rPr>
              <w:t>法院</w:t>
            </w:r>
            <w:r>
              <w:rPr>
                <w:rFonts w:hint="eastAsia" w:ascii="宋体" w:hAnsi="宋体" w:eastAsia="宋体" w:cs="宋体"/>
                <w:color w:val="000000"/>
                <w:kern w:val="0"/>
                <w:sz w:val="18"/>
                <w:szCs w:val="18"/>
                <w14:ligatures w14:val="none"/>
              </w:rPr>
              <w:t>判决的电子版</w:t>
            </w:r>
          </w:p>
        </w:tc>
      </w:tr>
      <w:tr>
        <w:tblPrEx>
          <w:tblCellMar>
            <w:top w:w="0" w:type="dxa"/>
            <w:left w:w="0" w:type="dxa"/>
            <w:bottom w:w="0" w:type="dxa"/>
            <w:right w:w="0" w:type="dxa"/>
          </w:tblCellMar>
        </w:tblPrEx>
        <w:trPr>
          <w:trHeight w:val="645"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232" w:type="dxa"/>
            <w:tcBorders>
              <w:top w:val="single" w:color="000000" w:sz="2" w:space="0"/>
              <w:left w:val="single" w:color="000000" w:sz="2" w:space="0"/>
              <w:bottom w:val="single" w:color="000000" w:sz="2" w:space="0"/>
              <w:right w:val="single" w:color="000000" w:sz="2" w:space="0"/>
            </w:tcBorders>
          </w:tcPr>
          <w:p>
            <w:pPr>
              <w:widowControl/>
              <w:ind w:right="135"/>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与法院和执法机构的线上交流</w:t>
            </w:r>
          </w:p>
        </w:tc>
        <w:tc>
          <w:tcPr>
            <w:tcW w:w="669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与法院的线上交流</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与执法机构的线上交流</w:t>
            </w:r>
          </w:p>
        </w:tc>
      </w:tr>
    </w:tbl>
    <w:p>
      <w:pPr>
        <w:widowControl/>
        <w:spacing w:line="249"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2"/>
          <w14:ligatures w14:val="none"/>
        </w:rPr>
        <w:t>2.2.2数字会议记录</w:t>
      </w:r>
    </w:p>
    <w:p>
      <w:pPr>
        <w:widowControl/>
        <w:spacing w:line="13" w:lineRule="exact"/>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纠纷解决的数字化表明，诉讼程序可以全部或部分以电子方式进行。54数字化诉讼可以通过虚拟听证会进一步推进。55数字化诉讼的其他重要方面包括以电子方式支付法庭费用、以电子方式跟踪案件和以电子方式查阅法庭时间表。56在执行程序方面，可以通过在线拍卖的方式支持其数字化。因此，子类别2.2.2–数字程序有四</w:t>
      </w:r>
      <w:r>
        <w:rPr>
          <w:rFonts w:hint="eastAsia" w:ascii="宋体" w:hAnsi="宋体" w:eastAsia="宋体" w:cs="宋体"/>
          <w:kern w:val="0"/>
          <w:sz w:val="28"/>
          <w:szCs w:val="28"/>
          <w:lang w:eastAsia="zh-CN"/>
          <w14:ligatures w14:val="none"/>
        </w:rPr>
        <w:t>项指标</w:t>
      </w:r>
      <w:r>
        <w:rPr>
          <w:rFonts w:hint="eastAsia" w:ascii="宋体" w:hAnsi="宋体" w:eastAsia="宋体" w:cs="宋体"/>
          <w:kern w:val="0"/>
          <w:sz w:val="28"/>
          <w:szCs w:val="28"/>
          <w14:ligatures w14:val="none"/>
        </w:rPr>
        <w:t>（表17）。</w:t>
      </w:r>
    </w:p>
    <w:p>
      <w:pPr>
        <w:widowControl/>
        <w:spacing w:line="262"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表17. 子类别2.2.2-数字诉讼</w:t>
      </w:r>
    </w:p>
    <w:tbl>
      <w:tblPr>
        <w:tblStyle w:val="4"/>
        <w:tblW w:w="0" w:type="auto"/>
        <w:tblInd w:w="10" w:type="dxa"/>
        <w:tblLayout w:type="fixed"/>
        <w:tblCellMar>
          <w:top w:w="0" w:type="dxa"/>
          <w:left w:w="0" w:type="dxa"/>
          <w:bottom w:w="0" w:type="dxa"/>
          <w:right w:w="0" w:type="dxa"/>
        </w:tblCellMar>
      </w:tblPr>
      <w:tblGrid>
        <w:gridCol w:w="340"/>
        <w:gridCol w:w="120"/>
        <w:gridCol w:w="2240"/>
        <w:gridCol w:w="80"/>
        <w:gridCol w:w="6600"/>
        <w:gridCol w:w="30"/>
      </w:tblGrid>
      <w:tr>
        <w:tblPrEx>
          <w:tblCellMar>
            <w:top w:w="0" w:type="dxa"/>
            <w:left w:w="0" w:type="dxa"/>
            <w:bottom w:w="0" w:type="dxa"/>
            <w:right w:w="0" w:type="dxa"/>
          </w:tblCellMar>
        </w:tblPrEx>
        <w:trPr>
          <w:trHeight w:val="200" w:hRule="atLeast"/>
        </w:trPr>
        <w:tc>
          <w:tcPr>
            <w:tcW w:w="340" w:type="dxa"/>
            <w:tcBorders>
              <w:top w:val="single" w:color="auto" w:sz="8" w:space="0"/>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120" w:type="dxa"/>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224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指标</w:t>
            </w:r>
          </w:p>
        </w:tc>
        <w:tc>
          <w:tcPr>
            <w:tcW w:w="80" w:type="dxa"/>
            <w:tcBorders>
              <w:top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8"/>
                <w:szCs w:val="18"/>
                <w14:ligatures w14:val="none"/>
              </w:rPr>
            </w:pPr>
          </w:p>
        </w:tc>
        <w:tc>
          <w:tcPr>
            <w:tcW w:w="660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组成部分</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340" w:type="dxa"/>
            <w:vMerge w:val="restart"/>
            <w:tcBorders>
              <w:left w:val="single" w:color="auto" w:sz="8" w:space="0"/>
            </w:tcBorders>
            <w:vAlign w:val="bottom"/>
          </w:tcPr>
          <w:p>
            <w:pPr>
              <w:widowControl/>
              <w:ind w:right="5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40" w:type="dxa"/>
            <w:tcBorders>
              <w:right w:val="single" w:color="auto" w:sz="8" w:space="0"/>
            </w:tcBorders>
            <w:vAlign w:val="bottom"/>
          </w:tcPr>
          <w:p>
            <w:pPr>
              <w:widowControl/>
              <w:spacing w:line="195" w:lineRule="exact"/>
              <w:jc w:val="left"/>
              <w:rPr>
                <w:rFonts w:ascii="宋体" w:hAnsi="宋体" w:eastAsia="宋体" w:cs="Times New Roman"/>
                <w:kern w:val="0"/>
                <w:sz w:val="18"/>
                <w:szCs w:val="18"/>
                <w14:ligatures w14:val="none"/>
              </w:rPr>
            </w:pPr>
          </w:p>
        </w:tc>
        <w:tc>
          <w:tcPr>
            <w:tcW w:w="80" w:type="dxa"/>
            <w:vAlign w:val="bottom"/>
          </w:tcPr>
          <w:p>
            <w:pPr>
              <w:widowControl/>
              <w:jc w:val="left"/>
              <w:rPr>
                <w:rFonts w:ascii="宋体" w:hAnsi="宋体" w:eastAsia="宋体" w:cs="Times New Roman"/>
                <w:kern w:val="0"/>
                <w:sz w:val="18"/>
                <w:szCs w:val="18"/>
                <w14:ligatures w14:val="none"/>
              </w:rPr>
            </w:pPr>
          </w:p>
        </w:tc>
        <w:tc>
          <w:tcPr>
            <w:tcW w:w="6600" w:type="dxa"/>
            <w:vMerge w:val="restart"/>
            <w:tcBorders>
              <w:right w:val="single" w:color="auto" w:sz="8" w:space="0"/>
            </w:tcBorders>
            <w:vAlign w:val="bottom"/>
          </w:tcPr>
          <w:p>
            <w:pPr>
              <w:widowControl/>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数字证据的可采纳性</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vMerge w:val="continue"/>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restart"/>
            <w:tcBorders>
              <w:right w:val="single" w:color="auto" w:sz="8" w:space="0"/>
            </w:tcBorders>
            <w:vAlign w:val="bottom"/>
          </w:tcPr>
          <w:p>
            <w:pPr>
              <w:widowControl/>
              <w:jc w:val="left"/>
              <w:rPr>
                <w:rFonts w:ascii="宋体" w:hAnsi="宋体" w:eastAsia="宋体" w:cs="Times New Roman"/>
                <w:kern w:val="0"/>
                <w:sz w:val="18"/>
                <w:szCs w:val="18"/>
                <w14:ligatures w14:val="none"/>
              </w:rPr>
            </w:pPr>
            <w:r>
              <w:rPr>
                <w:rFonts w:hint="eastAsia" w:ascii="宋体" w:hAnsi="宋体" w:eastAsia="宋体" w:cs="Times New Roman"/>
                <w:kern w:val="0"/>
                <w:sz w:val="18"/>
                <w:szCs w:val="18"/>
                <w14:ligatures w14:val="none"/>
              </w:rPr>
              <w:t>数字证据的可采纳性</w:t>
            </w:r>
          </w:p>
        </w:tc>
        <w:tc>
          <w:tcPr>
            <w:tcW w:w="80" w:type="dxa"/>
            <w:vAlign w:val="bottom"/>
          </w:tcPr>
          <w:p>
            <w:pPr>
              <w:widowControl/>
              <w:jc w:val="left"/>
              <w:rPr>
                <w:rFonts w:ascii="宋体" w:hAnsi="宋体" w:eastAsia="宋体" w:cs="Times New Roman"/>
                <w:kern w:val="0"/>
                <w:sz w:val="18"/>
                <w:szCs w:val="18"/>
                <w14:ligatures w14:val="none"/>
              </w:rPr>
            </w:pPr>
          </w:p>
        </w:tc>
        <w:tc>
          <w:tcPr>
            <w:tcW w:w="6600" w:type="dxa"/>
            <w:vMerge w:val="continue"/>
            <w:tcBorders>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5" w:hRule="atLeast"/>
        </w:trPr>
        <w:tc>
          <w:tcPr>
            <w:tcW w:w="340" w:type="dxa"/>
            <w:tcBorders>
              <w:left w:val="single" w:color="auto" w:sz="8" w:space="0"/>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4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8"/>
                <w:szCs w:val="18"/>
                <w14:ligatures w14:val="none"/>
              </w:rPr>
            </w:pPr>
          </w:p>
        </w:tc>
        <w:tc>
          <w:tcPr>
            <w:tcW w:w="6600" w:type="dxa"/>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7" w:hRule="atLeast"/>
        </w:trPr>
        <w:tc>
          <w:tcPr>
            <w:tcW w:w="340" w:type="dxa"/>
            <w:tcBorders>
              <w:left w:val="single" w:color="auto" w:sz="8" w:space="0"/>
              <w:bottom w:val="single" w:color="auto" w:sz="8" w:space="0"/>
            </w:tcBorders>
            <w:vAlign w:val="bottom"/>
          </w:tcPr>
          <w:p>
            <w:pPr>
              <w:widowControl/>
              <w:spacing w:line="197" w:lineRule="exact"/>
              <w:ind w:right="5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4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虚拟</w:t>
            </w:r>
            <w:r>
              <w:rPr>
                <w:rFonts w:hint="eastAsia" w:ascii="宋体" w:hAnsi="宋体" w:eastAsia="宋体" w:cs="Times New Roman"/>
                <w:kern w:val="0"/>
                <w:sz w:val="18"/>
                <w:szCs w:val="18"/>
                <w14:ligatures w14:val="none"/>
              </w:rPr>
              <w:t>听证会</w:t>
            </w:r>
          </w:p>
        </w:tc>
        <w:tc>
          <w:tcPr>
            <w:tcW w:w="80" w:type="dxa"/>
            <w:tcBorders>
              <w:bottom w:val="single" w:color="auto" w:sz="8" w:space="0"/>
            </w:tcBorders>
            <w:vAlign w:val="bottom"/>
          </w:tcPr>
          <w:p>
            <w:pPr>
              <w:widowControl/>
              <w:jc w:val="left"/>
              <w:rPr>
                <w:rFonts w:ascii="宋体" w:hAnsi="宋体" w:eastAsia="宋体" w:cs="Times New Roman"/>
                <w:kern w:val="0"/>
                <w:sz w:val="18"/>
                <w:szCs w:val="18"/>
                <w14:ligatures w14:val="none"/>
              </w:rPr>
            </w:pPr>
          </w:p>
        </w:tc>
        <w:tc>
          <w:tcPr>
            <w:tcW w:w="660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虚拟听证会</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340" w:type="dxa"/>
            <w:tcBorders>
              <w:left w:val="single" w:color="auto" w:sz="8" w:space="0"/>
            </w:tcBorders>
            <w:vAlign w:val="bottom"/>
          </w:tcPr>
          <w:p>
            <w:pPr>
              <w:widowControl/>
              <w:jc w:val="left"/>
              <w:rPr>
                <w:rFonts w:ascii="宋体" w:hAnsi="宋体" w:eastAsia="宋体" w:cs="Times New Roman"/>
                <w:kern w:val="0"/>
                <w:sz w:val="17"/>
                <w:szCs w:val="17"/>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40" w:type="dxa"/>
            <w:vMerge w:val="restart"/>
            <w:tcBorders>
              <w:right w:val="single" w:color="auto" w:sz="8" w:space="0"/>
            </w:tcBorders>
            <w:vAlign w:val="bottom"/>
          </w:tcPr>
          <w:p>
            <w:pPr>
              <w:widowControl/>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辅助电子服务功能</w:t>
            </w:r>
          </w:p>
        </w:tc>
        <w:tc>
          <w:tcPr>
            <w:tcW w:w="80" w:type="dxa"/>
            <w:vAlign w:val="bottom"/>
          </w:tcPr>
          <w:p>
            <w:pPr>
              <w:widowControl/>
              <w:jc w:val="left"/>
              <w:rPr>
                <w:rFonts w:ascii="宋体" w:hAnsi="宋体" w:eastAsia="宋体" w:cs="Times New Roman"/>
                <w:kern w:val="0"/>
                <w:sz w:val="18"/>
                <w:szCs w:val="18"/>
                <w14:ligatures w14:val="none"/>
              </w:rPr>
            </w:pPr>
          </w:p>
        </w:tc>
        <w:tc>
          <w:tcPr>
            <w:tcW w:w="6600" w:type="dxa"/>
            <w:tcBorders>
              <w:right w:val="single" w:color="auto" w:sz="8" w:space="0"/>
            </w:tcBorders>
            <w:vAlign w:val="bottom"/>
          </w:tcPr>
          <w:p>
            <w:pPr>
              <w:widowControl/>
              <w:spacing w:line="196" w:lineRule="exact"/>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i)以电子方式缴付法庭费用</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vMerge w:val="restart"/>
            <w:tcBorders>
              <w:left w:val="single" w:color="auto" w:sz="8" w:space="0"/>
            </w:tcBorders>
            <w:vAlign w:val="bottom"/>
          </w:tcPr>
          <w:p>
            <w:pPr>
              <w:widowControl/>
              <w:ind w:right="5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3</w:t>
            </w: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continue"/>
            <w:tcBorders>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80" w:type="dxa"/>
            <w:vAlign w:val="bottom"/>
          </w:tcPr>
          <w:p>
            <w:pPr>
              <w:widowControl/>
              <w:jc w:val="left"/>
              <w:rPr>
                <w:rFonts w:ascii="宋体" w:hAnsi="宋体" w:eastAsia="宋体" w:cs="Times New Roman"/>
                <w:kern w:val="0"/>
                <w:sz w:val="18"/>
                <w:szCs w:val="18"/>
                <w14:ligatures w14:val="none"/>
              </w:rPr>
            </w:pPr>
          </w:p>
        </w:tc>
        <w:tc>
          <w:tcPr>
            <w:tcW w:w="6600" w:type="dxa"/>
            <w:vMerge w:val="restart"/>
            <w:tcBorders>
              <w:right w:val="single" w:color="auto" w:sz="8" w:space="0"/>
            </w:tcBorders>
            <w:vAlign w:val="bottom"/>
          </w:tcPr>
          <w:p>
            <w:pPr>
              <w:widowControl/>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ii)案件的电子追踪</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vMerge w:val="continue"/>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restart"/>
            <w:tcBorders>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80" w:type="dxa"/>
            <w:vAlign w:val="bottom"/>
          </w:tcPr>
          <w:p>
            <w:pPr>
              <w:widowControl/>
              <w:jc w:val="left"/>
              <w:rPr>
                <w:rFonts w:ascii="宋体" w:hAnsi="宋体" w:eastAsia="宋体" w:cs="Times New Roman"/>
                <w:kern w:val="0"/>
                <w:sz w:val="18"/>
                <w:szCs w:val="18"/>
                <w14:ligatures w14:val="none"/>
              </w:rPr>
            </w:pPr>
          </w:p>
        </w:tc>
        <w:tc>
          <w:tcPr>
            <w:tcW w:w="6600" w:type="dxa"/>
            <w:vMerge w:val="continue"/>
            <w:tcBorders>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3" w:hRule="atLeast"/>
        </w:trPr>
        <w:tc>
          <w:tcPr>
            <w:tcW w:w="340" w:type="dxa"/>
            <w:tcBorders>
              <w:left w:val="single" w:color="auto" w:sz="8" w:space="0"/>
            </w:tcBorders>
            <w:vAlign w:val="bottom"/>
          </w:tcPr>
          <w:p>
            <w:pPr>
              <w:widowControl/>
              <w:jc w:val="left"/>
              <w:rPr>
                <w:rFonts w:ascii="宋体" w:hAnsi="宋体" w:eastAsia="宋体" w:cs="Times New Roman"/>
                <w:kern w:val="0"/>
                <w:sz w:val="8"/>
                <w:szCs w:val="8"/>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8"/>
                <w:szCs w:val="8"/>
                <w14:ligatures w14:val="none"/>
              </w:rPr>
            </w:pPr>
          </w:p>
        </w:tc>
        <w:tc>
          <w:tcPr>
            <w:tcW w:w="2240" w:type="dxa"/>
            <w:vMerge w:val="continue"/>
            <w:tcBorders>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80" w:type="dxa"/>
            <w:vAlign w:val="bottom"/>
          </w:tcPr>
          <w:p>
            <w:pPr>
              <w:widowControl/>
              <w:jc w:val="left"/>
              <w:rPr>
                <w:rFonts w:ascii="宋体" w:hAnsi="宋体" w:eastAsia="宋体" w:cs="Times New Roman"/>
                <w:kern w:val="0"/>
                <w:sz w:val="18"/>
                <w:szCs w:val="18"/>
                <w14:ligatures w14:val="none"/>
              </w:rPr>
            </w:pPr>
          </w:p>
        </w:tc>
        <w:tc>
          <w:tcPr>
            <w:tcW w:w="6600" w:type="dxa"/>
            <w:vMerge w:val="restart"/>
            <w:tcBorders>
              <w:right w:val="single" w:color="auto" w:sz="8" w:space="0"/>
            </w:tcBorders>
            <w:vAlign w:val="bottom"/>
          </w:tcPr>
          <w:p>
            <w:pPr>
              <w:widowControl/>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iii)以电子方式查阅法庭时间表</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6" w:hRule="atLeast"/>
        </w:trPr>
        <w:tc>
          <w:tcPr>
            <w:tcW w:w="340" w:type="dxa"/>
            <w:tcBorders>
              <w:left w:val="single" w:color="auto" w:sz="8" w:space="0"/>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40" w:type="dxa"/>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8"/>
                <w:szCs w:val="18"/>
                <w14:ligatures w14:val="none"/>
              </w:rPr>
            </w:pPr>
          </w:p>
        </w:tc>
        <w:tc>
          <w:tcPr>
            <w:tcW w:w="660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69" w:hRule="atLeast"/>
        </w:trPr>
        <w:tc>
          <w:tcPr>
            <w:tcW w:w="340" w:type="dxa"/>
            <w:tcBorders>
              <w:left w:val="single" w:color="auto" w:sz="8" w:space="0"/>
              <w:bottom w:val="single" w:color="auto" w:sz="8" w:space="0"/>
            </w:tcBorders>
            <w:vAlign w:val="bottom"/>
          </w:tcPr>
          <w:p>
            <w:pPr>
              <w:widowControl/>
              <w:spacing w:line="196" w:lineRule="exact"/>
              <w:ind w:right="5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4</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4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18"/>
                <w:szCs w:val="18"/>
                <w14:ligatures w14:val="none"/>
              </w:rPr>
            </w:pPr>
            <w:r>
              <w:rPr>
                <w:rFonts w:hint="eastAsia" w:ascii="宋体" w:hAnsi="宋体" w:eastAsia="宋体" w:cs="Times New Roman"/>
                <w:kern w:val="0"/>
                <w:sz w:val="18"/>
                <w:szCs w:val="18"/>
                <w14:ligatures w14:val="none"/>
              </w:rPr>
              <w:t>在线</w:t>
            </w:r>
            <w:r>
              <w:rPr>
                <w:rFonts w:ascii="宋体" w:hAnsi="宋体" w:eastAsia="宋体" w:cs="Times New Roman"/>
                <w:kern w:val="0"/>
                <w:sz w:val="18"/>
                <w:szCs w:val="18"/>
                <w14:ligatures w14:val="none"/>
              </w:rPr>
              <w:t>拍卖</w:t>
            </w:r>
          </w:p>
        </w:tc>
        <w:tc>
          <w:tcPr>
            <w:tcW w:w="80" w:type="dxa"/>
            <w:tcBorders>
              <w:bottom w:val="single" w:color="auto" w:sz="8" w:space="0"/>
            </w:tcBorders>
            <w:vAlign w:val="bottom"/>
          </w:tcPr>
          <w:p>
            <w:pPr>
              <w:widowControl/>
              <w:jc w:val="left"/>
              <w:rPr>
                <w:rFonts w:ascii="宋体" w:hAnsi="宋体" w:eastAsia="宋体" w:cs="Times New Roman"/>
                <w:kern w:val="0"/>
                <w:sz w:val="18"/>
                <w:szCs w:val="18"/>
                <w14:ligatures w14:val="none"/>
              </w:rPr>
            </w:pPr>
          </w:p>
        </w:tc>
        <w:tc>
          <w:tcPr>
            <w:tcW w:w="660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18"/>
                <w:szCs w:val="18"/>
                <w14:ligatures w14:val="none"/>
              </w:rPr>
            </w:pPr>
            <w:r>
              <w:rPr>
                <w:rFonts w:ascii="宋体" w:hAnsi="宋体" w:eastAsia="宋体" w:cs="Times New Roman"/>
                <w:kern w:val="0"/>
                <w:sz w:val="18"/>
                <w:szCs w:val="18"/>
                <w14:ligatures w14:val="none"/>
              </w:rPr>
              <w:t>在线拍卖</w:t>
            </w:r>
          </w:p>
        </w:tc>
        <w:tc>
          <w:tcPr>
            <w:tcW w:w="0" w:type="dxa"/>
            <w:vAlign w:val="bottom"/>
          </w:tcPr>
          <w:p>
            <w:pPr>
              <w:widowControl/>
              <w:jc w:val="left"/>
              <w:rPr>
                <w:rFonts w:ascii="宋体" w:hAnsi="宋体" w:eastAsia="宋体" w:cs="Times New Roman"/>
                <w:kern w:val="0"/>
                <w:sz w:val="1"/>
                <w:szCs w:val="1"/>
                <w14:ligatures w14:val="none"/>
              </w:rPr>
            </w:pPr>
          </w:p>
        </w:tc>
      </w:tr>
    </w:tbl>
    <w:p>
      <w:pPr>
        <w:widowControl/>
        <w:jc w:val="left"/>
        <w:rPr>
          <w:rFonts w:hint="eastAsia" w:ascii="宋体" w:hAnsi="宋体" w:eastAsia="宋体" w:cs="Times New Roman"/>
          <w:b/>
          <w:bCs/>
          <w:kern w:val="0"/>
          <w:sz w:val="28"/>
          <w:szCs w:val="28"/>
          <w:lang w:eastAsia="zh-CN"/>
          <w14:ligatures w14:val="none"/>
        </w:rPr>
      </w:pPr>
      <w:bookmarkStart w:id="13" w:name="page7"/>
      <w:bookmarkEnd w:id="13"/>
      <w:bookmarkStart w:id="14" w:name="page8"/>
      <w:bookmarkEnd w:id="14"/>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2.3透明度</w:t>
      </w: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类别2.3有两个子类别，</w:t>
      </w:r>
      <w:r>
        <w:rPr>
          <w:rFonts w:hint="eastAsia" w:ascii="宋体" w:hAnsi="宋体" w:eastAsia="宋体" w:cs="宋体"/>
          <w:kern w:val="0"/>
          <w:sz w:val="28"/>
          <w:szCs w:val="28"/>
          <w:lang w:eastAsia="zh-CN"/>
          <w14:ligatures w14:val="none"/>
        </w:rPr>
        <w:t>每个子类别都包含多个指标，每个指标可能又包含多个组成部分。</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2.3.1法庭公开</w:t>
      </w:r>
      <w:r>
        <w:rPr>
          <w:rFonts w:hint="eastAsia" w:ascii="宋体" w:hAnsi="宋体" w:eastAsia="宋体" w:cs="Times New Roman"/>
          <w:b/>
          <w:bCs/>
          <w:kern w:val="0"/>
          <w:sz w:val="28"/>
          <w:szCs w:val="28"/>
          <w14:ligatures w14:val="none"/>
        </w:rPr>
        <w:t>程度</w:t>
      </w:r>
    </w:p>
    <w:p>
      <w:pPr>
        <w:widowControl/>
        <w:spacing w:line="13" w:lineRule="exact"/>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透明度是建立司法公信力的基础。公开的纠纷解决制度与公众对法院和诉讼程序的更大程度的控制有关，它为当事方处理其案件提供了更大的确定性。确保纠纷解决的公开性应从确保所有的法律文书(法律、法规、指令、命令等等)都免费发布开始做起。关于诉讼程序的进行，透明度原则要求允许公众参与听证会，无论是线下的还是在线的。59除了法律法规，公布初审法院和高级法院的判决也是至关重要的。60此外，鉴于司法机构在社会中发挥的关键作用，显然有必要确保公开提供关于法官的任命(和晋升，如适用)过程的信息。61因此，子类别2.3.1-法院的公开程度有五</w:t>
      </w:r>
      <w:r>
        <w:rPr>
          <w:rFonts w:hint="eastAsia" w:ascii="宋体" w:hAnsi="宋体" w:eastAsia="宋体" w:cs="宋体"/>
          <w:kern w:val="0"/>
          <w:sz w:val="28"/>
          <w:szCs w:val="28"/>
          <w:lang w:eastAsia="zh-CN"/>
          <w14:ligatures w14:val="none"/>
        </w:rPr>
        <w:t>项指标</w:t>
      </w:r>
      <w:r>
        <w:rPr>
          <w:rFonts w:hint="eastAsia" w:ascii="宋体" w:hAnsi="宋体" w:eastAsia="宋体" w:cs="宋体"/>
          <w:kern w:val="0"/>
          <w:sz w:val="28"/>
          <w:szCs w:val="28"/>
          <w14:ligatures w14:val="none"/>
        </w:rPr>
        <w:t>(表18)。</w:t>
      </w:r>
    </w:p>
    <w:p>
      <w:pPr>
        <w:widowControl/>
        <w:spacing w:line="264"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表18. </w:t>
      </w:r>
      <w:r>
        <w:rPr>
          <w:rFonts w:hint="eastAsia" w:ascii="宋体" w:hAnsi="宋体" w:eastAsia="宋体" w:cs="Times New Roman"/>
          <w:b/>
          <w:bCs/>
          <w:kern w:val="0"/>
          <w:sz w:val="28"/>
          <w:szCs w:val="28"/>
          <w14:ligatures w14:val="none"/>
        </w:rPr>
        <w:t>子</w:t>
      </w:r>
      <w:r>
        <w:rPr>
          <w:rFonts w:ascii="宋体" w:hAnsi="宋体" w:eastAsia="宋体" w:cs="Times New Roman"/>
          <w:b/>
          <w:bCs/>
          <w:kern w:val="0"/>
          <w:sz w:val="28"/>
          <w:szCs w:val="28"/>
          <w14:ligatures w14:val="none"/>
        </w:rPr>
        <w:t>类别2.3.1-法院公开</w:t>
      </w:r>
      <w:r>
        <w:rPr>
          <w:rFonts w:hint="eastAsia" w:ascii="宋体" w:hAnsi="宋体" w:eastAsia="宋体" w:cs="Times New Roman"/>
          <w:b/>
          <w:bCs/>
          <w:kern w:val="0"/>
          <w:sz w:val="28"/>
          <w:szCs w:val="28"/>
          <w14:ligatures w14:val="none"/>
        </w:rPr>
        <w:t>程度</w:t>
      </w:r>
    </w:p>
    <w:tbl>
      <w:tblPr>
        <w:tblStyle w:val="4"/>
        <w:tblW w:w="9375" w:type="dxa"/>
        <w:tblInd w:w="-4" w:type="dxa"/>
        <w:tblLayout w:type="fixed"/>
        <w:tblCellMar>
          <w:top w:w="0" w:type="dxa"/>
          <w:left w:w="0" w:type="dxa"/>
          <w:bottom w:w="0" w:type="dxa"/>
          <w:right w:w="0" w:type="dxa"/>
        </w:tblCellMar>
      </w:tblPr>
      <w:tblGrid>
        <w:gridCol w:w="444"/>
        <w:gridCol w:w="2232"/>
        <w:gridCol w:w="6699"/>
      </w:tblGrid>
      <w:tr>
        <w:tblPrEx>
          <w:tblCellMar>
            <w:top w:w="0" w:type="dxa"/>
            <w:left w:w="0" w:type="dxa"/>
            <w:bottom w:w="0" w:type="dxa"/>
            <w:right w:w="0" w:type="dxa"/>
          </w:tblCellMar>
        </w:tblPrEx>
        <w:trPr>
          <w:trHeight w:val="216" w:hRule="exact"/>
        </w:trPr>
        <w:tc>
          <w:tcPr>
            <w:tcW w:w="444"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232"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指标</w:t>
            </w:r>
          </w:p>
        </w:tc>
        <w:tc>
          <w:tcPr>
            <w:tcW w:w="6699"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组成部分</w:t>
            </w:r>
          </w:p>
        </w:tc>
      </w:tr>
      <w:tr>
        <w:tblPrEx>
          <w:tblCellMar>
            <w:top w:w="0" w:type="dxa"/>
            <w:left w:w="0" w:type="dxa"/>
            <w:bottom w:w="0" w:type="dxa"/>
            <w:right w:w="0" w:type="dxa"/>
          </w:tblCellMar>
        </w:tblPrEx>
        <w:trPr>
          <w:trHeight w:val="631"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32" w:type="dxa"/>
            <w:tcBorders>
              <w:top w:val="single" w:color="000000" w:sz="2" w:space="0"/>
              <w:left w:val="single" w:color="000000" w:sz="2" w:space="0"/>
              <w:bottom w:val="single" w:color="000000" w:sz="2" w:space="0"/>
              <w:right w:val="single" w:color="000000" w:sz="2" w:space="0"/>
            </w:tcBorders>
          </w:tcPr>
          <w:p>
            <w:pPr>
              <w:widowControl/>
              <w:ind w:right="613"/>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国内法律框架的公众参与度</w:t>
            </w:r>
          </w:p>
        </w:tc>
        <w:tc>
          <w:tcPr>
            <w:tcW w:w="6699"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国内法律框架的公众参与度</w:t>
            </w:r>
          </w:p>
        </w:tc>
      </w:tr>
      <w:tr>
        <w:tblPrEx>
          <w:tblCellMar>
            <w:top w:w="0" w:type="dxa"/>
            <w:left w:w="0" w:type="dxa"/>
            <w:bottom w:w="0" w:type="dxa"/>
            <w:right w:w="0" w:type="dxa"/>
          </w:tblCellMar>
        </w:tblPrEx>
        <w:trPr>
          <w:trHeight w:val="466"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32" w:type="dxa"/>
            <w:tcBorders>
              <w:top w:val="single" w:color="000000" w:sz="2" w:space="0"/>
              <w:left w:val="single" w:color="000000" w:sz="2" w:space="0"/>
              <w:bottom w:val="single" w:color="000000" w:sz="2" w:space="0"/>
              <w:right w:val="single" w:color="000000" w:sz="2" w:space="0"/>
            </w:tcBorders>
          </w:tcPr>
          <w:p>
            <w:pPr>
              <w:widowControl/>
              <w:spacing w:line="239" w:lineRule="auto"/>
              <w:ind w:right="421"/>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法庭听证会公众参与度</w:t>
            </w:r>
          </w:p>
        </w:tc>
        <w:tc>
          <w:tcPr>
            <w:tcW w:w="6699" w:type="dxa"/>
            <w:tcBorders>
              <w:top w:val="single" w:color="000000" w:sz="2" w:space="0"/>
              <w:left w:val="single" w:color="000000" w:sz="2" w:space="0"/>
              <w:bottom w:val="single" w:color="000000" w:sz="2" w:space="0"/>
              <w:right w:val="single" w:color="000000" w:sz="2" w:space="0"/>
            </w:tcBorders>
          </w:tcPr>
          <w:p>
            <w:pPr>
              <w:widowControl/>
              <w:tabs>
                <w:tab w:val="left" w:pos="465"/>
              </w:tabs>
              <w:spacing w:line="237"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线下法庭听证会公众参与度</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线上法庭听证会公众参与度</w:t>
            </w:r>
          </w:p>
        </w:tc>
      </w:tr>
      <w:tr>
        <w:tblPrEx>
          <w:tblCellMar>
            <w:top w:w="0" w:type="dxa"/>
            <w:left w:w="0" w:type="dxa"/>
            <w:bottom w:w="0" w:type="dxa"/>
            <w:right w:w="0" w:type="dxa"/>
          </w:tblCellMar>
        </w:tblPrEx>
        <w:trPr>
          <w:trHeight w:val="424"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232" w:type="dxa"/>
            <w:tcBorders>
              <w:top w:val="single" w:color="000000" w:sz="2" w:space="0"/>
              <w:left w:val="single" w:color="000000" w:sz="2" w:space="0"/>
              <w:bottom w:val="single" w:color="000000" w:sz="2" w:space="0"/>
              <w:right w:val="single" w:color="000000" w:sz="2" w:space="0"/>
            </w:tcBorders>
          </w:tcPr>
          <w:p>
            <w:pPr>
              <w:widowControl/>
              <w:ind w:right="248"/>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高等法院判决书的公布</w:t>
            </w:r>
          </w:p>
        </w:tc>
        <w:tc>
          <w:tcPr>
            <w:tcW w:w="6699"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高等法院判决书的公布</w:t>
            </w:r>
          </w:p>
        </w:tc>
      </w:tr>
      <w:tr>
        <w:tblPrEx>
          <w:tblCellMar>
            <w:top w:w="0" w:type="dxa"/>
            <w:left w:w="0" w:type="dxa"/>
            <w:bottom w:w="0" w:type="dxa"/>
            <w:right w:w="0" w:type="dxa"/>
          </w:tblCellMar>
        </w:tblPrEx>
        <w:trPr>
          <w:trHeight w:val="425"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4</w:t>
            </w:r>
          </w:p>
        </w:tc>
        <w:tc>
          <w:tcPr>
            <w:tcW w:w="2232"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一审法院判决书的公布</w:t>
            </w:r>
          </w:p>
        </w:tc>
        <w:tc>
          <w:tcPr>
            <w:tcW w:w="669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一审法院判决书的公布</w:t>
            </w:r>
          </w:p>
        </w:tc>
      </w:tr>
      <w:tr>
        <w:tblPrEx>
          <w:tblCellMar>
            <w:top w:w="0" w:type="dxa"/>
            <w:left w:w="0" w:type="dxa"/>
            <w:bottom w:w="0" w:type="dxa"/>
            <w:right w:w="0" w:type="dxa"/>
          </w:tblCellMar>
        </w:tblPrEx>
        <w:trPr>
          <w:trHeight w:val="852"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307"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5</w:t>
            </w:r>
          </w:p>
        </w:tc>
        <w:tc>
          <w:tcPr>
            <w:tcW w:w="2232" w:type="dxa"/>
            <w:tcBorders>
              <w:top w:val="single" w:color="000000" w:sz="2" w:space="0"/>
              <w:left w:val="single" w:color="000000" w:sz="2" w:space="0"/>
              <w:bottom w:val="single" w:color="000000" w:sz="2" w:space="0"/>
              <w:right w:val="single" w:color="000000" w:sz="2" w:space="0"/>
            </w:tcBorders>
          </w:tcPr>
          <w:p>
            <w:pPr>
              <w:widowControl/>
              <w:ind w:right="158"/>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公布法官任命（和晋升，如适用）信息</w:t>
            </w:r>
          </w:p>
        </w:tc>
        <w:tc>
          <w:tcPr>
            <w:tcW w:w="6699" w:type="dxa"/>
            <w:tcBorders>
              <w:top w:val="single" w:color="000000" w:sz="2" w:space="0"/>
              <w:left w:val="single" w:color="000000" w:sz="2" w:space="0"/>
              <w:bottom w:val="single" w:color="000000" w:sz="2" w:space="0"/>
              <w:right w:val="single" w:color="000000" w:sz="2" w:space="0"/>
            </w:tcBorders>
          </w:tcPr>
          <w:p>
            <w:pPr>
              <w:widowControl/>
              <w:spacing w:line="307"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公布法官任命（和晋升，如适用）信息</w:t>
            </w:r>
          </w:p>
        </w:tc>
      </w:tr>
    </w:tbl>
    <w:p>
      <w:pPr>
        <w:widowControl/>
        <w:jc w:val="left"/>
        <w:rPr>
          <w:rFonts w:ascii="宋体" w:hAnsi="宋体" w:eastAsia="宋体" w:cs="Times New Roman"/>
          <w:b/>
          <w:bCs/>
          <w:kern w:val="0"/>
          <w:sz w:val="28"/>
          <w:szCs w:val="28"/>
          <w14:ligatures w14:val="none"/>
        </w:rPr>
      </w:pPr>
      <w:bookmarkStart w:id="15" w:name="page9"/>
      <w:bookmarkEnd w:id="15"/>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2.3.2</w:t>
      </w:r>
      <w:r>
        <w:rPr>
          <w:rFonts w:hint="eastAsia" w:ascii="宋体" w:hAnsi="宋体" w:eastAsia="宋体" w:cs="Times New Roman"/>
          <w:b/>
          <w:bCs/>
          <w:kern w:val="0"/>
          <w:sz w:val="28"/>
          <w:szCs w:val="28"/>
          <w14:ligatures w14:val="none"/>
        </w:rPr>
        <w:t>关键</w:t>
      </w:r>
      <w:r>
        <w:rPr>
          <w:rFonts w:ascii="宋体" w:hAnsi="宋体" w:eastAsia="宋体" w:cs="Times New Roman"/>
          <w:b/>
          <w:bCs/>
          <w:kern w:val="0"/>
          <w:sz w:val="28"/>
          <w:szCs w:val="28"/>
          <w14:ligatures w14:val="none"/>
        </w:rPr>
        <w:t>统计数据的</w:t>
      </w:r>
      <w:r>
        <w:rPr>
          <w:rFonts w:hint="eastAsia" w:ascii="宋体" w:hAnsi="宋体" w:eastAsia="宋体" w:cs="Times New Roman"/>
          <w:b/>
          <w:bCs/>
          <w:kern w:val="0"/>
          <w:sz w:val="28"/>
          <w:szCs w:val="28"/>
          <w14:ligatures w14:val="none"/>
        </w:rPr>
        <w:t>编制</w:t>
      </w:r>
    </w:p>
    <w:p>
      <w:pPr>
        <w:widowControl/>
        <w:spacing w:line="13" w:lineRule="exact"/>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如果纠纷解决体制表明将提供有关其组织和实效的信息，那么司法机构的可信度可能会进一步提高。在这方面，收集和公布关键统计数据至关重要。这类统计数据可能包括关于裁定不同类别案件所需时间的信息，以及已解决的案件数量与受理案件数量的对比。62同样重要的是，要公开法官人数的信息，确保按个别法院、法院级别，以及法官的性别进行分类。63关键统计数据的编制在执行中具有同等重要的意义，其中关于诉讼的平均时间、平均费用以及已解决和未解决案件的数量的信息尤为重要。64因此，2.3.2子类别——关键统计数据的编制有三</w:t>
      </w:r>
      <w:r>
        <w:rPr>
          <w:rFonts w:hint="eastAsia" w:ascii="宋体" w:hAnsi="宋体" w:eastAsia="宋体" w:cs="宋体"/>
          <w:kern w:val="0"/>
          <w:sz w:val="28"/>
          <w:szCs w:val="28"/>
          <w:lang w:eastAsia="zh-CN"/>
          <w14:ligatures w14:val="none"/>
        </w:rPr>
        <w:t>项指标</w:t>
      </w:r>
      <w:r>
        <w:rPr>
          <w:rFonts w:hint="eastAsia" w:ascii="宋体" w:hAnsi="宋体" w:eastAsia="宋体" w:cs="宋体"/>
          <w:kern w:val="0"/>
          <w:sz w:val="28"/>
          <w:szCs w:val="28"/>
          <w14:ligatures w14:val="none"/>
        </w:rPr>
        <w:t>（表19）。</w:t>
      </w:r>
    </w:p>
    <w:p>
      <w:pPr>
        <w:widowControl/>
        <w:spacing w:line="230" w:lineRule="auto"/>
        <w:rPr>
          <w:rFonts w:ascii="宋体" w:hAnsi="宋体" w:eastAsia="宋体" w:cs="Times New Roman"/>
          <w:kern w:val="0"/>
          <w:sz w:val="22"/>
          <w14:ligatures w14:val="none"/>
        </w:rPr>
      </w:pPr>
    </w:p>
    <w:p>
      <w:pPr>
        <w:widowControl/>
        <w:jc w:val="center"/>
        <w:rPr>
          <w:rFonts w:ascii="宋体" w:hAnsi="宋体" w:eastAsia="宋体" w:cs="Times New Roman"/>
          <w:b/>
          <w:bCs/>
          <w:kern w:val="0"/>
          <w:sz w:val="28"/>
          <w:szCs w:val="28"/>
          <w14:ligatures w14:val="none"/>
        </w:rPr>
      </w:pPr>
    </w:p>
    <w:p>
      <w:pPr>
        <w:widowControl/>
        <w:jc w:val="both"/>
        <w:rPr>
          <w:rFonts w:ascii="宋体" w:hAnsi="宋体" w:eastAsia="宋体" w:cs="Times New Roman"/>
          <w:b/>
          <w:bCs/>
          <w:kern w:val="0"/>
          <w:sz w:val="28"/>
          <w:szCs w:val="28"/>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表19. </w:t>
      </w:r>
      <w:r>
        <w:rPr>
          <w:rFonts w:hint="eastAsia" w:ascii="宋体" w:hAnsi="宋体" w:eastAsia="宋体" w:cs="Times New Roman"/>
          <w:b/>
          <w:bCs/>
          <w:kern w:val="0"/>
          <w:sz w:val="28"/>
          <w:szCs w:val="28"/>
          <w14:ligatures w14:val="none"/>
        </w:rPr>
        <w:t>子</w:t>
      </w:r>
      <w:r>
        <w:rPr>
          <w:rFonts w:ascii="宋体" w:hAnsi="宋体" w:eastAsia="宋体" w:cs="Times New Roman"/>
          <w:b/>
          <w:bCs/>
          <w:kern w:val="0"/>
          <w:sz w:val="28"/>
          <w:szCs w:val="28"/>
          <w14:ligatures w14:val="none"/>
        </w:rPr>
        <w:t>类别2.3.2-</w:t>
      </w:r>
      <w:r>
        <w:rPr>
          <w:rFonts w:hint="eastAsia" w:ascii="宋体" w:hAnsi="宋体" w:eastAsia="宋体" w:cs="Times New Roman"/>
          <w:b/>
          <w:bCs/>
          <w:kern w:val="0"/>
          <w:sz w:val="28"/>
          <w:szCs w:val="28"/>
          <w14:ligatures w14:val="none"/>
        </w:rPr>
        <w:t>关键</w:t>
      </w:r>
      <w:r>
        <w:rPr>
          <w:rFonts w:ascii="宋体" w:hAnsi="宋体" w:eastAsia="宋体" w:cs="Times New Roman"/>
          <w:b/>
          <w:bCs/>
          <w:kern w:val="0"/>
          <w:sz w:val="28"/>
          <w:szCs w:val="28"/>
          <w14:ligatures w14:val="none"/>
        </w:rPr>
        <w:t>统计数据的编制</w:t>
      </w:r>
    </w:p>
    <w:p>
      <w:pPr>
        <w:widowControl/>
        <w:jc w:val="left"/>
        <w:rPr>
          <w:rFonts w:ascii="宋体" w:hAnsi="宋体" w:eastAsia="宋体" w:cs="Times New Roman"/>
          <w:kern w:val="0"/>
          <w:sz w:val="22"/>
          <w14:ligatures w14:val="none"/>
        </w:rPr>
      </w:pPr>
    </w:p>
    <w:tbl>
      <w:tblPr>
        <w:tblStyle w:val="4"/>
        <w:tblW w:w="9375" w:type="dxa"/>
        <w:tblInd w:w="-4" w:type="dxa"/>
        <w:tblLayout w:type="fixed"/>
        <w:tblCellMar>
          <w:top w:w="0" w:type="dxa"/>
          <w:left w:w="0" w:type="dxa"/>
          <w:bottom w:w="0" w:type="dxa"/>
          <w:right w:w="0" w:type="dxa"/>
        </w:tblCellMar>
      </w:tblPr>
      <w:tblGrid>
        <w:gridCol w:w="444"/>
        <w:gridCol w:w="2232"/>
        <w:gridCol w:w="6699"/>
      </w:tblGrid>
      <w:tr>
        <w:tblPrEx>
          <w:tblCellMar>
            <w:top w:w="0" w:type="dxa"/>
            <w:left w:w="0" w:type="dxa"/>
            <w:bottom w:w="0" w:type="dxa"/>
            <w:right w:w="0" w:type="dxa"/>
          </w:tblCellMar>
        </w:tblPrEx>
        <w:trPr>
          <w:trHeight w:val="223" w:hRule="exact"/>
        </w:trPr>
        <w:tc>
          <w:tcPr>
            <w:tcW w:w="444"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232"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2"/>
                <w:kern w:val="0"/>
                <w:sz w:val="18"/>
                <w:szCs w:val="18"/>
                <w14:ligatures w14:val="none"/>
              </w:rPr>
              <w:t>指标</w:t>
            </w:r>
          </w:p>
        </w:tc>
        <w:tc>
          <w:tcPr>
            <w:tcW w:w="6699"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2"/>
                <w:kern w:val="0"/>
                <w:sz w:val="18"/>
                <w:szCs w:val="18"/>
                <w14:ligatures w14:val="none"/>
              </w:rPr>
              <w:t>组成部分</w:t>
            </w:r>
          </w:p>
        </w:tc>
      </w:tr>
      <w:tr>
        <w:tblPrEx>
          <w:tblCellMar>
            <w:top w:w="0" w:type="dxa"/>
            <w:left w:w="0" w:type="dxa"/>
            <w:bottom w:w="0" w:type="dxa"/>
            <w:right w:w="0" w:type="dxa"/>
          </w:tblCellMar>
        </w:tblPrEx>
        <w:trPr>
          <w:trHeight w:val="631"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32" w:type="dxa"/>
            <w:tcBorders>
              <w:top w:val="single" w:color="000000" w:sz="2" w:space="0"/>
              <w:left w:val="single" w:color="000000" w:sz="2" w:space="0"/>
              <w:bottom w:val="single" w:color="000000" w:sz="2" w:space="0"/>
              <w:right w:val="single" w:color="000000" w:sz="2" w:space="0"/>
            </w:tcBorders>
          </w:tcPr>
          <w:p>
            <w:pPr>
              <w:widowControl/>
              <w:ind w:right="748"/>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法院效率关键统计数据的编制</w:t>
            </w:r>
          </w:p>
        </w:tc>
        <w:tc>
          <w:tcPr>
            <w:tcW w:w="669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报告处理时间</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审核批准率报告</w:t>
            </w:r>
          </w:p>
        </w:tc>
      </w:tr>
      <w:tr>
        <w:tblPrEx>
          <w:tblCellMar>
            <w:top w:w="0" w:type="dxa"/>
            <w:left w:w="0" w:type="dxa"/>
            <w:bottom w:w="0" w:type="dxa"/>
            <w:right w:w="0" w:type="dxa"/>
          </w:tblCellMar>
        </w:tblPrEx>
        <w:trPr>
          <w:trHeight w:val="631"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32" w:type="dxa"/>
            <w:tcBorders>
              <w:top w:val="single" w:color="000000" w:sz="2" w:space="0"/>
              <w:left w:val="single" w:color="000000" w:sz="2" w:space="0"/>
              <w:bottom w:val="single" w:color="000000" w:sz="2" w:space="0"/>
              <w:right w:val="single" w:color="000000" w:sz="2" w:space="0"/>
            </w:tcBorders>
          </w:tcPr>
          <w:p>
            <w:pPr>
              <w:widowControl/>
              <w:ind w:right="473"/>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关于法院组成的关键统计数据的编制</w:t>
            </w:r>
          </w:p>
        </w:tc>
        <w:tc>
          <w:tcPr>
            <w:tcW w:w="6699" w:type="dxa"/>
            <w:tcBorders>
              <w:top w:val="single" w:color="000000" w:sz="2" w:space="0"/>
              <w:left w:val="single" w:color="000000" w:sz="2" w:space="0"/>
              <w:bottom w:val="single" w:color="000000" w:sz="2" w:space="0"/>
              <w:right w:val="single" w:color="000000" w:sz="2" w:space="0"/>
            </w:tcBorders>
          </w:tcPr>
          <w:p>
            <w:pPr>
              <w:widowControl/>
              <w:tabs>
                <w:tab w:val="left" w:pos="465"/>
              </w:tabs>
              <w:jc w:val="left"/>
              <w:rPr>
                <w:rFonts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i</w:t>
            </w:r>
            <w:r>
              <w:rPr>
                <w:rFonts w:ascii="宋体" w:hAnsi="宋体" w:eastAsia="宋体" w:cs="宋体"/>
                <w:color w:val="000000"/>
                <w:kern w:val="0"/>
                <w:sz w:val="18"/>
                <w:szCs w:val="18"/>
                <w14:ligatures w14:val="none"/>
              </w:rPr>
              <w:t>)</w:t>
            </w:r>
            <w:r>
              <w:rPr>
                <w:rFonts w:hint="eastAsia" w:ascii="宋体" w:hAnsi="宋体" w:eastAsia="宋体" w:cs="宋体"/>
                <w:color w:val="000000"/>
                <w:kern w:val="0"/>
                <w:sz w:val="18"/>
                <w:szCs w:val="18"/>
                <w14:ligatures w14:val="none"/>
              </w:rPr>
              <w:t>按个别法院和法院级别分列的法官人数统计数据</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按性别分列的法官人数统计数据</w:t>
            </w:r>
          </w:p>
        </w:tc>
      </w:tr>
      <w:tr>
        <w:tblPrEx>
          <w:tblCellMar>
            <w:top w:w="0" w:type="dxa"/>
            <w:left w:w="0" w:type="dxa"/>
            <w:bottom w:w="0" w:type="dxa"/>
            <w:right w:w="0" w:type="dxa"/>
          </w:tblCellMar>
        </w:tblPrEx>
        <w:trPr>
          <w:trHeight w:val="934"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307"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232" w:type="dxa"/>
            <w:tcBorders>
              <w:top w:val="single" w:color="000000" w:sz="2" w:space="0"/>
              <w:left w:val="single" w:color="000000" w:sz="2" w:space="0"/>
              <w:bottom w:val="single" w:color="000000" w:sz="2" w:space="0"/>
              <w:right w:val="single" w:color="000000" w:sz="2" w:space="0"/>
            </w:tcBorders>
          </w:tcPr>
          <w:p>
            <w:pPr>
              <w:widowControl/>
              <w:ind w:right="144"/>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关于执行程序效率的关键统计数据的编制</w:t>
            </w:r>
          </w:p>
        </w:tc>
        <w:tc>
          <w:tcPr>
            <w:tcW w:w="6699" w:type="dxa"/>
            <w:tcBorders>
              <w:top w:val="single" w:color="000000" w:sz="2" w:space="0"/>
              <w:left w:val="single" w:color="000000" w:sz="2" w:space="0"/>
              <w:bottom w:val="single" w:color="000000" w:sz="2" w:space="0"/>
              <w:right w:val="single" w:color="000000" w:sz="2" w:space="0"/>
            </w:tcBorders>
          </w:tcPr>
          <w:p>
            <w:pPr>
              <w:widowControl/>
              <w:tabs>
                <w:tab w:val="left" w:pos="465"/>
              </w:tabs>
              <w:spacing w:line="238"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关于强制执行程序平均时长的统计数据</w:t>
            </w:r>
          </w:p>
          <w:p>
            <w:pPr>
              <w:widowControl/>
              <w:tabs>
                <w:tab w:val="left" w:pos="465"/>
              </w:tabs>
              <w:spacing w:line="239"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强制执行程序平均费用统计数据</w:t>
            </w:r>
          </w:p>
          <w:p>
            <w:pPr>
              <w:widowControl/>
              <w:spacing w:line="239" w:lineRule="auto"/>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iii)</w:t>
            </w:r>
            <w:r>
              <w:rPr>
                <w:rFonts w:hint="eastAsia" w:ascii="宋体" w:hAnsi="宋体" w:eastAsia="宋体" w:cs="宋体"/>
                <w:color w:val="000000"/>
                <w:spacing w:val="5"/>
                <w:kern w:val="0"/>
                <w:sz w:val="18"/>
                <w:szCs w:val="18"/>
                <w14:ligatures w14:val="none"/>
              </w:rPr>
              <w:t>已解决案件数量和未解决案件数量的统计数据（更替率）</w:t>
            </w:r>
          </w:p>
        </w:tc>
      </w:tr>
    </w:tbl>
    <w:p>
      <w:pPr>
        <w:widowControl/>
        <w:jc w:val="left"/>
        <w:rPr>
          <w:rFonts w:ascii="宋体" w:hAnsi="宋体" w:eastAsia="宋体" w:cs="Times New Roman"/>
          <w:b/>
          <w:bCs/>
          <w:kern w:val="0"/>
          <w:sz w:val="28"/>
          <w:szCs w:val="28"/>
          <w14:ligatures w14:val="none"/>
        </w:rPr>
      </w:pPr>
      <w:bookmarkStart w:id="16" w:name="page10"/>
      <w:bookmarkEnd w:id="16"/>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2.4 </w:t>
      </w:r>
      <w:r>
        <w:rPr>
          <w:rFonts w:hint="eastAsia" w:ascii="宋体" w:hAnsi="宋体" w:eastAsia="宋体" w:cs="Times New Roman"/>
          <w:b/>
          <w:bCs/>
          <w:kern w:val="0"/>
          <w:sz w:val="28"/>
          <w:szCs w:val="28"/>
          <w14:ligatures w14:val="none"/>
        </w:rPr>
        <w:t>非诉讼纠纷解决 (ADR)</w:t>
      </w:r>
      <w:r>
        <w:rPr>
          <w:rFonts w:ascii="宋体" w:hAnsi="宋体" w:eastAsia="宋体" w:cs="Times New Roman"/>
          <w:b/>
          <w:bCs/>
          <w:kern w:val="0"/>
          <w:sz w:val="28"/>
          <w:szCs w:val="28"/>
          <w14:ligatures w14:val="none"/>
        </w:rPr>
        <w:t>相关服务</w:t>
      </w:r>
    </w:p>
    <w:p>
      <w:pPr>
        <w:widowControl/>
        <w:spacing w:line="265" w:lineRule="exact"/>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lang w:eastAsia="zh-CN"/>
          <w14:ligatures w14:val="none"/>
        </w:rPr>
      </w:pPr>
      <w:r>
        <w:rPr>
          <w:rFonts w:hint="eastAsia" w:ascii="宋体" w:hAnsi="宋体" w:eastAsia="宋体" w:cs="宋体"/>
          <w:kern w:val="0"/>
          <w:sz w:val="28"/>
          <w:szCs w:val="28"/>
          <w14:ligatures w14:val="none"/>
        </w:rPr>
        <w:t>类别2.4有两个子类别，</w:t>
      </w:r>
      <w:r>
        <w:rPr>
          <w:rFonts w:hint="eastAsia" w:ascii="宋体" w:hAnsi="宋体" w:eastAsia="宋体" w:cs="宋体"/>
          <w:kern w:val="0"/>
          <w:sz w:val="28"/>
          <w:szCs w:val="28"/>
          <w:lang w:eastAsia="zh-CN"/>
          <w14:ligatures w14:val="none"/>
        </w:rPr>
        <w:t>每个子类别都包含多个指标，每个指标可能又包含多个组成部分。</w:t>
      </w:r>
    </w:p>
    <w:p>
      <w:pPr>
        <w:widowControl/>
        <w:spacing w:line="234" w:lineRule="auto"/>
        <w:rPr>
          <w:rFonts w:ascii="宋体" w:hAnsi="宋体" w:eastAsia="宋体" w:cs="Times New Roman"/>
          <w:kern w:val="0"/>
          <w:sz w:val="22"/>
          <w14:ligatures w14:val="none"/>
        </w:rPr>
      </w:pP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2.4.1仲裁</w:t>
      </w:r>
    </w:p>
    <w:p>
      <w:pPr>
        <w:widowControl/>
        <w:spacing w:line="11" w:lineRule="exact"/>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在商事纠纷解决中，必须确保企业能够利用其他机制，无论这些机制是由政府直接提供的，还是通过私营部门的代理人提供的。非诉讼纠纷解决(ADR)机制，如仲裁和调解，通常比法院更灵活，因此可能更适合当事人的具体需要。65为了协助诉讼当事人启动相应程序，仲裁机构可以建立一个合格仲裁员名册，同时确保不禁止选择名册以外的仲裁员。66为符合最新趋势，仲裁服务应当采用数字化形式，包括开发一个相关的在线平台，实现虚拟会议和听证会，以及引入电子签名。67此外，透明度对于仲裁的可信度至关重要。这将促使仲裁机构收集和披露关于已处理案件数量、解决争议的时间、按性别分列的仲裁员人数以及公布仲裁裁决概要的统计数据。因此，第2.4.1子类别-仲裁有四</w:t>
      </w:r>
      <w:r>
        <w:rPr>
          <w:rFonts w:hint="eastAsia" w:ascii="宋体" w:hAnsi="宋体" w:eastAsia="宋体" w:cs="宋体"/>
          <w:kern w:val="0"/>
          <w:sz w:val="28"/>
          <w:szCs w:val="28"/>
          <w:lang w:eastAsia="zh-CN"/>
          <w14:ligatures w14:val="none"/>
        </w:rPr>
        <w:t>项指标</w:t>
      </w:r>
      <w:r>
        <w:rPr>
          <w:rFonts w:hint="eastAsia" w:ascii="宋体" w:hAnsi="宋体" w:eastAsia="宋体" w:cs="宋体"/>
          <w:kern w:val="0"/>
          <w:sz w:val="28"/>
          <w:szCs w:val="28"/>
          <w14:ligatures w14:val="none"/>
        </w:rPr>
        <w:t>（表20）。</w:t>
      </w:r>
    </w:p>
    <w:p>
      <w:pPr>
        <w:widowControl/>
        <w:spacing w:line="262"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表20. 子类别2.4.1仲裁</w:t>
      </w:r>
    </w:p>
    <w:tbl>
      <w:tblPr>
        <w:tblStyle w:val="4"/>
        <w:tblW w:w="9365" w:type="dxa"/>
        <w:tblInd w:w="-4" w:type="dxa"/>
        <w:tblLayout w:type="fixed"/>
        <w:tblCellMar>
          <w:top w:w="0" w:type="dxa"/>
          <w:left w:w="0" w:type="dxa"/>
          <w:bottom w:w="0" w:type="dxa"/>
          <w:right w:w="0" w:type="dxa"/>
        </w:tblCellMar>
      </w:tblPr>
      <w:tblGrid>
        <w:gridCol w:w="439"/>
        <w:gridCol w:w="2232"/>
        <w:gridCol w:w="6694"/>
      </w:tblGrid>
      <w:tr>
        <w:tblPrEx>
          <w:tblCellMar>
            <w:top w:w="0" w:type="dxa"/>
            <w:left w:w="0" w:type="dxa"/>
            <w:bottom w:w="0" w:type="dxa"/>
            <w:right w:w="0" w:type="dxa"/>
          </w:tblCellMar>
        </w:tblPrEx>
        <w:trPr>
          <w:trHeight w:val="220" w:hRule="exact"/>
        </w:trPr>
        <w:tc>
          <w:tcPr>
            <w:tcW w:w="439"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232"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指标</w:t>
            </w:r>
          </w:p>
        </w:tc>
        <w:tc>
          <w:tcPr>
            <w:tcW w:w="6694"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组成部分</w:t>
            </w:r>
          </w:p>
        </w:tc>
      </w:tr>
      <w:tr>
        <w:tblPrEx>
          <w:tblCellMar>
            <w:top w:w="0" w:type="dxa"/>
            <w:left w:w="0" w:type="dxa"/>
            <w:bottom w:w="0" w:type="dxa"/>
            <w:right w:w="0" w:type="dxa"/>
          </w:tblCellMar>
        </w:tblPrEx>
        <w:trPr>
          <w:trHeight w:val="424"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32" w:type="dxa"/>
            <w:tcBorders>
              <w:top w:val="single" w:color="000000" w:sz="2" w:space="0"/>
              <w:left w:val="single" w:color="000000" w:sz="2" w:space="0"/>
              <w:bottom w:val="single" w:color="000000" w:sz="2" w:space="0"/>
              <w:right w:val="single" w:color="000000" w:sz="2" w:space="0"/>
            </w:tcBorders>
          </w:tcPr>
          <w:p>
            <w:pPr>
              <w:widowControl/>
              <w:ind w:right="90"/>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商事仲裁服务的可用性</w:t>
            </w:r>
          </w:p>
        </w:tc>
        <w:tc>
          <w:tcPr>
            <w:tcW w:w="669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商事仲裁服务的可用性</w:t>
            </w:r>
          </w:p>
        </w:tc>
      </w:tr>
      <w:tr>
        <w:tblPrEx>
          <w:tblCellMar>
            <w:top w:w="0" w:type="dxa"/>
            <w:left w:w="0" w:type="dxa"/>
            <w:bottom w:w="0" w:type="dxa"/>
            <w:right w:w="0" w:type="dxa"/>
          </w:tblCellMar>
        </w:tblPrEx>
        <w:trPr>
          <w:trHeight w:val="422"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32" w:type="dxa"/>
            <w:tcBorders>
              <w:top w:val="single" w:color="000000" w:sz="2" w:space="0"/>
              <w:left w:val="single" w:color="000000" w:sz="2" w:space="0"/>
              <w:bottom w:val="single" w:color="000000" w:sz="2" w:space="0"/>
              <w:right w:val="single" w:color="000000" w:sz="2" w:space="0"/>
            </w:tcBorders>
          </w:tcPr>
          <w:p>
            <w:pPr>
              <w:widowControl/>
              <w:spacing w:line="239" w:lineRule="auto"/>
              <w:ind w:right="467"/>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建立仲裁员名册</w:t>
            </w:r>
          </w:p>
        </w:tc>
        <w:tc>
          <w:tcPr>
            <w:tcW w:w="6694"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建立仲裁员名册</w:t>
            </w:r>
          </w:p>
        </w:tc>
      </w:tr>
      <w:tr>
        <w:tblPrEx>
          <w:tblCellMar>
            <w:top w:w="0" w:type="dxa"/>
            <w:left w:w="0" w:type="dxa"/>
            <w:bottom w:w="0" w:type="dxa"/>
            <w:right w:w="0" w:type="dxa"/>
          </w:tblCellMar>
        </w:tblPrEx>
        <w:trPr>
          <w:trHeight w:val="827"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206"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232" w:type="dxa"/>
            <w:tcBorders>
              <w:top w:val="single" w:color="000000" w:sz="2" w:space="0"/>
              <w:left w:val="single" w:color="000000" w:sz="2" w:space="0"/>
              <w:bottom w:val="single" w:color="000000" w:sz="2" w:space="0"/>
              <w:right w:val="single" w:color="000000" w:sz="2" w:space="0"/>
            </w:tcBorders>
          </w:tcPr>
          <w:p>
            <w:pPr>
              <w:widowControl/>
              <w:spacing w:line="102" w:lineRule="exact"/>
              <w:jc w:val="left"/>
              <w:rPr>
                <w:rFonts w:ascii="宋体" w:hAnsi="宋体" w:eastAsia="宋体" w:cs="Times New Roman"/>
                <w:kern w:val="0"/>
                <w:sz w:val="22"/>
                <w14:ligatures w14:val="none"/>
              </w:rPr>
            </w:pPr>
          </w:p>
          <w:p>
            <w:pPr>
              <w:widowControl/>
              <w:ind w:right="892"/>
              <w:jc w:val="left"/>
              <w:rPr>
                <w:rFonts w:ascii="宋体" w:hAnsi="宋体" w:eastAsia="宋体" w:cs="Times New Roman"/>
                <w:kern w:val="0"/>
                <w:sz w:val="22"/>
                <w14:ligatures w14:val="none"/>
              </w:rPr>
            </w:pPr>
            <w:r>
              <w:rPr>
                <w:rFonts w:hint="eastAsia" w:ascii="宋体" w:hAnsi="宋体" w:eastAsia="宋体" w:cs="宋体"/>
                <w:color w:val="000000"/>
                <w:spacing w:val="1"/>
                <w:kern w:val="0"/>
                <w:sz w:val="18"/>
                <w:szCs w:val="18"/>
                <w14:ligatures w14:val="none"/>
              </w:rPr>
              <w:t>仲裁数字化</w:t>
            </w:r>
          </w:p>
        </w:tc>
        <w:tc>
          <w:tcPr>
            <w:tcW w:w="6694" w:type="dxa"/>
            <w:tcBorders>
              <w:top w:val="single" w:color="000000" w:sz="2" w:space="0"/>
              <w:left w:val="single" w:color="000000" w:sz="2" w:space="0"/>
              <w:bottom w:val="single" w:color="000000" w:sz="2" w:space="0"/>
              <w:right w:val="single" w:color="000000" w:sz="2" w:space="0"/>
            </w:tcBorders>
          </w:tcPr>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在线仲裁平台</w:t>
            </w:r>
          </w:p>
          <w:p>
            <w:pPr>
              <w:widowControl/>
              <w:tabs>
                <w:tab w:val="left" w:pos="465"/>
              </w:tabs>
              <w:spacing w:line="239"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仲裁中的虚拟会议和听证会</w:t>
            </w:r>
          </w:p>
          <w:p>
            <w:pPr>
              <w:widowControl/>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iii)</w:t>
            </w:r>
            <w:r>
              <w:rPr>
                <w:rFonts w:hint="eastAsia" w:ascii="宋体" w:hAnsi="宋体" w:eastAsia="宋体" w:cs="宋体"/>
                <w:color w:val="000000"/>
                <w:kern w:val="0"/>
                <w:sz w:val="18"/>
                <w:szCs w:val="18"/>
                <w14:ligatures w14:val="none"/>
              </w:rPr>
              <w:t>仲裁裁决的电子签名</w:t>
            </w:r>
          </w:p>
        </w:tc>
      </w:tr>
      <w:tr>
        <w:tblPrEx>
          <w:tblCellMar>
            <w:top w:w="0" w:type="dxa"/>
            <w:left w:w="0" w:type="dxa"/>
            <w:bottom w:w="0" w:type="dxa"/>
            <w:right w:w="0" w:type="dxa"/>
          </w:tblCellMar>
        </w:tblPrEx>
        <w:trPr>
          <w:trHeight w:val="1010" w:hRule="exact"/>
        </w:trPr>
        <w:tc>
          <w:tcPr>
            <w:tcW w:w="439" w:type="dxa"/>
            <w:tcBorders>
              <w:top w:val="single" w:color="000000" w:sz="2" w:space="0"/>
              <w:left w:val="single" w:color="000000" w:sz="2" w:space="0"/>
              <w:bottom w:val="single" w:color="000000" w:sz="2" w:space="0"/>
              <w:right w:val="single" w:color="000000" w:sz="2" w:space="0"/>
            </w:tcBorders>
          </w:tcPr>
          <w:p>
            <w:pPr>
              <w:widowControl/>
              <w:spacing w:line="309"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4</w:t>
            </w:r>
          </w:p>
        </w:tc>
        <w:tc>
          <w:tcPr>
            <w:tcW w:w="2232" w:type="dxa"/>
            <w:tcBorders>
              <w:top w:val="single" w:color="000000" w:sz="2" w:space="0"/>
              <w:left w:val="single" w:color="000000" w:sz="2" w:space="0"/>
              <w:bottom w:val="single" w:color="000000" w:sz="2" w:space="0"/>
              <w:right w:val="single" w:color="000000" w:sz="2" w:space="0"/>
            </w:tcBorders>
          </w:tcPr>
          <w:p>
            <w:pPr>
              <w:widowControl/>
              <w:spacing w:line="205" w:lineRule="exact"/>
              <w:jc w:val="left"/>
              <w:rPr>
                <w:rFonts w:ascii="宋体" w:hAnsi="宋体" w:eastAsia="宋体" w:cs="Times New Roman"/>
                <w:kern w:val="0"/>
                <w:sz w:val="22"/>
                <w14:ligatures w14:val="none"/>
              </w:rPr>
            </w:pPr>
          </w:p>
          <w:p>
            <w:pPr>
              <w:widowControl/>
              <w:ind w:right="904"/>
              <w:jc w:val="left"/>
              <w:rPr>
                <w:rFonts w:ascii="宋体" w:hAnsi="宋体" w:eastAsia="宋体" w:cs="Times New Roman"/>
                <w:kern w:val="0"/>
                <w:sz w:val="22"/>
                <w14:ligatures w14:val="none"/>
              </w:rPr>
            </w:pPr>
            <w:r>
              <w:rPr>
                <w:rFonts w:hint="eastAsia" w:ascii="宋体" w:hAnsi="宋体" w:eastAsia="宋体" w:cs="宋体"/>
                <w:color w:val="000000"/>
                <w:spacing w:val="1"/>
                <w:kern w:val="0"/>
                <w:sz w:val="18"/>
                <w:szCs w:val="18"/>
                <w14:ligatures w14:val="none"/>
              </w:rPr>
              <w:t>仲裁的透明度</w:t>
            </w:r>
          </w:p>
        </w:tc>
        <w:tc>
          <w:tcPr>
            <w:tcW w:w="6694" w:type="dxa"/>
            <w:tcBorders>
              <w:top w:val="single" w:color="000000" w:sz="2" w:space="0"/>
              <w:left w:val="single" w:color="000000" w:sz="2" w:space="0"/>
              <w:bottom w:val="single" w:color="000000" w:sz="2" w:space="0"/>
              <w:right w:val="single" w:color="000000" w:sz="2" w:space="0"/>
            </w:tcBorders>
          </w:tcPr>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通过仲裁解决的案件数量的统计数据</w:t>
            </w:r>
          </w:p>
          <w:p>
            <w:pPr>
              <w:widowControl/>
              <w:tabs>
                <w:tab w:val="left" w:pos="465"/>
              </w:tabs>
              <w:spacing w:line="239"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通过仲裁解决案件的时间统计数据</w:t>
            </w:r>
          </w:p>
          <w:p>
            <w:pPr>
              <w:widowControl/>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iii)</w:t>
            </w:r>
            <w:r>
              <w:rPr>
                <w:rFonts w:hint="eastAsia" w:ascii="宋体" w:hAnsi="宋体" w:eastAsia="宋体" w:cs="宋体"/>
                <w:color w:val="000000"/>
                <w:kern w:val="0"/>
                <w:sz w:val="18"/>
                <w:szCs w:val="18"/>
                <w14:ligatures w14:val="none"/>
              </w:rPr>
              <w:t>公布仲裁裁决概要</w:t>
            </w:r>
          </w:p>
          <w:p>
            <w:pPr>
              <w:widowControl/>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iv)</w:t>
            </w:r>
            <w:r>
              <w:rPr>
                <w:rFonts w:hint="eastAsia" w:ascii="宋体" w:hAnsi="宋体" w:eastAsia="宋体" w:cs="宋体"/>
                <w:color w:val="000000"/>
                <w:kern w:val="0"/>
                <w:sz w:val="18"/>
                <w:szCs w:val="18"/>
                <w14:ligatures w14:val="none"/>
              </w:rPr>
              <w:t>按性别分列的仲裁员人数统计数据</w:t>
            </w:r>
          </w:p>
        </w:tc>
      </w:tr>
    </w:tbl>
    <w:p>
      <w:pPr>
        <w:widowControl/>
        <w:spacing w:line="251"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2.4.2调解</w:t>
      </w:r>
    </w:p>
    <w:p>
      <w:pPr>
        <w:widowControl/>
        <w:spacing w:line="11" w:lineRule="exact"/>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kern w:val="0"/>
          <w:sz w:val="28"/>
          <w:szCs w:val="28"/>
          <w14:ligatures w14:val="none"/>
        </w:rPr>
      </w:pPr>
      <w:r>
        <w:rPr>
          <w:rFonts w:hint="eastAsia" w:ascii="宋体" w:hAnsi="宋体" w:eastAsia="宋体" w:cs="宋体"/>
          <w:kern w:val="0"/>
          <w:sz w:val="28"/>
          <w:szCs w:val="28"/>
          <w14:ligatures w14:val="none"/>
        </w:rPr>
        <w:t>调解是另一种常见的非诉讼纠纷解决(ADR)类型。提供调解服务—这意味着存在一个可运作的调解机构—对于帮助当事人以友好的方式解决纠纷至关重要。69在仲裁方面，调解机构可通过建立合格调解员名册推进程序启动，同时确保不禁止选择名册外的调解员。70为了促进通过调解友好解决纠纷，在实践中引入相关的经济激励措施是至关重要的。71在调解方面，数字化同样重要，可扩展到能够以电子方式提交调解请求、提供虚拟会议和引入电子签字。72调解也受益于透明度，生成关于已解决案件数量和按性别分列的调解员数量的统计数据可以进一步增加其吸引力。73因此，子类别2.4.2-调解有五</w:t>
      </w:r>
      <w:r>
        <w:rPr>
          <w:rFonts w:hint="eastAsia" w:ascii="宋体" w:hAnsi="宋体" w:eastAsia="宋体" w:cs="宋体"/>
          <w:kern w:val="0"/>
          <w:sz w:val="28"/>
          <w:szCs w:val="28"/>
          <w:lang w:eastAsia="zh-CN"/>
          <w14:ligatures w14:val="none"/>
        </w:rPr>
        <w:t>项指标</w:t>
      </w:r>
      <w:r>
        <w:rPr>
          <w:rFonts w:hint="eastAsia" w:ascii="宋体" w:hAnsi="宋体" w:eastAsia="宋体" w:cs="宋体"/>
          <w:kern w:val="0"/>
          <w:sz w:val="28"/>
          <w:szCs w:val="28"/>
          <w14:ligatures w14:val="none"/>
        </w:rPr>
        <w:t>(表21)。</w:t>
      </w:r>
    </w:p>
    <w:p>
      <w:pPr>
        <w:widowControl/>
        <w:spacing w:line="179"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表21. </w:t>
      </w:r>
      <w:r>
        <w:rPr>
          <w:rFonts w:hint="eastAsia" w:ascii="宋体" w:hAnsi="宋体" w:eastAsia="宋体" w:cs="Times New Roman"/>
          <w:b/>
          <w:bCs/>
          <w:kern w:val="0"/>
          <w:sz w:val="28"/>
          <w:szCs w:val="28"/>
          <w14:ligatures w14:val="none"/>
        </w:rPr>
        <w:t>子</w:t>
      </w:r>
      <w:r>
        <w:rPr>
          <w:rFonts w:ascii="宋体" w:hAnsi="宋体" w:eastAsia="宋体" w:cs="Times New Roman"/>
          <w:b/>
          <w:bCs/>
          <w:kern w:val="0"/>
          <w:sz w:val="28"/>
          <w:szCs w:val="28"/>
          <w14:ligatures w14:val="none"/>
        </w:rPr>
        <w:t>类别2.4.2-调解</w:t>
      </w:r>
    </w:p>
    <w:tbl>
      <w:tblPr>
        <w:tblStyle w:val="4"/>
        <w:tblpPr w:leftFromText="180" w:rightFromText="180" w:vertAnchor="text" w:horzAnchor="margin" w:tblpY="204"/>
        <w:tblW w:w="9375" w:type="dxa"/>
        <w:tblInd w:w="0" w:type="dxa"/>
        <w:tblLayout w:type="fixed"/>
        <w:tblCellMar>
          <w:top w:w="0" w:type="dxa"/>
          <w:left w:w="0" w:type="dxa"/>
          <w:bottom w:w="0" w:type="dxa"/>
          <w:right w:w="0" w:type="dxa"/>
        </w:tblCellMar>
      </w:tblPr>
      <w:tblGrid>
        <w:gridCol w:w="444"/>
        <w:gridCol w:w="2232"/>
        <w:gridCol w:w="6699"/>
      </w:tblGrid>
      <w:tr>
        <w:tblPrEx>
          <w:tblCellMar>
            <w:top w:w="0" w:type="dxa"/>
            <w:left w:w="0" w:type="dxa"/>
            <w:bottom w:w="0" w:type="dxa"/>
            <w:right w:w="0" w:type="dxa"/>
          </w:tblCellMar>
        </w:tblPrEx>
        <w:trPr>
          <w:trHeight w:val="218" w:hRule="exact"/>
        </w:trPr>
        <w:tc>
          <w:tcPr>
            <w:tcW w:w="444"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jc w:val="left"/>
              <w:rPr>
                <w:rFonts w:ascii="宋体" w:hAnsi="宋体" w:eastAsia="宋体" w:cs="Times New Roman"/>
                <w:kern w:val="0"/>
                <w:sz w:val="22"/>
                <w14:ligatures w14:val="none"/>
              </w:rPr>
            </w:pPr>
          </w:p>
        </w:tc>
        <w:tc>
          <w:tcPr>
            <w:tcW w:w="2232"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指标</w:t>
            </w:r>
          </w:p>
        </w:tc>
        <w:tc>
          <w:tcPr>
            <w:tcW w:w="6699" w:type="dxa"/>
            <w:tcBorders>
              <w:top w:val="single" w:color="000000" w:sz="2" w:space="0"/>
              <w:left w:val="single" w:color="000000" w:sz="2" w:space="0"/>
              <w:bottom w:val="single" w:color="000000" w:sz="2" w:space="0"/>
              <w:right w:val="single" w:color="000000" w:sz="2" w:space="0"/>
            </w:tcBorders>
            <w:shd w:val="clear" w:color="auto" w:fill="D9E2F3" w:themeFill="accent1" w:themeFillTint="33"/>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组成部分</w:t>
            </w:r>
          </w:p>
        </w:tc>
      </w:tr>
      <w:tr>
        <w:tblPrEx>
          <w:tblCellMar>
            <w:top w:w="0" w:type="dxa"/>
            <w:left w:w="0" w:type="dxa"/>
            <w:bottom w:w="0" w:type="dxa"/>
            <w:right w:w="0" w:type="dxa"/>
          </w:tblCellMar>
        </w:tblPrEx>
        <w:trPr>
          <w:trHeight w:val="422"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32" w:type="dxa"/>
            <w:tcBorders>
              <w:top w:val="single" w:color="000000" w:sz="2" w:space="0"/>
              <w:left w:val="single" w:color="000000" w:sz="2" w:space="0"/>
              <w:bottom w:val="single" w:color="000000" w:sz="2" w:space="0"/>
              <w:right w:val="single" w:color="000000" w:sz="2" w:space="0"/>
            </w:tcBorders>
          </w:tcPr>
          <w:p>
            <w:pPr>
              <w:widowControl/>
              <w:spacing w:line="239" w:lineRule="auto"/>
              <w:ind w:right="90"/>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商事调解服务的可用性</w:t>
            </w:r>
          </w:p>
        </w:tc>
        <w:tc>
          <w:tcPr>
            <w:tcW w:w="669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商事调解服务的可用性</w:t>
            </w:r>
          </w:p>
        </w:tc>
      </w:tr>
      <w:tr>
        <w:tblPrEx>
          <w:tblCellMar>
            <w:top w:w="0" w:type="dxa"/>
            <w:left w:w="0" w:type="dxa"/>
            <w:bottom w:w="0" w:type="dxa"/>
            <w:right w:w="0" w:type="dxa"/>
          </w:tblCellMar>
        </w:tblPrEx>
        <w:trPr>
          <w:trHeight w:val="425"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32"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建立调解员名册</w:t>
            </w:r>
          </w:p>
        </w:tc>
        <w:tc>
          <w:tcPr>
            <w:tcW w:w="6699"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建立调解员名册</w:t>
            </w:r>
          </w:p>
        </w:tc>
      </w:tr>
      <w:tr>
        <w:tblPrEx>
          <w:tblCellMar>
            <w:top w:w="0" w:type="dxa"/>
            <w:left w:w="0" w:type="dxa"/>
            <w:bottom w:w="0" w:type="dxa"/>
            <w:right w:w="0" w:type="dxa"/>
          </w:tblCellMar>
        </w:tblPrEx>
        <w:trPr>
          <w:trHeight w:val="434"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232" w:type="dxa"/>
            <w:tcBorders>
              <w:top w:val="single" w:color="000000" w:sz="2" w:space="0"/>
              <w:left w:val="single" w:color="000000" w:sz="2" w:space="0"/>
              <w:bottom w:val="single" w:color="000000" w:sz="2" w:space="0"/>
              <w:right w:val="single" w:color="000000" w:sz="2" w:space="0"/>
            </w:tcBorders>
          </w:tcPr>
          <w:p>
            <w:pPr>
              <w:widowControl/>
              <w:ind w:right="112"/>
              <w:jc w:val="left"/>
              <w:rPr>
                <w:rFonts w:ascii="宋体" w:hAnsi="宋体" w:eastAsia="宋体" w:cs="Times New Roman"/>
                <w:kern w:val="0"/>
                <w:sz w:val="22"/>
                <w14:ligatures w14:val="none"/>
              </w:rPr>
            </w:pPr>
            <w:r>
              <w:rPr>
                <w:rFonts w:hint="eastAsia" w:ascii="宋体" w:hAnsi="宋体" w:eastAsia="宋体" w:cs="宋体"/>
                <w:color w:val="000000"/>
                <w:spacing w:val="-1"/>
                <w:kern w:val="0"/>
                <w:sz w:val="18"/>
                <w:szCs w:val="18"/>
                <w14:ligatures w14:val="none"/>
              </w:rPr>
              <w:t>采用调解的经济诱因</w:t>
            </w:r>
          </w:p>
        </w:tc>
        <w:tc>
          <w:tcPr>
            <w:tcW w:w="6699"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采用调解的经济诱因</w:t>
            </w:r>
          </w:p>
        </w:tc>
      </w:tr>
    </w:tbl>
    <w:tbl>
      <w:tblPr>
        <w:tblStyle w:val="4"/>
        <w:tblW w:w="9375" w:type="dxa"/>
        <w:tblInd w:w="-4" w:type="dxa"/>
        <w:tblLayout w:type="fixed"/>
        <w:tblCellMar>
          <w:top w:w="0" w:type="dxa"/>
          <w:left w:w="0" w:type="dxa"/>
          <w:bottom w:w="0" w:type="dxa"/>
          <w:right w:w="0" w:type="dxa"/>
        </w:tblCellMar>
      </w:tblPr>
      <w:tblGrid>
        <w:gridCol w:w="444"/>
        <w:gridCol w:w="2232"/>
        <w:gridCol w:w="6699"/>
      </w:tblGrid>
      <w:tr>
        <w:tblPrEx>
          <w:tblCellMar>
            <w:top w:w="0" w:type="dxa"/>
            <w:left w:w="0" w:type="dxa"/>
            <w:bottom w:w="0" w:type="dxa"/>
            <w:right w:w="0" w:type="dxa"/>
          </w:tblCellMar>
        </w:tblPrEx>
        <w:trPr>
          <w:trHeight w:val="822"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4</w:t>
            </w:r>
          </w:p>
        </w:tc>
        <w:tc>
          <w:tcPr>
            <w:tcW w:w="2232"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调解数字化</w:t>
            </w:r>
          </w:p>
        </w:tc>
        <w:tc>
          <w:tcPr>
            <w:tcW w:w="6699" w:type="dxa"/>
            <w:tcBorders>
              <w:top w:val="single" w:color="000000" w:sz="2" w:space="0"/>
              <w:left w:val="single" w:color="000000" w:sz="2" w:space="0"/>
              <w:bottom w:val="single" w:color="000000" w:sz="2" w:space="0"/>
              <w:right w:val="single" w:color="000000" w:sz="2" w:space="0"/>
            </w:tcBorders>
          </w:tcPr>
          <w:p>
            <w:pPr>
              <w:widowControl/>
              <w:tabs>
                <w:tab w:val="left" w:pos="465"/>
              </w:tabs>
              <w:spacing w:line="237"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以电子方式提交调解要求</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调解中的虚拟会议</w:t>
            </w:r>
          </w:p>
          <w:p>
            <w:pPr>
              <w:widowControl/>
              <w:spacing w:before="1"/>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iii)</w:t>
            </w:r>
            <w:r>
              <w:rPr>
                <w:rFonts w:hint="eastAsia" w:ascii="宋体" w:hAnsi="宋体" w:eastAsia="宋体" w:cs="宋体"/>
                <w:color w:val="000000"/>
                <w:kern w:val="0"/>
                <w:sz w:val="18"/>
                <w:szCs w:val="18"/>
                <w14:ligatures w14:val="none"/>
              </w:rPr>
              <w:t>以电子方式签署调解协议</w:t>
            </w:r>
          </w:p>
        </w:tc>
      </w:tr>
      <w:tr>
        <w:tblPrEx>
          <w:tblCellMar>
            <w:top w:w="0" w:type="dxa"/>
            <w:left w:w="0" w:type="dxa"/>
            <w:bottom w:w="0" w:type="dxa"/>
            <w:right w:w="0" w:type="dxa"/>
          </w:tblCellMar>
        </w:tblPrEx>
        <w:trPr>
          <w:trHeight w:val="536" w:hRule="exact"/>
        </w:trPr>
        <w:tc>
          <w:tcPr>
            <w:tcW w:w="44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5</w:t>
            </w:r>
          </w:p>
        </w:tc>
        <w:tc>
          <w:tcPr>
            <w:tcW w:w="2232"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调解的透明度</w:t>
            </w:r>
          </w:p>
        </w:tc>
        <w:tc>
          <w:tcPr>
            <w:tcW w:w="6699" w:type="dxa"/>
            <w:tcBorders>
              <w:top w:val="single" w:color="000000" w:sz="2" w:space="0"/>
              <w:left w:val="single" w:color="000000" w:sz="2" w:space="0"/>
              <w:bottom w:val="single" w:color="000000" w:sz="2" w:space="0"/>
              <w:right w:val="single" w:color="000000" w:sz="2" w:space="0"/>
            </w:tcBorders>
          </w:tcPr>
          <w:p>
            <w:pPr>
              <w:widowControl/>
              <w:tabs>
                <w:tab w:val="left" w:pos="465"/>
              </w:tabs>
              <w:spacing w:line="237" w:lineRule="auto"/>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w:t>
            </w:r>
            <w:r>
              <w:rPr>
                <w:rFonts w:hint="eastAsia" w:ascii="宋体" w:hAnsi="宋体" w:eastAsia="宋体" w:cs="宋体"/>
                <w:color w:val="000000"/>
                <w:kern w:val="0"/>
                <w:sz w:val="18"/>
                <w:szCs w:val="18"/>
                <w14:ligatures w14:val="none"/>
              </w:rPr>
              <w:t>通过调解解决的案件数量的统计数据</w:t>
            </w:r>
          </w:p>
          <w:p>
            <w:pPr>
              <w:widowControl/>
              <w:tabs>
                <w:tab w:val="left" w:pos="465"/>
              </w:tabs>
              <w:jc w:val="left"/>
              <w:rPr>
                <w:rFonts w:ascii="宋体" w:hAnsi="宋体" w:eastAsia="宋体" w:cs="Times New Roman"/>
                <w:kern w:val="0"/>
                <w:sz w:val="22"/>
                <w14:ligatures w14:val="none"/>
              </w:rPr>
            </w:pPr>
            <w:r>
              <w:rPr>
                <w:rFonts w:ascii="宋体" w:hAnsi="宋体" w:eastAsia="宋体" w:cs="Times New Roman"/>
                <w:color w:val="000000"/>
                <w:kern w:val="0"/>
                <w:sz w:val="18"/>
                <w:szCs w:val="18"/>
                <w14:ligatures w14:val="none"/>
              </w:rPr>
              <w:t>ii)</w:t>
            </w:r>
            <w:r>
              <w:rPr>
                <w:rFonts w:hint="eastAsia" w:ascii="宋体" w:hAnsi="宋体" w:eastAsia="宋体" w:cs="宋体"/>
                <w:color w:val="000000"/>
                <w:kern w:val="0"/>
                <w:sz w:val="18"/>
                <w:szCs w:val="18"/>
                <w14:ligatures w14:val="none"/>
              </w:rPr>
              <w:t>按性别分列的调解员人数的统计数据</w:t>
            </w:r>
          </w:p>
        </w:tc>
      </w:tr>
    </w:tbl>
    <w:p>
      <w:pPr>
        <w:pStyle w:val="9"/>
        <w:widowControl w:val="0"/>
        <w:numPr>
          <w:ilvl w:val="0"/>
          <w:numId w:val="0"/>
        </w:numPr>
        <w:tabs>
          <w:tab w:val="left" w:pos="861"/>
        </w:tabs>
        <w:autoSpaceDE w:val="0"/>
        <w:autoSpaceDN w:val="0"/>
        <w:spacing w:before="0" w:line="400" w:lineRule="exact"/>
        <w:ind w:leftChars="0" w:right="0" w:firstLine="562" w:firstLineChars="200"/>
        <w:jc w:val="both"/>
        <w:rPr>
          <w:rFonts w:hint="eastAsia" w:ascii="宋体" w:hAnsi="宋体" w:eastAsia="宋体" w:cs="宋体"/>
          <w:b/>
          <w:bCs/>
          <w:color w:val="2E5395"/>
          <w:sz w:val="28"/>
          <w:szCs w:val="28"/>
          <w:lang w:val="en-US" w:eastAsia="zh-CN"/>
        </w:rPr>
      </w:pPr>
      <w:bookmarkStart w:id="17" w:name="page11"/>
      <w:bookmarkEnd w:id="17"/>
    </w:p>
    <w:p>
      <w:pPr>
        <w:pStyle w:val="9"/>
        <w:widowControl w:val="0"/>
        <w:numPr>
          <w:ilvl w:val="0"/>
          <w:numId w:val="0"/>
        </w:numPr>
        <w:tabs>
          <w:tab w:val="left" w:pos="861"/>
        </w:tabs>
        <w:autoSpaceDE w:val="0"/>
        <w:autoSpaceDN w:val="0"/>
        <w:spacing w:before="0" w:line="400" w:lineRule="exact"/>
        <w:ind w:leftChars="0" w:right="0" w:firstLine="562" w:firstLineChars="200"/>
        <w:jc w:val="both"/>
        <w:rPr>
          <w:rFonts w:hint="eastAsia" w:ascii="宋体" w:hAnsi="宋体" w:eastAsia="宋体" w:cs="宋体"/>
          <w:b/>
          <w:bCs/>
          <w:color w:val="2E5395"/>
          <w:sz w:val="28"/>
          <w:szCs w:val="28"/>
          <w:lang w:val="en-US" w:eastAsia="zh-CN"/>
        </w:rPr>
      </w:pPr>
      <w:r>
        <w:rPr>
          <w:rFonts w:hint="eastAsia" w:ascii="宋体" w:hAnsi="宋体" w:eastAsia="宋体" w:cs="宋体"/>
          <w:b/>
          <w:bCs/>
          <w:color w:val="2E5395"/>
          <w:sz w:val="28"/>
          <w:szCs w:val="28"/>
          <w:lang w:val="en-US" w:eastAsia="zh-CN"/>
        </w:rPr>
        <w:t>维度 III.效率: 实际中解决商事纠纷的便利程度</w:t>
      </w:r>
    </w:p>
    <w:p>
      <w:pPr>
        <w:widowControl/>
        <w:spacing w:line="265" w:lineRule="exact"/>
        <w:jc w:val="left"/>
        <w:rPr>
          <w:rFonts w:ascii="宋体" w:hAnsi="宋体" w:eastAsia="宋体" w:cs="Times New Roman"/>
          <w:kern w:val="0"/>
          <w:sz w:val="28"/>
          <w:szCs w:val="28"/>
          <w14:ligatures w14:val="none"/>
        </w:rPr>
      </w:pPr>
    </w:p>
    <w:p>
      <w:pPr>
        <w:pStyle w:val="9"/>
        <w:numPr>
          <w:ilvl w:val="0"/>
          <w:numId w:val="0"/>
        </w:numPr>
        <w:tabs>
          <w:tab w:val="left" w:pos="861"/>
        </w:tabs>
        <w:spacing w:before="0" w:line="400" w:lineRule="exact"/>
        <w:ind w:leftChars="0" w:right="0" w:firstLine="560" w:firstLineChars="200"/>
        <w:jc w:val="both"/>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表22显示了维度</w:t>
      </w:r>
      <w:r>
        <w:rPr>
          <w:rFonts w:hint="eastAsia" w:ascii="宋体" w:hAnsi="宋体" w:eastAsia="宋体" w:cs="Times New Roman"/>
          <w:kern w:val="0"/>
          <w:sz w:val="28"/>
          <w:szCs w:val="28"/>
          <w:lang w:val="en-US" w:eastAsia="zh-CN"/>
          <w14:ligatures w14:val="none"/>
        </w:rPr>
        <w:t>III（即实际</w:t>
      </w:r>
      <w:r>
        <w:rPr>
          <w:rFonts w:hint="eastAsia" w:ascii="宋体" w:hAnsi="宋体" w:eastAsia="宋体" w:cs="Times New Roman"/>
          <w:kern w:val="0"/>
          <w:sz w:val="28"/>
          <w:szCs w:val="28"/>
          <w14:ligatures w14:val="none"/>
        </w:rPr>
        <w:t>中解决商事纠纷的便利程度</w:t>
      </w:r>
      <w:r>
        <w:rPr>
          <w:rFonts w:hint="eastAsia" w:ascii="宋体" w:hAnsi="宋体" w:eastAsia="宋体" w:cs="Times New Roman"/>
          <w:kern w:val="0"/>
          <w:sz w:val="28"/>
          <w:szCs w:val="28"/>
          <w:lang w:eastAsia="zh-CN"/>
          <w14:ligatures w14:val="none"/>
        </w:rPr>
        <w:t>）</w:t>
      </w:r>
      <w:r>
        <w:rPr>
          <w:rFonts w:ascii="宋体" w:hAnsi="宋体" w:eastAsia="宋体" w:cs="Times New Roman"/>
          <w:kern w:val="0"/>
          <w:sz w:val="28"/>
          <w:szCs w:val="28"/>
          <w14:ligatures w14:val="none"/>
        </w:rPr>
        <w:t>的结构。</w:t>
      </w:r>
      <w:r>
        <w:rPr>
          <w:rFonts w:hint="default" w:ascii="宋体" w:hAnsi="宋体" w:eastAsia="宋体" w:cs="Times New Roman"/>
          <w:kern w:val="0"/>
          <w:sz w:val="28"/>
          <w:szCs w:val="28"/>
          <w:lang w:val="en-US" w:eastAsia="zh-CN"/>
          <w14:ligatures w14:val="none"/>
        </w:rPr>
        <w:t>该维度的每个类别和子类别都将按表中所示的顺序进行更为详细地讨论。</w:t>
      </w:r>
    </w:p>
    <w:p>
      <w:pPr>
        <w:widowControl/>
        <w:spacing w:line="254" w:lineRule="exact"/>
        <w:jc w:val="left"/>
        <w:rPr>
          <w:rFonts w:ascii="宋体" w:hAnsi="宋体" w:eastAsia="宋体" w:cs="Times New Roman"/>
          <w:kern w:val="0"/>
          <w:sz w:val="28"/>
          <w:szCs w:val="28"/>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表22</w:t>
      </w:r>
      <w:r>
        <w:rPr>
          <w:rFonts w:hint="eastAsia" w:ascii="宋体" w:hAnsi="宋体" w:eastAsia="宋体" w:cs="Times New Roman"/>
          <w:b/>
          <w:bCs/>
          <w:kern w:val="0"/>
          <w:sz w:val="28"/>
          <w:szCs w:val="28"/>
          <w14:ligatures w14:val="none"/>
        </w:rPr>
        <w:t>.</w:t>
      </w:r>
      <w:r>
        <w:rPr>
          <w:rFonts w:ascii="宋体" w:hAnsi="宋体" w:eastAsia="宋体" w:cs="Times New Roman"/>
          <w:b/>
          <w:bCs/>
          <w:kern w:val="0"/>
          <w:sz w:val="28"/>
          <w:szCs w:val="28"/>
          <w14:ligatures w14:val="none"/>
        </w:rPr>
        <w:t>维度</w:t>
      </w:r>
      <w:r>
        <w:rPr>
          <w:rFonts w:hint="eastAsia" w:ascii="宋体" w:hAnsi="宋体" w:eastAsia="宋体" w:cs="Times New Roman"/>
          <w:kern w:val="0"/>
          <w:sz w:val="28"/>
          <w:szCs w:val="28"/>
          <w:lang w:val="en-US" w:eastAsia="zh-CN"/>
          <w14:ligatures w14:val="none"/>
        </w:rPr>
        <w:t>III</w:t>
      </w:r>
      <w:r>
        <w:rPr>
          <w:rFonts w:ascii="宋体" w:hAnsi="宋体" w:eastAsia="宋体" w:cs="Times New Roman"/>
          <w:b/>
          <w:bCs/>
          <w:kern w:val="0"/>
          <w:sz w:val="28"/>
          <w:szCs w:val="28"/>
          <w14:ligatures w14:val="none"/>
        </w:rPr>
        <w:t>—</w:t>
      </w:r>
      <w:r>
        <w:rPr>
          <w:rFonts w:hint="eastAsia" w:ascii="宋体" w:hAnsi="宋体" w:eastAsia="宋体" w:cs="Times New Roman"/>
          <w:b/>
          <w:bCs/>
          <w:kern w:val="0"/>
          <w:sz w:val="28"/>
          <w:szCs w:val="28"/>
          <w:lang w:val="en-US" w:eastAsia="zh-CN"/>
          <w14:ligatures w14:val="none"/>
        </w:rPr>
        <w:t>实际</w:t>
      </w:r>
      <w:r>
        <w:rPr>
          <w:rFonts w:hint="eastAsia" w:ascii="宋体" w:hAnsi="宋体" w:eastAsia="宋体" w:cs="Times New Roman"/>
          <w:b/>
          <w:bCs/>
          <w:kern w:val="0"/>
          <w:sz w:val="28"/>
          <w:szCs w:val="28"/>
          <w14:ligatures w14:val="none"/>
        </w:rPr>
        <w:t>中解决商事纠纷的便利程度</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mc:AlternateContent>
          <mc:Choice Requires="wps">
            <w:drawing>
              <wp:anchor distT="0" distB="0" distL="114300" distR="114300" simplePos="0" relativeHeight="251671552" behindDoc="1" locked="0" layoutInCell="0" allowOverlap="1">
                <wp:simplePos x="0" y="0"/>
                <wp:positionH relativeFrom="column">
                  <wp:posOffset>5996305</wp:posOffset>
                </wp:positionH>
                <wp:positionV relativeFrom="paragraph">
                  <wp:posOffset>-635</wp:posOffset>
                </wp:positionV>
                <wp:extent cx="12700" cy="12700"/>
                <wp:effectExtent l="0" t="0" r="0" b="0"/>
                <wp:wrapNone/>
                <wp:docPr id="5" name="Shape 5"/>
                <wp:cNvGraphicFramePr/>
                <a:graphic xmlns:a="http://schemas.openxmlformats.org/drawingml/2006/main">
                  <a:graphicData uri="http://schemas.microsoft.com/office/word/2010/wordprocessingShape">
                    <wps:wsp>
                      <wps:cNvSpPr/>
                      <wps:spPr>
                        <a:xfrm>
                          <a:off x="0" y="0"/>
                          <a:ext cx="12700" cy="12700"/>
                        </a:xfrm>
                        <a:prstGeom prst="rect">
                          <a:avLst/>
                        </a:prstGeom>
                        <a:solidFill>
                          <a:srgbClr val="000000"/>
                        </a:solidFill>
                      </wps:spPr>
                      <wps:bodyPr/>
                    </wps:wsp>
                  </a:graphicData>
                </a:graphic>
              </wp:anchor>
            </w:drawing>
          </mc:Choice>
          <mc:Fallback>
            <w:pict>
              <v:rect id="Shape 5" o:spid="_x0000_s1026" o:spt="1" style="position:absolute;left:0pt;margin-left:472.15pt;margin-top:-0.05pt;height:1pt;width:1pt;z-index:-251644928;mso-width-relative:page;mso-height-relative:page;" fillcolor="#000000" filled="t" stroked="f" coordsize="21600,21600" o:allowincell="f" o:gfxdata="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">
                <v:fill on="t" focussize="0,0"/>
                <v:stroke on="f"/>
                <v:imagedata o:title=""/>
                <o:lock v:ext="edit" aspectratio="f"/>
              </v:rect>
            </w:pict>
          </mc:Fallback>
        </mc:AlternateContent>
      </w:r>
    </w:p>
    <w:tbl>
      <w:tblPr>
        <w:tblStyle w:val="4"/>
        <w:tblW w:w="9466" w:type="dxa"/>
        <w:tblInd w:w="-4" w:type="dxa"/>
        <w:tblLayout w:type="fixed"/>
        <w:tblCellMar>
          <w:top w:w="0" w:type="dxa"/>
          <w:left w:w="0" w:type="dxa"/>
          <w:bottom w:w="0" w:type="dxa"/>
          <w:right w:w="0" w:type="dxa"/>
        </w:tblCellMar>
      </w:tblPr>
      <w:tblGrid>
        <w:gridCol w:w="976"/>
        <w:gridCol w:w="8490"/>
      </w:tblGrid>
      <w:tr>
        <w:tblPrEx>
          <w:tblCellMar>
            <w:top w:w="0" w:type="dxa"/>
            <w:left w:w="0" w:type="dxa"/>
            <w:bottom w:w="0" w:type="dxa"/>
            <w:right w:w="0" w:type="dxa"/>
          </w:tblCellMar>
        </w:tblPrEx>
        <w:trPr>
          <w:trHeight w:val="216" w:hRule="exact"/>
        </w:trPr>
        <w:tc>
          <w:tcPr>
            <w:tcW w:w="976"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3"/>
                <w:kern w:val="0"/>
                <w:sz w:val="18"/>
                <w:szCs w:val="18"/>
                <w14:ligatures w14:val="none"/>
              </w:rPr>
              <w:t>3.</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5"/>
                <w:kern w:val="0"/>
                <w:sz w:val="18"/>
                <w:szCs w:val="18"/>
                <w14:ligatures w14:val="none"/>
              </w:rPr>
              <w:t>1</w:t>
            </w:r>
          </w:p>
        </w:tc>
        <w:tc>
          <w:tcPr>
            <w:tcW w:w="8490"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纠纷解决的可信度</w:t>
            </w:r>
          </w:p>
        </w:tc>
      </w:tr>
      <w:tr>
        <w:tblPrEx>
          <w:tblCellMar>
            <w:top w:w="0" w:type="dxa"/>
            <w:left w:w="0" w:type="dxa"/>
            <w:bottom w:w="0" w:type="dxa"/>
            <w:right w:w="0" w:type="dxa"/>
          </w:tblCellMar>
        </w:tblPrEx>
        <w:trPr>
          <w:trHeight w:val="216" w:hRule="exact"/>
        </w:trPr>
        <w:tc>
          <w:tcPr>
            <w:tcW w:w="976"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 w:val="22"/>
                <w14:ligatures w14:val="none"/>
              </w:rPr>
            </w:pPr>
            <w:r>
              <w:rPr>
                <w:rFonts w:ascii="宋体" w:hAnsi="宋体" w:eastAsia="宋体" w:cs="Times New Roman"/>
                <w:color w:val="000000"/>
                <w:spacing w:val="-3"/>
                <w:kern w:val="0"/>
                <w:sz w:val="18"/>
                <w:szCs w:val="18"/>
                <w14:ligatures w14:val="none"/>
              </w:rPr>
              <w:t>3</w:t>
            </w:r>
            <w:r>
              <w:rPr>
                <w:rFonts w:ascii="宋体" w:hAnsi="宋体" w:eastAsia="宋体" w:cs="Times New Roman"/>
                <w:color w:val="000000"/>
                <w:spacing w:val="-2"/>
                <w:kern w:val="0"/>
                <w:sz w:val="18"/>
                <w:szCs w:val="18"/>
                <w14:ligatures w14:val="none"/>
              </w:rPr>
              <w:t>.1.1</w:t>
            </w:r>
          </w:p>
        </w:tc>
        <w:tc>
          <w:tcPr>
            <w:tcW w:w="8490"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法庭的可信度</w:t>
            </w:r>
          </w:p>
        </w:tc>
      </w:tr>
      <w:tr>
        <w:tblPrEx>
          <w:tblCellMar>
            <w:top w:w="0" w:type="dxa"/>
            <w:left w:w="0" w:type="dxa"/>
            <w:bottom w:w="0" w:type="dxa"/>
            <w:right w:w="0" w:type="dxa"/>
          </w:tblCellMar>
        </w:tblPrEx>
        <w:trPr>
          <w:trHeight w:val="218" w:hRule="exact"/>
        </w:trPr>
        <w:tc>
          <w:tcPr>
            <w:tcW w:w="9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ascii="宋体" w:hAnsi="宋体" w:eastAsia="宋体" w:cs="Times New Roman"/>
                <w:color w:val="000000"/>
                <w:spacing w:val="-3"/>
                <w:kern w:val="0"/>
                <w:sz w:val="18"/>
                <w:szCs w:val="18"/>
                <w14:ligatures w14:val="none"/>
              </w:rPr>
              <w:t>3</w:t>
            </w:r>
            <w:r>
              <w:rPr>
                <w:rFonts w:ascii="宋体" w:hAnsi="宋体" w:eastAsia="宋体" w:cs="Times New Roman"/>
                <w:color w:val="000000"/>
                <w:spacing w:val="-2"/>
                <w:kern w:val="0"/>
                <w:sz w:val="18"/>
                <w:szCs w:val="18"/>
                <w14:ligatures w14:val="none"/>
              </w:rPr>
              <w:t>.1.2</w:t>
            </w:r>
          </w:p>
        </w:tc>
        <w:tc>
          <w:tcPr>
            <w:tcW w:w="84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Times New Roman"/>
                <w:color w:val="000000"/>
                <w:kern w:val="0"/>
                <w:sz w:val="18"/>
                <w:szCs w:val="18"/>
                <w14:ligatures w14:val="none"/>
              </w:rPr>
              <w:t>非诉讼纠纷解决</w:t>
            </w:r>
            <w:r>
              <w:rPr>
                <w:rFonts w:ascii="宋体" w:hAnsi="宋体" w:eastAsia="宋体" w:cs="Times New Roman"/>
                <w:color w:val="000000"/>
                <w:kern w:val="0"/>
                <w:sz w:val="18"/>
                <w:szCs w:val="18"/>
                <w14:ligatures w14:val="none"/>
              </w:rPr>
              <w:t>(ADR)</w:t>
            </w:r>
            <w:r>
              <w:rPr>
                <w:rFonts w:hint="eastAsia" w:ascii="宋体" w:hAnsi="宋体" w:eastAsia="宋体" w:cs="宋体"/>
                <w:color w:val="000000"/>
                <w:kern w:val="0"/>
                <w:sz w:val="18"/>
                <w:szCs w:val="18"/>
                <w14:ligatures w14:val="none"/>
              </w:rPr>
              <w:t>的可信度</w:t>
            </w:r>
          </w:p>
        </w:tc>
      </w:tr>
      <w:tr>
        <w:tblPrEx>
          <w:tblCellMar>
            <w:top w:w="0" w:type="dxa"/>
            <w:left w:w="0" w:type="dxa"/>
            <w:bottom w:w="0" w:type="dxa"/>
            <w:right w:w="0" w:type="dxa"/>
          </w:tblCellMar>
        </w:tblPrEx>
        <w:trPr>
          <w:trHeight w:val="216" w:hRule="exact"/>
        </w:trPr>
        <w:tc>
          <w:tcPr>
            <w:tcW w:w="976"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3.2</w:t>
            </w:r>
          </w:p>
        </w:tc>
        <w:tc>
          <w:tcPr>
            <w:tcW w:w="8490"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纠纷解决的时间和费用</w:t>
            </w:r>
          </w:p>
        </w:tc>
      </w:tr>
      <w:tr>
        <w:tblPrEx>
          <w:tblCellMar>
            <w:top w:w="0" w:type="dxa"/>
            <w:left w:w="0" w:type="dxa"/>
            <w:bottom w:w="0" w:type="dxa"/>
            <w:right w:w="0" w:type="dxa"/>
          </w:tblCellMar>
        </w:tblPrEx>
        <w:trPr>
          <w:trHeight w:val="218" w:hRule="exact"/>
        </w:trPr>
        <w:tc>
          <w:tcPr>
            <w:tcW w:w="9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ascii="宋体" w:hAnsi="宋体" w:eastAsia="宋体" w:cs="Times New Roman"/>
                <w:color w:val="000000"/>
                <w:spacing w:val="-3"/>
                <w:kern w:val="0"/>
                <w:sz w:val="18"/>
                <w:szCs w:val="18"/>
                <w14:ligatures w14:val="none"/>
              </w:rPr>
              <w:t>3</w:t>
            </w:r>
            <w:r>
              <w:rPr>
                <w:rFonts w:ascii="宋体" w:hAnsi="宋体" w:eastAsia="宋体" w:cs="Times New Roman"/>
                <w:color w:val="000000"/>
                <w:spacing w:val="-2"/>
                <w:kern w:val="0"/>
                <w:sz w:val="18"/>
                <w:szCs w:val="18"/>
                <w14:ligatures w14:val="none"/>
              </w:rPr>
              <w:t>.2.1</w:t>
            </w:r>
          </w:p>
        </w:tc>
        <w:tc>
          <w:tcPr>
            <w:tcW w:w="84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法庭诉讼的时间和费用</w:t>
            </w:r>
          </w:p>
        </w:tc>
      </w:tr>
      <w:tr>
        <w:tblPrEx>
          <w:tblCellMar>
            <w:top w:w="0" w:type="dxa"/>
            <w:left w:w="0" w:type="dxa"/>
            <w:bottom w:w="0" w:type="dxa"/>
            <w:right w:w="0" w:type="dxa"/>
          </w:tblCellMar>
        </w:tblPrEx>
        <w:trPr>
          <w:trHeight w:val="216" w:hRule="exact"/>
        </w:trPr>
        <w:tc>
          <w:tcPr>
            <w:tcW w:w="976"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 w:val="22"/>
                <w14:ligatures w14:val="none"/>
              </w:rPr>
            </w:pPr>
            <w:r>
              <w:rPr>
                <w:rFonts w:ascii="宋体" w:hAnsi="宋体" w:eastAsia="宋体" w:cs="Times New Roman"/>
                <w:color w:val="000000"/>
                <w:spacing w:val="-3"/>
                <w:kern w:val="0"/>
                <w:sz w:val="18"/>
                <w:szCs w:val="18"/>
                <w14:ligatures w14:val="none"/>
              </w:rPr>
              <w:t>3</w:t>
            </w:r>
            <w:r>
              <w:rPr>
                <w:rFonts w:ascii="宋体" w:hAnsi="宋体" w:eastAsia="宋体" w:cs="Times New Roman"/>
                <w:color w:val="000000"/>
                <w:spacing w:val="-2"/>
                <w:kern w:val="0"/>
                <w:sz w:val="18"/>
                <w:szCs w:val="18"/>
                <w14:ligatures w14:val="none"/>
              </w:rPr>
              <w:t>.2.2</w:t>
            </w:r>
          </w:p>
        </w:tc>
        <w:tc>
          <w:tcPr>
            <w:tcW w:w="8490" w:type="dxa"/>
            <w:tcBorders>
              <w:top w:val="single" w:color="000000" w:sz="2" w:space="0"/>
              <w:left w:val="single" w:color="000000" w:sz="2" w:space="0"/>
              <w:bottom w:val="single" w:color="000000" w:sz="2" w:space="0"/>
              <w:right w:val="single" w:color="000000" w:sz="2" w:space="0"/>
            </w:tcBorders>
          </w:tcPr>
          <w:p>
            <w:pPr>
              <w:widowControl/>
              <w:spacing w:line="239" w:lineRule="auto"/>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仲裁的时间和费用</w:t>
            </w:r>
          </w:p>
        </w:tc>
      </w:tr>
      <w:tr>
        <w:tblPrEx>
          <w:tblCellMar>
            <w:top w:w="0" w:type="dxa"/>
            <w:left w:w="0" w:type="dxa"/>
            <w:bottom w:w="0" w:type="dxa"/>
            <w:right w:w="0" w:type="dxa"/>
          </w:tblCellMar>
        </w:tblPrEx>
        <w:trPr>
          <w:trHeight w:val="216" w:hRule="exact"/>
        </w:trPr>
        <w:tc>
          <w:tcPr>
            <w:tcW w:w="976"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3.3</w:t>
            </w:r>
          </w:p>
        </w:tc>
        <w:tc>
          <w:tcPr>
            <w:tcW w:w="8490"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承认和执行</w:t>
            </w:r>
          </w:p>
        </w:tc>
      </w:tr>
      <w:tr>
        <w:tblPrEx>
          <w:tblCellMar>
            <w:top w:w="0" w:type="dxa"/>
            <w:left w:w="0" w:type="dxa"/>
            <w:bottom w:w="0" w:type="dxa"/>
            <w:right w:w="0" w:type="dxa"/>
          </w:tblCellMar>
        </w:tblPrEx>
        <w:trPr>
          <w:trHeight w:val="218" w:hRule="exact"/>
        </w:trPr>
        <w:tc>
          <w:tcPr>
            <w:tcW w:w="9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ascii="宋体" w:hAnsi="宋体" w:eastAsia="宋体" w:cs="Times New Roman"/>
                <w:color w:val="000000"/>
                <w:spacing w:val="-3"/>
                <w:kern w:val="0"/>
                <w:sz w:val="18"/>
                <w:szCs w:val="18"/>
                <w14:ligatures w14:val="none"/>
              </w:rPr>
              <w:t>3</w:t>
            </w:r>
            <w:r>
              <w:rPr>
                <w:rFonts w:ascii="宋体" w:hAnsi="宋体" w:eastAsia="宋体" w:cs="Times New Roman"/>
                <w:color w:val="000000"/>
                <w:spacing w:val="-2"/>
                <w:kern w:val="0"/>
                <w:sz w:val="18"/>
                <w:szCs w:val="18"/>
                <w14:ligatures w14:val="none"/>
              </w:rPr>
              <w:t>.3.1</w:t>
            </w:r>
          </w:p>
        </w:tc>
        <w:tc>
          <w:tcPr>
            <w:tcW w:w="84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spacing w:val="-1"/>
                <w:kern w:val="0"/>
                <w:sz w:val="18"/>
                <w:szCs w:val="18"/>
                <w14:ligatures w14:val="none"/>
              </w:rPr>
              <w:t>外国裁决</w:t>
            </w:r>
          </w:p>
        </w:tc>
      </w:tr>
      <w:tr>
        <w:tblPrEx>
          <w:tblCellMar>
            <w:top w:w="0" w:type="dxa"/>
            <w:left w:w="0" w:type="dxa"/>
            <w:bottom w:w="0" w:type="dxa"/>
            <w:right w:w="0" w:type="dxa"/>
          </w:tblCellMar>
        </w:tblPrEx>
        <w:trPr>
          <w:trHeight w:val="230" w:hRule="exact"/>
        </w:trPr>
        <w:tc>
          <w:tcPr>
            <w:tcW w:w="976"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ascii="宋体" w:hAnsi="宋体" w:eastAsia="宋体" w:cs="Times New Roman"/>
                <w:color w:val="000000"/>
                <w:spacing w:val="-3"/>
                <w:kern w:val="0"/>
                <w:sz w:val="18"/>
                <w:szCs w:val="18"/>
                <w14:ligatures w14:val="none"/>
              </w:rPr>
              <w:t>3</w:t>
            </w:r>
            <w:r>
              <w:rPr>
                <w:rFonts w:ascii="宋体" w:hAnsi="宋体" w:eastAsia="宋体" w:cs="Times New Roman"/>
                <w:color w:val="000000"/>
                <w:spacing w:val="-2"/>
                <w:kern w:val="0"/>
                <w:sz w:val="18"/>
                <w:szCs w:val="18"/>
                <w14:ligatures w14:val="none"/>
              </w:rPr>
              <w:t>.3.2</w:t>
            </w:r>
          </w:p>
        </w:tc>
        <w:tc>
          <w:tcPr>
            <w:tcW w:w="8490"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终审法院判决</w:t>
            </w:r>
          </w:p>
        </w:tc>
      </w:tr>
    </w:tbl>
    <w:p>
      <w:pPr>
        <w:widowControl/>
        <w:spacing w:line="279" w:lineRule="exact"/>
        <w:jc w:val="left"/>
        <w:rPr>
          <w:rFonts w:ascii="宋体" w:hAnsi="宋体" w:eastAsia="宋体" w:cs="Times New Roman"/>
          <w:b/>
          <w:bCs/>
          <w:kern w:val="0"/>
          <w:sz w:val="22"/>
          <w14:ligatures w14:val="none"/>
        </w:rPr>
      </w:pPr>
    </w:p>
    <w:p>
      <w:pPr>
        <w:widowControl/>
        <w:spacing w:line="279" w:lineRule="exact"/>
        <w:jc w:val="left"/>
        <w:rPr>
          <w:rFonts w:ascii="宋体" w:hAnsi="宋体" w:eastAsia="宋体" w:cs="Times New Roman"/>
          <w:b/>
          <w:bCs/>
          <w:kern w:val="0"/>
          <w:sz w:val="28"/>
          <w:szCs w:val="28"/>
          <w14:ligatures w14:val="none"/>
        </w:rPr>
      </w:pPr>
      <w:r>
        <w:rPr>
          <w:rFonts w:ascii="宋体" w:hAnsi="宋体" w:eastAsia="宋体" w:cs="Times New Roman"/>
          <w:b/>
          <w:bCs/>
          <w:kern w:val="0"/>
          <w:sz w:val="28"/>
          <w:szCs w:val="28"/>
          <w14:ligatures w14:val="none"/>
        </w:rPr>
        <w:t>3.1纠纷解决的可信度</w:t>
      </w:r>
    </w:p>
    <w:p>
      <w:pPr>
        <w:widowControl/>
        <w:autoSpaceDE/>
        <w:autoSpaceDN/>
        <w:spacing w:line="400" w:lineRule="exact"/>
        <w:ind w:firstLine="560" w:firstLineChars="200"/>
        <w:rPr>
          <w:rFonts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类别</w:t>
      </w:r>
      <w:r>
        <w:rPr>
          <w:rFonts w:ascii="宋体" w:hAnsi="宋体" w:eastAsia="宋体" w:cs="Times New Roman"/>
          <w:kern w:val="0"/>
          <w:sz w:val="28"/>
          <w:szCs w:val="28"/>
          <w:lang w:val="en-US" w:eastAsia="zh-CN" w:bidi="ar-SA"/>
          <w14:ligatures w14:val="none"/>
        </w:rPr>
        <w:t>3.1有两个子类，</w:t>
      </w:r>
      <w:r>
        <w:rPr>
          <w:rFonts w:hint="eastAsia" w:ascii="宋体" w:hAnsi="宋体" w:eastAsia="宋体" w:cs="Times New Roman"/>
          <w:kern w:val="0"/>
          <w:sz w:val="28"/>
          <w:szCs w:val="28"/>
          <w:lang w:val="en-US" w:eastAsia="zh-CN" w:bidi="ar-SA"/>
          <w14:ligatures w14:val="none"/>
        </w:rPr>
        <w:t>每个子类别都包含多个指标，每个指标可能又包含多个组成部分。</w:t>
      </w:r>
    </w:p>
    <w:p>
      <w:pPr>
        <w:widowControl/>
        <w:spacing w:line="235" w:lineRule="auto"/>
        <w:ind w:right="100"/>
        <w:rPr>
          <w:rFonts w:ascii="宋体" w:hAnsi="宋体" w:eastAsia="宋体" w:cs="Times New Roman"/>
          <w:kern w:val="0"/>
          <w:sz w:val="22"/>
          <w14:ligatures w14:val="none"/>
        </w:rPr>
      </w:pPr>
    </w:p>
    <w:p>
      <w:pPr>
        <w:widowControl/>
        <w:spacing w:line="269"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3.1.1法院的可信度</w:t>
      </w:r>
    </w:p>
    <w:p>
      <w:pPr>
        <w:widowControl/>
        <w:spacing w:line="11" w:lineRule="exact"/>
        <w:jc w:val="left"/>
        <w:rPr>
          <w:rFonts w:ascii="宋体" w:hAnsi="宋体" w:eastAsia="宋体" w:cs="Times New Roman"/>
          <w:kern w:val="0"/>
          <w:sz w:val="20"/>
          <w:szCs w:val="20"/>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要运用纠纷解决制度，企业应该了解这个制度是可靠的，并且能够预见它们的案件能够得到适当审慎的处理。当人们对这个系统缺乏信任时，企业可能会考虑避免使用这个系统，随后放弃他们的纠纷，从而损害其运营。在这种背景下，确保法院在解决商事纠纷时独立和公正至关重要。74因此，第3.1.1分类法院的可信度对法院的独立性和公正性有一项指标(表23)。</w:t>
      </w:r>
    </w:p>
    <w:p>
      <w:pPr>
        <w:widowControl/>
        <w:spacing w:line="257"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表23. </w:t>
      </w:r>
      <w:r>
        <w:rPr>
          <w:rFonts w:hint="eastAsia" w:ascii="宋体" w:hAnsi="宋体" w:eastAsia="宋体" w:cs="Times New Roman"/>
          <w:b/>
          <w:bCs/>
          <w:kern w:val="0"/>
          <w:sz w:val="28"/>
          <w:szCs w:val="28"/>
          <w14:ligatures w14:val="none"/>
        </w:rPr>
        <w:t>子类别</w:t>
      </w:r>
      <w:r>
        <w:rPr>
          <w:rFonts w:ascii="宋体" w:hAnsi="宋体" w:eastAsia="宋体" w:cs="Times New Roman"/>
          <w:b/>
          <w:bCs/>
          <w:kern w:val="0"/>
          <w:sz w:val="28"/>
          <w:szCs w:val="28"/>
          <w14:ligatures w14:val="none"/>
        </w:rPr>
        <w:t>3.1.1-法院的可信度</w:t>
      </w:r>
    </w:p>
    <w:tbl>
      <w:tblPr>
        <w:tblStyle w:val="4"/>
        <w:tblW w:w="0" w:type="auto"/>
        <w:tblInd w:w="10" w:type="dxa"/>
        <w:tblLayout w:type="fixed"/>
        <w:tblCellMar>
          <w:top w:w="0" w:type="dxa"/>
          <w:left w:w="0" w:type="dxa"/>
          <w:bottom w:w="0" w:type="dxa"/>
          <w:right w:w="0" w:type="dxa"/>
        </w:tblCellMar>
      </w:tblPr>
      <w:tblGrid>
        <w:gridCol w:w="340"/>
        <w:gridCol w:w="120"/>
        <w:gridCol w:w="2260"/>
        <w:gridCol w:w="80"/>
        <w:gridCol w:w="6580"/>
        <w:gridCol w:w="30"/>
      </w:tblGrid>
      <w:tr>
        <w:tblPrEx>
          <w:tblCellMar>
            <w:top w:w="0" w:type="dxa"/>
            <w:left w:w="0" w:type="dxa"/>
            <w:bottom w:w="0" w:type="dxa"/>
            <w:right w:w="0" w:type="dxa"/>
          </w:tblCellMar>
        </w:tblPrEx>
        <w:trPr>
          <w:trHeight w:val="200" w:hRule="atLeast"/>
        </w:trPr>
        <w:tc>
          <w:tcPr>
            <w:tcW w:w="340" w:type="dxa"/>
            <w:tcBorders>
              <w:top w:val="single" w:color="auto" w:sz="8" w:space="0"/>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120" w:type="dxa"/>
            <w:tcBorders>
              <w:top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226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80" w:type="dxa"/>
            <w:tcBorders>
              <w:top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658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组</w:t>
            </w:r>
            <w:r>
              <w:rPr>
                <w:rFonts w:hint="eastAsia" w:ascii="宋体" w:hAnsi="宋体" w:eastAsia="宋体" w:cs="Times New Roman"/>
                <w:kern w:val="0"/>
                <w:sz w:val="22"/>
                <w14:ligatures w14:val="none"/>
              </w:rPr>
              <w:t>成</w:t>
            </w:r>
            <w:r>
              <w:rPr>
                <w:rFonts w:ascii="宋体" w:hAnsi="宋体" w:eastAsia="宋体" w:cs="Times New Roman"/>
                <w:kern w:val="0"/>
                <w:sz w:val="22"/>
                <w14:ligatures w14:val="none"/>
              </w:rPr>
              <w:t>部分</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96" w:hRule="atLeast"/>
        </w:trPr>
        <w:tc>
          <w:tcPr>
            <w:tcW w:w="340" w:type="dxa"/>
            <w:vMerge w:val="restart"/>
            <w:tcBorders>
              <w:left w:val="single" w:color="auto" w:sz="8" w:space="0"/>
            </w:tcBorders>
            <w:vAlign w:val="bottom"/>
          </w:tcPr>
          <w:p>
            <w:pPr>
              <w:widowControl/>
              <w:ind w:right="5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right w:val="single" w:color="auto" w:sz="8" w:space="0"/>
            </w:tcBorders>
            <w:vAlign w:val="bottom"/>
          </w:tcPr>
          <w:p>
            <w:pPr>
              <w:widowControl/>
              <w:spacing w:line="195" w:lineRule="exact"/>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17"/>
                <w:szCs w:val="17"/>
                <w14:ligatures w14:val="none"/>
              </w:rPr>
            </w:pPr>
          </w:p>
        </w:tc>
        <w:tc>
          <w:tcPr>
            <w:tcW w:w="65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法院的独立性和公正性</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4" w:hRule="atLeast"/>
        </w:trPr>
        <w:tc>
          <w:tcPr>
            <w:tcW w:w="340" w:type="dxa"/>
            <w:vMerge w:val="continue"/>
            <w:tcBorders>
              <w:left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6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法院独立性和的公正性</w:t>
            </w:r>
          </w:p>
        </w:tc>
        <w:tc>
          <w:tcPr>
            <w:tcW w:w="80" w:type="dxa"/>
            <w:vAlign w:val="bottom"/>
          </w:tcPr>
          <w:p>
            <w:pPr>
              <w:widowControl/>
              <w:jc w:val="left"/>
              <w:rPr>
                <w:rFonts w:ascii="宋体" w:hAnsi="宋体" w:eastAsia="宋体" w:cs="Times New Roman"/>
                <w:kern w:val="0"/>
                <w:sz w:val="9"/>
                <w:szCs w:val="9"/>
                <w14:ligatures w14:val="none"/>
              </w:rPr>
            </w:pPr>
          </w:p>
        </w:tc>
        <w:tc>
          <w:tcPr>
            <w:tcW w:w="6580" w:type="dxa"/>
            <w:vMerge w:val="continue"/>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5" w:hRule="atLeast"/>
        </w:trPr>
        <w:tc>
          <w:tcPr>
            <w:tcW w:w="340" w:type="dxa"/>
            <w:tcBorders>
              <w:left w:val="single" w:color="auto" w:sz="8" w:space="0"/>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26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658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bl>
    <w:p>
      <w:pPr>
        <w:widowControl/>
        <w:spacing w:line="266" w:lineRule="exact"/>
        <w:jc w:val="left"/>
        <w:rPr>
          <w:rFonts w:ascii="宋体" w:hAnsi="宋体" w:eastAsia="宋体" w:cs="Times New Roman"/>
          <w:kern w:val="0"/>
          <w:sz w:val="20"/>
          <w:szCs w:val="20"/>
          <w14:ligatures w14:val="none"/>
        </w:rPr>
      </w:pPr>
    </w:p>
    <w:p>
      <w:pPr>
        <w:widowControl/>
        <w:jc w:val="both"/>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3.1.2 </w:t>
      </w:r>
      <w:r>
        <w:rPr>
          <w:rFonts w:hint="eastAsia" w:ascii="宋体" w:hAnsi="宋体" w:eastAsia="宋体" w:cs="Times New Roman"/>
          <w:b/>
          <w:bCs/>
          <w:kern w:val="0"/>
          <w:sz w:val="28"/>
          <w:szCs w:val="28"/>
          <w14:ligatures w14:val="none"/>
        </w:rPr>
        <w:t>非诉讼纠纷解决</w:t>
      </w:r>
      <w:r>
        <w:rPr>
          <w:rFonts w:ascii="宋体" w:hAnsi="宋体" w:eastAsia="宋体" w:cs="Times New Roman"/>
          <w:b/>
          <w:bCs/>
          <w:kern w:val="0"/>
          <w:sz w:val="28"/>
          <w:szCs w:val="28"/>
          <w14:ligatures w14:val="none"/>
        </w:rPr>
        <w:t>(ADR)的可信度</w:t>
      </w:r>
    </w:p>
    <w:p>
      <w:pPr>
        <w:widowControl/>
        <w:spacing w:line="11" w:lineRule="exact"/>
        <w:jc w:val="left"/>
        <w:rPr>
          <w:rFonts w:ascii="宋体" w:hAnsi="宋体" w:eastAsia="宋体" w:cs="Times New Roman"/>
          <w:kern w:val="0"/>
          <w:sz w:val="28"/>
          <w:szCs w:val="28"/>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可信度在非诉讼纠纷解决(ADR)中同样重要，比如仲裁和调解。当企业对非诉讼纠纷解决(ADR)机制有足够的信心时，它们更有可能利用这些机制。因此，3.1.2子类别非诉讼纠纷解决(ADR)的可信度有两项指标(表24)。</w:t>
      </w:r>
    </w:p>
    <w:p>
      <w:pPr>
        <w:widowControl/>
        <w:spacing w:line="256"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表24. </w:t>
      </w:r>
      <w:bookmarkStart w:id="18" w:name="_Hlk134109139"/>
      <w:r>
        <w:rPr>
          <w:rFonts w:ascii="宋体" w:hAnsi="宋体" w:eastAsia="宋体" w:cs="Times New Roman"/>
          <w:b/>
          <w:bCs/>
          <w:kern w:val="0"/>
          <w:sz w:val="28"/>
          <w:szCs w:val="28"/>
          <w14:ligatures w14:val="none"/>
        </w:rPr>
        <w:t>子类别</w:t>
      </w:r>
      <w:bookmarkEnd w:id="18"/>
      <w:r>
        <w:rPr>
          <w:rFonts w:ascii="宋体" w:hAnsi="宋体" w:eastAsia="宋体" w:cs="Times New Roman"/>
          <w:b/>
          <w:bCs/>
          <w:kern w:val="0"/>
          <w:sz w:val="28"/>
          <w:szCs w:val="28"/>
          <w14:ligatures w14:val="none"/>
        </w:rPr>
        <w:t>3.1.2——</w:t>
      </w:r>
      <w:r>
        <w:rPr>
          <w:rFonts w:hint="eastAsia" w:ascii="宋体" w:hAnsi="宋体" w:eastAsia="宋体" w:cs="Times New Roman"/>
          <w:b/>
          <w:bCs/>
          <w:kern w:val="0"/>
          <w:sz w:val="28"/>
          <w:szCs w:val="28"/>
          <w14:ligatures w14:val="none"/>
        </w:rPr>
        <w:t>非诉讼纠纷解决</w:t>
      </w:r>
      <w:r>
        <w:rPr>
          <w:rFonts w:ascii="宋体" w:hAnsi="宋体" w:eastAsia="宋体" w:cs="Times New Roman"/>
          <w:b/>
          <w:bCs/>
          <w:kern w:val="0"/>
          <w:sz w:val="28"/>
          <w:szCs w:val="28"/>
          <w14:ligatures w14:val="none"/>
        </w:rPr>
        <w:t>(ADR)</w:t>
      </w:r>
      <w:r>
        <w:rPr>
          <w:rFonts w:hint="eastAsia" w:ascii="宋体" w:hAnsi="宋体" w:eastAsia="宋体" w:cs="Times New Roman"/>
          <w:b/>
          <w:bCs/>
          <w:kern w:val="0"/>
          <w:sz w:val="28"/>
          <w:szCs w:val="28"/>
          <w14:ligatures w14:val="none"/>
        </w:rPr>
        <w:t>的可信度</w:t>
      </w:r>
    </w:p>
    <w:tbl>
      <w:tblPr>
        <w:tblStyle w:val="4"/>
        <w:tblW w:w="0" w:type="auto"/>
        <w:tblInd w:w="10" w:type="dxa"/>
        <w:tblLayout w:type="fixed"/>
        <w:tblCellMar>
          <w:top w:w="0" w:type="dxa"/>
          <w:left w:w="0" w:type="dxa"/>
          <w:bottom w:w="0" w:type="dxa"/>
          <w:right w:w="0" w:type="dxa"/>
        </w:tblCellMar>
      </w:tblPr>
      <w:tblGrid>
        <w:gridCol w:w="460"/>
        <w:gridCol w:w="2260"/>
        <w:gridCol w:w="6660"/>
      </w:tblGrid>
      <w:tr>
        <w:tblPrEx>
          <w:tblCellMar>
            <w:top w:w="0" w:type="dxa"/>
            <w:left w:w="0" w:type="dxa"/>
            <w:bottom w:w="0" w:type="dxa"/>
            <w:right w:w="0" w:type="dxa"/>
          </w:tblCellMar>
        </w:tblPrEx>
        <w:trPr>
          <w:trHeight w:val="198" w:hRule="atLeast"/>
        </w:trPr>
        <w:tc>
          <w:tcPr>
            <w:tcW w:w="460" w:type="dxa"/>
            <w:tcBorders>
              <w:top w:val="single" w:color="auto" w:sz="8" w:space="0"/>
              <w:left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2260" w:type="dxa"/>
            <w:tcBorders>
              <w:top w:val="single" w:color="auto" w:sz="8" w:space="0"/>
              <w:bottom w:val="single" w:color="auto" w:sz="8" w:space="0"/>
              <w:right w:val="single" w:color="auto" w:sz="8" w:space="0"/>
            </w:tcBorders>
            <w:shd w:val="clear" w:color="auto" w:fill="E7EBF5"/>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6660" w:type="dxa"/>
            <w:tcBorders>
              <w:top w:val="single" w:color="auto" w:sz="8" w:space="0"/>
              <w:bottom w:val="single" w:color="auto" w:sz="8" w:space="0"/>
              <w:right w:val="single" w:color="auto" w:sz="8" w:space="0"/>
            </w:tcBorders>
            <w:shd w:val="clear" w:color="auto" w:fill="E7EBF5"/>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组</w:t>
            </w:r>
            <w:r>
              <w:rPr>
                <w:rFonts w:hint="eastAsia" w:ascii="宋体" w:hAnsi="宋体" w:eastAsia="宋体" w:cs="Times New Roman"/>
                <w:kern w:val="0"/>
                <w:sz w:val="22"/>
                <w14:ligatures w14:val="none"/>
              </w:rPr>
              <w:t>成部分</w:t>
            </w:r>
          </w:p>
        </w:tc>
      </w:tr>
      <w:tr>
        <w:tblPrEx>
          <w:tblCellMar>
            <w:top w:w="0" w:type="dxa"/>
            <w:left w:w="0" w:type="dxa"/>
            <w:bottom w:w="0" w:type="dxa"/>
            <w:right w:w="0" w:type="dxa"/>
          </w:tblCellMar>
        </w:tblPrEx>
        <w:trPr>
          <w:trHeight w:val="198" w:hRule="atLeast"/>
        </w:trPr>
        <w:tc>
          <w:tcPr>
            <w:tcW w:w="460" w:type="dxa"/>
            <w:tcBorders>
              <w:left w:val="single" w:color="auto" w:sz="8" w:space="0"/>
              <w:bottom w:val="single" w:color="auto" w:sz="8" w:space="0"/>
              <w:right w:val="single" w:color="auto" w:sz="8" w:space="0"/>
            </w:tcBorders>
            <w:vAlign w:val="bottom"/>
          </w:tcPr>
          <w:p>
            <w:pPr>
              <w:widowControl/>
              <w:spacing w:line="198" w:lineRule="exact"/>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1</w:t>
            </w:r>
          </w:p>
        </w:tc>
        <w:tc>
          <w:tcPr>
            <w:tcW w:w="2260" w:type="dxa"/>
            <w:tcBorders>
              <w:bottom w:val="single" w:color="auto" w:sz="8" w:space="0"/>
              <w:right w:val="single" w:color="auto" w:sz="8" w:space="0"/>
            </w:tcBorders>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仲裁的</w:t>
            </w:r>
            <w:r>
              <w:rPr>
                <w:rFonts w:hint="eastAsia" w:ascii="宋体" w:hAnsi="宋体" w:eastAsia="宋体" w:cs="Times New Roman"/>
                <w:kern w:val="0"/>
                <w:sz w:val="22"/>
                <w14:ligatures w14:val="none"/>
              </w:rPr>
              <w:t>可信度</w:t>
            </w:r>
          </w:p>
        </w:tc>
        <w:tc>
          <w:tcPr>
            <w:tcW w:w="6660" w:type="dxa"/>
            <w:tcBorders>
              <w:bottom w:val="single" w:color="auto" w:sz="8" w:space="0"/>
              <w:right w:val="single" w:color="auto" w:sz="8" w:space="0"/>
            </w:tcBorders>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仲裁的</w:t>
            </w:r>
            <w:r>
              <w:rPr>
                <w:rFonts w:hint="eastAsia" w:ascii="宋体" w:hAnsi="宋体" w:eastAsia="宋体" w:cs="Times New Roman"/>
                <w:kern w:val="0"/>
                <w:sz w:val="22"/>
                <w14:ligatures w14:val="none"/>
              </w:rPr>
              <w:t>可信度</w:t>
            </w:r>
          </w:p>
        </w:tc>
      </w:tr>
      <w:tr>
        <w:tblPrEx>
          <w:tblCellMar>
            <w:top w:w="0" w:type="dxa"/>
            <w:left w:w="0" w:type="dxa"/>
            <w:bottom w:w="0" w:type="dxa"/>
            <w:right w:w="0" w:type="dxa"/>
          </w:tblCellMar>
        </w:tblPrEx>
        <w:trPr>
          <w:trHeight w:val="196" w:hRule="atLeast"/>
        </w:trPr>
        <w:tc>
          <w:tcPr>
            <w:tcW w:w="460" w:type="dxa"/>
            <w:tcBorders>
              <w:left w:val="single" w:color="auto" w:sz="8" w:space="0"/>
              <w:bottom w:val="single" w:color="auto" w:sz="8" w:space="0"/>
              <w:right w:val="single" w:color="auto" w:sz="8" w:space="0"/>
            </w:tcBorders>
            <w:vAlign w:val="bottom"/>
          </w:tcPr>
          <w:p>
            <w:pPr>
              <w:widowControl/>
              <w:spacing w:line="196" w:lineRule="exact"/>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226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调解的</w:t>
            </w:r>
            <w:r>
              <w:rPr>
                <w:rFonts w:hint="eastAsia" w:ascii="宋体" w:hAnsi="宋体" w:eastAsia="宋体" w:cs="Times New Roman"/>
                <w:kern w:val="0"/>
                <w:sz w:val="22"/>
                <w14:ligatures w14:val="none"/>
              </w:rPr>
              <w:t>可信度</w:t>
            </w:r>
          </w:p>
        </w:tc>
        <w:tc>
          <w:tcPr>
            <w:tcW w:w="666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调解的</w:t>
            </w:r>
            <w:r>
              <w:rPr>
                <w:rFonts w:hint="eastAsia" w:ascii="宋体" w:hAnsi="宋体" w:eastAsia="宋体" w:cs="Times New Roman"/>
                <w:kern w:val="0"/>
                <w:sz w:val="22"/>
                <w14:ligatures w14:val="none"/>
              </w:rPr>
              <w:t>可信度</w:t>
            </w:r>
          </w:p>
        </w:tc>
      </w:tr>
    </w:tbl>
    <w:p>
      <w:pPr>
        <w:widowControl/>
        <w:spacing w:line="252"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sectPr>
          <w:pgSz w:w="12240" w:h="15840"/>
          <w:pgMar w:top="1420" w:right="1340" w:bottom="1440" w:left="1440" w:header="0" w:footer="0" w:gutter="0"/>
          <w:cols w:equalWidth="0" w:num="1">
            <w:col w:w="9460"/>
          </w:cols>
        </w:sectPr>
      </w:pPr>
    </w:p>
    <w:p>
      <w:pPr>
        <w:widowControl/>
        <w:spacing w:line="9" w:lineRule="exact"/>
        <w:jc w:val="left"/>
        <w:rPr>
          <w:rFonts w:ascii="宋体" w:hAnsi="宋体" w:eastAsia="宋体" w:cs="Times New Roman"/>
          <w:kern w:val="0"/>
          <w:sz w:val="20"/>
          <w:szCs w:val="20"/>
          <w14:ligatures w14:val="none"/>
        </w:rPr>
      </w:pPr>
      <w:bookmarkStart w:id="19" w:name="page13"/>
      <w:bookmarkEnd w:id="19"/>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3.2纠纷解决的时间和</w:t>
      </w:r>
      <w:r>
        <w:rPr>
          <w:rFonts w:hint="eastAsia" w:ascii="宋体" w:hAnsi="宋体" w:eastAsia="宋体" w:cs="Times New Roman"/>
          <w:b/>
          <w:bCs/>
          <w:kern w:val="0"/>
          <w:sz w:val="28"/>
          <w:szCs w:val="28"/>
          <w14:ligatures w14:val="none"/>
        </w:rPr>
        <w:t>费用</w:t>
      </w:r>
    </w:p>
    <w:p>
      <w:pPr>
        <w:widowControl/>
        <w:spacing w:line="234" w:lineRule="auto"/>
        <w:rPr>
          <w:rFonts w:ascii="宋体" w:hAnsi="宋体" w:eastAsia="宋体" w:cs="Times New Roman"/>
          <w:kern w:val="0"/>
          <w:sz w:val="28"/>
          <w:szCs w:val="28"/>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类别3.2有两个子类别，每个子类别都包含多个指标，每个指标可能又包含多个组成部分。</w:t>
      </w:r>
    </w:p>
    <w:p>
      <w:pPr>
        <w:widowControl/>
        <w:spacing w:line="270" w:lineRule="exact"/>
        <w:jc w:val="left"/>
        <w:rPr>
          <w:rFonts w:ascii="宋体" w:hAnsi="宋体" w:eastAsia="宋体" w:cs="Times New Roman"/>
          <w:kern w:val="0"/>
          <w:sz w:val="28"/>
          <w:szCs w:val="28"/>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3.2.1法庭诉讼的时间和</w:t>
      </w:r>
      <w:r>
        <w:rPr>
          <w:rFonts w:hint="eastAsia" w:ascii="宋体" w:hAnsi="宋体" w:eastAsia="宋体" w:cs="Times New Roman"/>
          <w:b/>
          <w:bCs/>
          <w:kern w:val="0"/>
          <w:sz w:val="28"/>
          <w:szCs w:val="28"/>
          <w14:ligatures w14:val="none"/>
        </w:rPr>
        <w:t>费用</w:t>
      </w:r>
    </w:p>
    <w:p>
      <w:pPr>
        <w:widowControl/>
        <w:spacing w:line="11" w:lineRule="exact"/>
        <w:jc w:val="left"/>
        <w:rPr>
          <w:rFonts w:ascii="宋体" w:hAnsi="宋体" w:eastAsia="宋体" w:cs="Times New Roman"/>
          <w:kern w:val="0"/>
          <w:sz w:val="28"/>
          <w:szCs w:val="28"/>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效率在解决纠纷中起着关键作用。这个领域的核心法律准则之一认为，正义的延迟就是正义的否定。同样，一个过于昂贵的纠纷解决体制可能会妨碍司法公正。76特别是，法院诉讼的整体时间可能会受到一审法院裁决案件的时间、进行强制性调解的时间(如适用)或上诉法院完成案件复核的时间等因素的影响。费用总额可能受到一审法院的律师和法院费用、与强制性调解有关的费用(如适用)或上诉法院的律师和法院费用的影响。因此，分类3.2.1-法院诉讼的时间和费用有两项指标(表25)。</w:t>
      </w:r>
    </w:p>
    <w:p>
      <w:pPr>
        <w:widowControl/>
        <w:spacing w:line="261" w:lineRule="exact"/>
        <w:jc w:val="left"/>
        <w:rPr>
          <w:rFonts w:ascii="宋体" w:hAnsi="宋体" w:eastAsia="宋体" w:cs="Times New Roman"/>
          <w:kern w:val="0"/>
          <w:sz w:val="28"/>
          <w:szCs w:val="28"/>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表25. 子类别3.2.1-法院诉讼的时间和</w:t>
      </w:r>
      <w:r>
        <w:rPr>
          <w:rFonts w:hint="eastAsia" w:ascii="宋体" w:hAnsi="宋体" w:eastAsia="宋体" w:cs="Times New Roman"/>
          <w:b/>
          <w:bCs/>
          <w:kern w:val="0"/>
          <w:sz w:val="28"/>
          <w:szCs w:val="28"/>
          <w14:ligatures w14:val="none"/>
        </w:rPr>
        <w:t>费用</w:t>
      </w:r>
    </w:p>
    <w:tbl>
      <w:tblPr>
        <w:tblStyle w:val="4"/>
        <w:tblW w:w="9380" w:type="dxa"/>
        <w:tblInd w:w="10" w:type="dxa"/>
        <w:tblLayout w:type="fixed"/>
        <w:tblCellMar>
          <w:top w:w="0" w:type="dxa"/>
          <w:left w:w="0" w:type="dxa"/>
          <w:bottom w:w="0" w:type="dxa"/>
          <w:right w:w="0" w:type="dxa"/>
        </w:tblCellMar>
      </w:tblPr>
      <w:tblGrid>
        <w:gridCol w:w="460"/>
        <w:gridCol w:w="2260"/>
        <w:gridCol w:w="6660"/>
      </w:tblGrid>
      <w:tr>
        <w:tblPrEx>
          <w:tblCellMar>
            <w:top w:w="0" w:type="dxa"/>
            <w:left w:w="0" w:type="dxa"/>
            <w:bottom w:w="0" w:type="dxa"/>
            <w:right w:w="0" w:type="dxa"/>
          </w:tblCellMar>
        </w:tblPrEx>
        <w:trPr>
          <w:trHeight w:val="198" w:hRule="atLeast"/>
        </w:trPr>
        <w:tc>
          <w:tcPr>
            <w:tcW w:w="460" w:type="dxa"/>
            <w:tcBorders>
              <w:top w:val="single" w:color="auto" w:sz="8" w:space="0"/>
              <w:left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2260" w:type="dxa"/>
            <w:tcBorders>
              <w:top w:val="single" w:color="auto" w:sz="8" w:space="0"/>
              <w:bottom w:val="single" w:color="auto" w:sz="8" w:space="0"/>
              <w:right w:val="single" w:color="auto" w:sz="8" w:space="0"/>
            </w:tcBorders>
            <w:shd w:val="clear" w:color="auto" w:fill="E7EBF5"/>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6660" w:type="dxa"/>
            <w:tcBorders>
              <w:top w:val="single" w:color="auto" w:sz="8" w:space="0"/>
              <w:bottom w:val="single" w:color="auto" w:sz="8" w:space="0"/>
              <w:right w:val="single" w:color="auto" w:sz="8" w:space="0"/>
            </w:tcBorders>
            <w:shd w:val="clear" w:color="auto" w:fill="E7EBF5"/>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组成部分</w:t>
            </w:r>
          </w:p>
        </w:tc>
      </w:tr>
      <w:tr>
        <w:tblPrEx>
          <w:tblCellMar>
            <w:top w:w="0" w:type="dxa"/>
            <w:left w:w="0" w:type="dxa"/>
            <w:bottom w:w="0" w:type="dxa"/>
            <w:right w:w="0" w:type="dxa"/>
          </w:tblCellMar>
        </w:tblPrEx>
        <w:trPr>
          <w:trHeight w:val="198" w:hRule="atLeast"/>
        </w:trPr>
        <w:tc>
          <w:tcPr>
            <w:tcW w:w="460" w:type="dxa"/>
            <w:tcBorders>
              <w:left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6660" w:type="dxa"/>
            <w:tcBorders>
              <w:right w:val="single" w:color="auto" w:sz="8" w:space="0"/>
            </w:tcBorders>
          </w:tcPr>
          <w:p>
            <w:pPr>
              <w:widowControl/>
              <w:jc w:val="left"/>
              <w:rPr>
                <w:rFonts w:ascii="宋体" w:hAnsi="宋体" w:eastAsia="宋体" w:cs="Times New Roman"/>
                <w:kern w:val="0"/>
                <w:sz w:val="22"/>
                <w14:ligatures w14:val="none"/>
              </w:rPr>
            </w:pPr>
          </w:p>
        </w:tc>
      </w:tr>
      <w:tr>
        <w:tblPrEx>
          <w:tblCellMar>
            <w:top w:w="0" w:type="dxa"/>
            <w:left w:w="0" w:type="dxa"/>
            <w:bottom w:w="0" w:type="dxa"/>
            <w:right w:w="0" w:type="dxa"/>
          </w:tblCellMar>
        </w:tblPrEx>
        <w:trPr>
          <w:trHeight w:val="206" w:hRule="atLeast"/>
        </w:trPr>
        <w:tc>
          <w:tcPr>
            <w:tcW w:w="460" w:type="dxa"/>
            <w:tcBorders>
              <w:left w:val="single" w:color="auto" w:sz="8" w:space="0"/>
              <w:right w:val="single" w:color="auto" w:sz="8" w:space="0"/>
            </w:tcBorders>
            <w:vAlign w:val="bottom"/>
          </w:tcPr>
          <w:p>
            <w:pPr>
              <w:widowControl/>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1</w:t>
            </w: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法庭诉讼时间</w:t>
            </w:r>
          </w:p>
        </w:tc>
        <w:tc>
          <w:tcPr>
            <w:tcW w:w="6660" w:type="dxa"/>
            <w:tcBorders>
              <w:right w:val="single" w:color="auto" w:sz="8" w:space="0"/>
            </w:tcBorders>
          </w:tcPr>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包括在一审法院裁决商事纠纷的时间、进行强制性调解的时间（如适用）以及在上诉法院完成案件审查的时间</w:t>
            </w:r>
          </w:p>
        </w:tc>
      </w:tr>
      <w:tr>
        <w:tblPrEx>
          <w:tblCellMar>
            <w:top w:w="0" w:type="dxa"/>
            <w:left w:w="0" w:type="dxa"/>
            <w:bottom w:w="0" w:type="dxa"/>
            <w:right w:w="0" w:type="dxa"/>
          </w:tblCellMar>
        </w:tblPrEx>
        <w:trPr>
          <w:trHeight w:val="207" w:hRule="atLeast"/>
        </w:trPr>
        <w:tc>
          <w:tcPr>
            <w:tcW w:w="46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6660" w:type="dxa"/>
            <w:tcBorders>
              <w:bottom w:val="single" w:color="auto" w:sz="8" w:space="0"/>
              <w:right w:val="single" w:color="auto" w:sz="8" w:space="0"/>
            </w:tcBorders>
          </w:tcPr>
          <w:p>
            <w:pPr>
              <w:widowControl/>
              <w:jc w:val="left"/>
              <w:rPr>
                <w:rFonts w:ascii="宋体" w:hAnsi="宋体" w:eastAsia="宋体" w:cs="Times New Roman"/>
                <w:kern w:val="0"/>
                <w:sz w:val="22"/>
                <w14:ligatures w14:val="none"/>
              </w:rPr>
            </w:pPr>
          </w:p>
        </w:tc>
      </w:tr>
      <w:tr>
        <w:tblPrEx>
          <w:tblCellMar>
            <w:top w:w="0" w:type="dxa"/>
            <w:left w:w="0" w:type="dxa"/>
            <w:bottom w:w="0" w:type="dxa"/>
            <w:right w:w="0" w:type="dxa"/>
          </w:tblCellMar>
        </w:tblPrEx>
        <w:trPr>
          <w:trHeight w:val="196" w:hRule="atLeast"/>
        </w:trPr>
        <w:tc>
          <w:tcPr>
            <w:tcW w:w="460" w:type="dxa"/>
            <w:tcBorders>
              <w:left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6660" w:type="dxa"/>
            <w:tcBorders>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09" w:hRule="atLeast"/>
        </w:trPr>
        <w:tc>
          <w:tcPr>
            <w:tcW w:w="460" w:type="dxa"/>
            <w:tcBorders>
              <w:left w:val="single" w:color="auto" w:sz="8" w:space="0"/>
              <w:right w:val="single" w:color="auto" w:sz="8" w:space="0"/>
            </w:tcBorders>
            <w:vAlign w:val="bottom"/>
          </w:tcPr>
          <w:p>
            <w:pPr>
              <w:widowControl/>
              <w:ind w:right="170"/>
              <w:jc w:val="right"/>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法庭诉讼费用</w:t>
            </w:r>
          </w:p>
        </w:tc>
        <w:tc>
          <w:tcPr>
            <w:tcW w:w="66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包括原告在一审法院产生的律师费和法庭费，与强制调解相关的费用（如适用），以及原告在上诉法院产生的诉讼费和律师费</w:t>
            </w:r>
          </w:p>
        </w:tc>
      </w:tr>
      <w:tr>
        <w:tblPrEx>
          <w:tblCellMar>
            <w:top w:w="0" w:type="dxa"/>
            <w:left w:w="0" w:type="dxa"/>
            <w:bottom w:w="0" w:type="dxa"/>
            <w:right w:w="0" w:type="dxa"/>
          </w:tblCellMar>
        </w:tblPrEx>
        <w:trPr>
          <w:trHeight w:val="207" w:hRule="atLeast"/>
        </w:trPr>
        <w:tc>
          <w:tcPr>
            <w:tcW w:w="46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bottom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66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bl>
    <w:p>
      <w:pPr>
        <w:widowControl/>
        <w:spacing w:line="251" w:lineRule="exact"/>
        <w:jc w:val="left"/>
        <w:rPr>
          <w:rFonts w:ascii="宋体" w:hAnsi="宋体" w:eastAsia="宋体" w:cs="Times New Roman"/>
          <w:kern w:val="0"/>
          <w:sz w:val="28"/>
          <w:szCs w:val="28"/>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3.2.2仲裁的时间和费用</w:t>
      </w:r>
    </w:p>
    <w:p>
      <w:pPr>
        <w:widowControl/>
        <w:spacing w:line="11" w:lineRule="exact"/>
        <w:jc w:val="left"/>
        <w:rPr>
          <w:rFonts w:ascii="宋体" w:hAnsi="宋体" w:eastAsia="宋体" w:cs="Times New Roman"/>
          <w:kern w:val="0"/>
          <w:sz w:val="20"/>
          <w:szCs w:val="20"/>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鉴于仲裁是对当事各方作出具有约束力的判决的另一种纠纷解决方式，同样重要的是确保仲裁程序及时且具有成本效益。77仲裁的总时间主要包括在国内仲裁机构解决商事纠纷的时间。此外，在仲裁中允许上诉的情况下（即使另一方当事人不同意），总时间也可能包括在有关法院或行政机构完成案件复审的时间。仲裁的总费用由律师、仲裁员和国内仲裁机构发生的行政费用以及在审查阶段发生的适用的律师和机构费用决定。因此，分类3.2.2-仲裁的时间和费用有两项指标(表26)。</w:t>
      </w:r>
    </w:p>
    <w:p>
      <w:pPr>
        <w:widowControl/>
        <w:spacing w:line="262"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表26. </w:t>
      </w:r>
      <w:r>
        <w:rPr>
          <w:rFonts w:hint="eastAsia" w:ascii="宋体" w:hAnsi="宋体" w:eastAsia="宋体" w:cs="Times New Roman"/>
          <w:b/>
          <w:bCs/>
          <w:kern w:val="0"/>
          <w:sz w:val="28"/>
          <w:szCs w:val="28"/>
          <w14:ligatures w14:val="none"/>
        </w:rPr>
        <w:t>子类别</w:t>
      </w:r>
      <w:r>
        <w:rPr>
          <w:rFonts w:ascii="宋体" w:hAnsi="宋体" w:eastAsia="宋体" w:cs="Times New Roman"/>
          <w:b/>
          <w:bCs/>
          <w:kern w:val="0"/>
          <w:sz w:val="28"/>
          <w:szCs w:val="28"/>
          <w14:ligatures w14:val="none"/>
        </w:rPr>
        <w:t>3.2.2-仲裁的时间和费用</w:t>
      </w:r>
    </w:p>
    <w:tbl>
      <w:tblPr>
        <w:tblStyle w:val="4"/>
        <w:tblW w:w="9380" w:type="dxa"/>
        <w:tblInd w:w="10" w:type="dxa"/>
        <w:tblLayout w:type="fixed"/>
        <w:tblCellMar>
          <w:top w:w="0" w:type="dxa"/>
          <w:left w:w="0" w:type="dxa"/>
          <w:bottom w:w="0" w:type="dxa"/>
          <w:right w:w="0" w:type="dxa"/>
        </w:tblCellMar>
      </w:tblPr>
      <w:tblGrid>
        <w:gridCol w:w="460"/>
        <w:gridCol w:w="2260"/>
        <w:gridCol w:w="6660"/>
      </w:tblGrid>
      <w:tr>
        <w:tblPrEx>
          <w:tblCellMar>
            <w:top w:w="0" w:type="dxa"/>
            <w:left w:w="0" w:type="dxa"/>
            <w:bottom w:w="0" w:type="dxa"/>
            <w:right w:w="0" w:type="dxa"/>
          </w:tblCellMar>
        </w:tblPrEx>
        <w:trPr>
          <w:trHeight w:val="200" w:hRule="atLeast"/>
        </w:trPr>
        <w:tc>
          <w:tcPr>
            <w:tcW w:w="460" w:type="dxa"/>
            <w:tcBorders>
              <w:top w:val="single" w:color="auto" w:sz="8" w:space="0"/>
              <w:left w:val="single" w:color="auto" w:sz="8" w:space="0"/>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17"/>
                <w:szCs w:val="17"/>
                <w14:ligatures w14:val="none"/>
              </w:rPr>
            </w:pPr>
          </w:p>
        </w:tc>
        <w:tc>
          <w:tcPr>
            <w:tcW w:w="226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6660" w:type="dxa"/>
            <w:tcBorders>
              <w:top w:val="single" w:color="auto" w:sz="8" w:space="0"/>
              <w:bottom w:val="single" w:color="auto" w:sz="8" w:space="0"/>
              <w:right w:val="single" w:color="auto" w:sz="8" w:space="0"/>
            </w:tcBorders>
            <w:shd w:val="clear" w:color="auto" w:fill="E7EBF5"/>
            <w:vAlign w:val="bottom"/>
          </w:tcPr>
          <w:p>
            <w:pPr>
              <w:widowControl/>
              <w:spacing w:line="20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组</w:t>
            </w:r>
            <w:r>
              <w:rPr>
                <w:rFonts w:hint="eastAsia" w:ascii="宋体" w:hAnsi="宋体" w:eastAsia="宋体" w:cs="Times New Roman"/>
                <w:kern w:val="0"/>
                <w:sz w:val="22"/>
                <w14:ligatures w14:val="none"/>
              </w:rPr>
              <w:t>成部分</w:t>
            </w:r>
          </w:p>
        </w:tc>
      </w:tr>
      <w:tr>
        <w:trPr>
          <w:trHeight w:val="196" w:hRule="atLeast"/>
        </w:trPr>
        <w:tc>
          <w:tcPr>
            <w:tcW w:w="460" w:type="dxa"/>
            <w:tcBorders>
              <w:left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6660" w:type="dxa"/>
            <w:tcBorders>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p>
        </w:tc>
      </w:tr>
      <w:tr>
        <w:trPr>
          <w:trHeight w:val="206" w:hRule="atLeast"/>
        </w:trPr>
        <w:tc>
          <w:tcPr>
            <w:tcW w:w="460" w:type="dxa"/>
            <w:tcBorders>
              <w:left w:val="single" w:color="auto" w:sz="8" w:space="0"/>
              <w:right w:val="single" w:color="auto" w:sz="8" w:space="0"/>
            </w:tcBorders>
            <w:vAlign w:val="bottom"/>
          </w:tcPr>
          <w:p>
            <w:pPr>
              <w:widowControl/>
              <w:ind w:right="43"/>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1</w:t>
            </w: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仲裁时间</w:t>
            </w:r>
          </w:p>
        </w:tc>
        <w:tc>
          <w:tcPr>
            <w:tcW w:w="66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包括在国内仲裁机构解决商事纠纷的时间，以及适用情况下在法院或行政机构完成案件审查的时间</w:t>
            </w:r>
          </w:p>
        </w:tc>
      </w:tr>
      <w:tr>
        <w:tblPrEx>
          <w:tblCellMar>
            <w:top w:w="0" w:type="dxa"/>
            <w:left w:w="0" w:type="dxa"/>
            <w:bottom w:w="0" w:type="dxa"/>
            <w:right w:w="0" w:type="dxa"/>
          </w:tblCellMar>
        </w:tblPrEx>
        <w:trPr>
          <w:trHeight w:val="209" w:hRule="atLeast"/>
        </w:trPr>
        <w:tc>
          <w:tcPr>
            <w:tcW w:w="46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2260" w:type="dxa"/>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66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196" w:hRule="atLeast"/>
        </w:trPr>
        <w:tc>
          <w:tcPr>
            <w:tcW w:w="460" w:type="dxa"/>
            <w:tcBorders>
              <w:left w:val="single" w:color="auto" w:sz="8" w:space="0"/>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2260" w:type="dxa"/>
            <w:tcBorders>
              <w:right w:val="single" w:color="auto" w:sz="8" w:space="0"/>
            </w:tcBorders>
            <w:vAlign w:val="bottom"/>
          </w:tcPr>
          <w:p>
            <w:pPr>
              <w:widowControl/>
              <w:jc w:val="left"/>
              <w:rPr>
                <w:rFonts w:ascii="宋体" w:hAnsi="宋体" w:eastAsia="宋体" w:cs="Times New Roman"/>
                <w:kern w:val="0"/>
                <w:sz w:val="17"/>
                <w:szCs w:val="17"/>
                <w14:ligatures w14:val="none"/>
              </w:rPr>
            </w:pPr>
          </w:p>
        </w:tc>
        <w:tc>
          <w:tcPr>
            <w:tcW w:w="6660" w:type="dxa"/>
            <w:tcBorders>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p>
        </w:tc>
      </w:tr>
      <w:tr>
        <w:trPr>
          <w:trHeight w:val="206" w:hRule="atLeast"/>
        </w:trPr>
        <w:tc>
          <w:tcPr>
            <w:tcW w:w="460" w:type="dxa"/>
            <w:tcBorders>
              <w:left w:val="single" w:color="auto" w:sz="8" w:space="0"/>
              <w:right w:val="single" w:color="auto" w:sz="8" w:space="0"/>
            </w:tcBorders>
            <w:vAlign w:val="bottom"/>
          </w:tcPr>
          <w:p>
            <w:pPr>
              <w:widowControl/>
              <w:ind w:right="43"/>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22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仲裁费用</w:t>
            </w:r>
          </w:p>
        </w:tc>
        <w:tc>
          <w:tcPr>
            <w:tcW w:w="66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包括索赔人在国内仲裁机构产生的律师费、仲裁员费和行政费用，以及适用情况下，索赔人在法院或行政机构产生的诉讼费和其他费用</w:t>
            </w:r>
          </w:p>
        </w:tc>
      </w:tr>
      <w:tr>
        <w:tblPrEx>
          <w:tblCellMar>
            <w:top w:w="0" w:type="dxa"/>
            <w:left w:w="0" w:type="dxa"/>
            <w:bottom w:w="0" w:type="dxa"/>
            <w:right w:w="0" w:type="dxa"/>
          </w:tblCellMar>
        </w:tblPrEx>
        <w:trPr>
          <w:trHeight w:val="209" w:hRule="atLeast"/>
        </w:trPr>
        <w:tc>
          <w:tcPr>
            <w:tcW w:w="46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2260" w:type="dxa"/>
            <w:tcBorders>
              <w:bottom w:val="single" w:color="auto" w:sz="8" w:space="0"/>
              <w:right w:val="single" w:color="auto" w:sz="8" w:space="0"/>
            </w:tcBorders>
            <w:vAlign w:val="bottom"/>
          </w:tcPr>
          <w:p>
            <w:pPr>
              <w:widowControl/>
              <w:jc w:val="left"/>
              <w:rPr>
                <w:rFonts w:ascii="宋体" w:hAnsi="宋体" w:eastAsia="宋体" w:cs="Times New Roman"/>
                <w:kern w:val="0"/>
                <w:sz w:val="18"/>
                <w:szCs w:val="18"/>
                <w14:ligatures w14:val="none"/>
              </w:rPr>
            </w:pPr>
          </w:p>
        </w:tc>
        <w:tc>
          <w:tcPr>
            <w:tcW w:w="66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bl>
    <w:p>
      <w:pPr>
        <w:widowControl/>
        <w:jc w:val="left"/>
        <w:rPr>
          <w:rFonts w:ascii="宋体" w:hAnsi="宋体" w:eastAsia="宋体" w:cs="Times New Roman"/>
          <w:b/>
          <w:bCs/>
          <w:kern w:val="0"/>
          <w:sz w:val="28"/>
          <w:szCs w:val="28"/>
          <w14:ligatures w14:val="none"/>
        </w:rPr>
      </w:pPr>
    </w:p>
    <w:p>
      <w:pPr>
        <w:widowControl/>
        <w:jc w:val="left"/>
        <w:rPr>
          <w:rFonts w:hint="default" w:ascii="宋体" w:hAnsi="宋体" w:eastAsia="宋体" w:cs="Times New Roman"/>
          <w:kern w:val="0"/>
          <w:sz w:val="28"/>
          <w:szCs w:val="28"/>
          <w:lang w:val="en-US" w:eastAsia="zh-CN"/>
          <w14:ligatures w14:val="none"/>
        </w:rPr>
      </w:pPr>
      <w:r>
        <w:rPr>
          <w:rFonts w:ascii="宋体" w:hAnsi="宋体" w:eastAsia="宋体" w:cs="Times New Roman"/>
          <w:b/>
          <w:bCs/>
          <w:kern w:val="0"/>
          <w:sz w:val="28"/>
          <w:szCs w:val="28"/>
          <w14:ligatures w14:val="none"/>
        </w:rPr>
        <w:t>3.3</w:t>
      </w:r>
      <w:r>
        <w:rPr>
          <w:rFonts w:hint="eastAsia" w:ascii="宋体" w:hAnsi="宋体" w:eastAsia="宋体" w:cs="Times New Roman"/>
          <w:b/>
          <w:bCs/>
          <w:kern w:val="0"/>
          <w:sz w:val="28"/>
          <w:szCs w:val="28"/>
          <w:lang w:val="en-US" w:eastAsia="zh-CN"/>
          <w14:ligatures w14:val="none"/>
        </w:rPr>
        <w:t>承认和执行</w:t>
      </w:r>
    </w:p>
    <w:p>
      <w:pPr>
        <w:widowControl/>
        <w:spacing w:line="282" w:lineRule="exact"/>
        <w:jc w:val="left"/>
        <w:rPr>
          <w:rFonts w:ascii="宋体" w:hAnsi="宋体" w:eastAsia="宋体" w:cs="Times New Roman"/>
          <w:kern w:val="0"/>
          <w:sz w:val="20"/>
          <w:szCs w:val="20"/>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类别3.3有两个子类别。每个子类别都包含多个指标，每个指标可能又包含多个组成部分。</w:t>
      </w:r>
    </w:p>
    <w:p>
      <w:pPr>
        <w:widowControl/>
        <w:spacing w:line="268" w:lineRule="exact"/>
        <w:jc w:val="left"/>
        <w:rPr>
          <w:rFonts w:ascii="宋体" w:hAnsi="宋体" w:eastAsia="宋体" w:cs="Times New Roman"/>
          <w:kern w:val="0"/>
          <w:sz w:val="28"/>
          <w:szCs w:val="28"/>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3.3.1外国</w:t>
      </w:r>
      <w:r>
        <w:rPr>
          <w:rFonts w:hint="eastAsia" w:ascii="宋体" w:hAnsi="宋体" w:eastAsia="宋体" w:cs="Times New Roman"/>
          <w:b/>
          <w:bCs/>
          <w:kern w:val="0"/>
          <w:sz w:val="28"/>
          <w:szCs w:val="28"/>
          <w14:ligatures w14:val="none"/>
        </w:rPr>
        <w:t>裁</w:t>
      </w:r>
      <w:r>
        <w:rPr>
          <w:rFonts w:ascii="宋体" w:hAnsi="宋体" w:eastAsia="宋体" w:cs="Times New Roman"/>
          <w:b/>
          <w:bCs/>
          <w:kern w:val="0"/>
          <w:sz w:val="28"/>
          <w:szCs w:val="28"/>
          <w14:ligatures w14:val="none"/>
        </w:rPr>
        <w:t>决</w:t>
      </w:r>
    </w:p>
    <w:p>
      <w:pPr>
        <w:widowControl/>
        <w:spacing w:line="13" w:lineRule="exact"/>
        <w:jc w:val="left"/>
        <w:rPr>
          <w:rFonts w:ascii="宋体" w:hAnsi="宋体" w:eastAsia="宋体" w:cs="Times New Roman"/>
          <w:kern w:val="0"/>
          <w:sz w:val="20"/>
          <w:szCs w:val="20"/>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通常，纠纷解决不会随着裁决的公布而结束。例如，外国判决和仲裁裁决须经过国内法院的承认，相应程序应被有效地执行。具体而言，承认和执行外国判决的程序的效率可能取决于当地法院审议这种请求所需的时间以及相关的律师费和法院费用。同样，承认和执行外国仲裁裁决的程序的效率可能取决于当地法院审议承认和执行外国仲裁裁决的请求所需的时间以及相关的律师费和法院费用。因此，子类别3.3.1-外国裁决有四项指标(表27)。</w:t>
      </w:r>
    </w:p>
    <w:p>
      <w:pPr>
        <w:widowControl/>
        <w:spacing w:line="254"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表27. </w:t>
      </w:r>
      <w:r>
        <w:rPr>
          <w:rFonts w:hint="eastAsia" w:ascii="宋体" w:hAnsi="宋体" w:eastAsia="宋体" w:cs="Times New Roman"/>
          <w:b/>
          <w:bCs/>
          <w:kern w:val="0"/>
          <w:sz w:val="28"/>
          <w:szCs w:val="28"/>
          <w14:ligatures w14:val="none"/>
        </w:rPr>
        <w:t>子类别</w:t>
      </w:r>
      <w:r>
        <w:rPr>
          <w:rFonts w:ascii="宋体" w:hAnsi="宋体" w:eastAsia="宋体" w:cs="Times New Roman"/>
          <w:b/>
          <w:bCs/>
          <w:kern w:val="0"/>
          <w:sz w:val="28"/>
          <w:szCs w:val="28"/>
          <w14:ligatures w14:val="none"/>
        </w:rPr>
        <w:t>3.3.1-外国</w:t>
      </w:r>
      <w:r>
        <w:rPr>
          <w:rFonts w:hint="eastAsia" w:ascii="宋体" w:hAnsi="宋体" w:eastAsia="宋体" w:cs="Times New Roman"/>
          <w:b/>
          <w:bCs/>
          <w:kern w:val="0"/>
          <w:sz w:val="28"/>
          <w:szCs w:val="28"/>
          <w14:ligatures w14:val="none"/>
        </w:rPr>
        <w:t>裁决</w:t>
      </w:r>
    </w:p>
    <w:tbl>
      <w:tblPr>
        <w:tblStyle w:val="4"/>
        <w:tblW w:w="9375" w:type="dxa"/>
        <w:tblInd w:w="-4" w:type="dxa"/>
        <w:tblLayout w:type="fixed"/>
        <w:tblCellMar>
          <w:top w:w="0" w:type="dxa"/>
          <w:left w:w="0" w:type="dxa"/>
          <w:bottom w:w="0" w:type="dxa"/>
          <w:right w:w="0" w:type="dxa"/>
        </w:tblCellMar>
      </w:tblPr>
      <w:tblGrid>
        <w:gridCol w:w="451"/>
        <w:gridCol w:w="2249"/>
        <w:gridCol w:w="6675"/>
      </w:tblGrid>
      <w:tr>
        <w:tblPrEx>
          <w:tblCellMar>
            <w:top w:w="0" w:type="dxa"/>
            <w:left w:w="0" w:type="dxa"/>
            <w:bottom w:w="0" w:type="dxa"/>
            <w:right w:w="0" w:type="dxa"/>
          </w:tblCellMar>
        </w:tblPrEx>
        <w:trPr>
          <w:trHeight w:val="218" w:hRule="exact"/>
        </w:trPr>
        <w:tc>
          <w:tcPr>
            <w:tcW w:w="451"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249"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指标</w:t>
            </w:r>
          </w:p>
        </w:tc>
        <w:tc>
          <w:tcPr>
            <w:tcW w:w="6675"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组成部分</w:t>
            </w:r>
          </w:p>
        </w:tc>
      </w:tr>
      <w:tr>
        <w:tblPrEx>
          <w:tblCellMar>
            <w:top w:w="0" w:type="dxa"/>
            <w:left w:w="0" w:type="dxa"/>
            <w:bottom w:w="0" w:type="dxa"/>
            <w:right w:w="0" w:type="dxa"/>
          </w:tblCellMar>
        </w:tblPrEx>
        <w:trPr>
          <w:trHeight w:val="442"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49" w:type="dxa"/>
            <w:tcBorders>
              <w:top w:val="single" w:color="000000" w:sz="2" w:space="0"/>
              <w:left w:val="single" w:color="000000" w:sz="2" w:space="0"/>
              <w:bottom w:val="single" w:color="000000" w:sz="2" w:space="0"/>
              <w:right w:val="single" w:color="000000" w:sz="2" w:space="0"/>
            </w:tcBorders>
          </w:tcPr>
          <w:p>
            <w:pPr>
              <w:widowControl/>
              <w:spacing w:line="239" w:lineRule="auto"/>
              <w:ind w:right="63"/>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承认和执行外国判决的时间</w:t>
            </w:r>
          </w:p>
        </w:tc>
        <w:tc>
          <w:tcPr>
            <w:tcW w:w="6675" w:type="dxa"/>
            <w:tcBorders>
              <w:top w:val="single" w:color="000000" w:sz="2" w:space="0"/>
              <w:left w:val="single" w:color="000000" w:sz="2" w:space="0"/>
              <w:bottom w:val="single" w:color="000000" w:sz="2" w:space="0"/>
              <w:right w:val="single" w:color="000000" w:sz="2" w:space="0"/>
            </w:tcBorders>
          </w:tcPr>
          <w:p>
            <w:pPr>
              <w:widowControl/>
              <w:spacing w:line="239" w:lineRule="auto"/>
              <w:ind w:right="78"/>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包括当地法院考虑承认和执行外国判决请求的时间</w:t>
            </w:r>
          </w:p>
        </w:tc>
      </w:tr>
      <w:tr>
        <w:tblPrEx>
          <w:tblCellMar>
            <w:top w:w="0" w:type="dxa"/>
            <w:left w:w="0" w:type="dxa"/>
            <w:bottom w:w="0" w:type="dxa"/>
            <w:right w:w="0" w:type="dxa"/>
          </w:tblCellMar>
        </w:tblPrEx>
        <w:trPr>
          <w:trHeight w:val="425"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49"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承认和执行外国判决的费用</w:t>
            </w:r>
          </w:p>
        </w:tc>
        <w:tc>
          <w:tcPr>
            <w:tcW w:w="6675"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包括原告在承认和执行外国判决过程中产生的律师费和法庭费</w:t>
            </w:r>
          </w:p>
        </w:tc>
      </w:tr>
      <w:tr>
        <w:tblPrEx>
          <w:tblCellMar>
            <w:top w:w="0" w:type="dxa"/>
            <w:left w:w="0" w:type="dxa"/>
            <w:bottom w:w="0" w:type="dxa"/>
            <w:right w:w="0" w:type="dxa"/>
          </w:tblCellMar>
        </w:tblPrEx>
        <w:trPr>
          <w:trHeight w:val="631"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3</w:t>
            </w:r>
          </w:p>
        </w:tc>
        <w:tc>
          <w:tcPr>
            <w:tcW w:w="2249" w:type="dxa"/>
            <w:tcBorders>
              <w:top w:val="single" w:color="000000" w:sz="2" w:space="0"/>
              <w:left w:val="single" w:color="000000" w:sz="2" w:space="0"/>
              <w:bottom w:val="single" w:color="000000" w:sz="2" w:space="0"/>
              <w:right w:val="single" w:color="000000" w:sz="2" w:space="0"/>
            </w:tcBorders>
          </w:tcPr>
          <w:p>
            <w:pPr>
              <w:widowControl/>
              <w:ind w:right="63"/>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承认和执行外国仲裁裁决的时间</w:t>
            </w:r>
          </w:p>
        </w:tc>
        <w:tc>
          <w:tcPr>
            <w:tcW w:w="6675"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ind w:right="81"/>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包括地方法院审议承认和执行外国仲裁裁决请求的时间</w:t>
            </w:r>
          </w:p>
        </w:tc>
      </w:tr>
      <w:tr>
        <w:tblPrEx>
          <w:tblCellMar>
            <w:top w:w="0" w:type="dxa"/>
            <w:left w:w="0" w:type="dxa"/>
            <w:bottom w:w="0" w:type="dxa"/>
            <w:right w:w="0" w:type="dxa"/>
          </w:tblCellMar>
        </w:tblPrEx>
        <w:trPr>
          <w:trHeight w:val="645" w:hRule="exact"/>
        </w:trPr>
        <w:tc>
          <w:tcPr>
            <w:tcW w:w="451" w:type="dxa"/>
            <w:tcBorders>
              <w:top w:val="single" w:color="000000" w:sz="2" w:space="0"/>
              <w:left w:val="single" w:color="000000" w:sz="2" w:space="0"/>
              <w:bottom w:val="single" w:color="000000" w:sz="2" w:space="0"/>
              <w:right w:val="single" w:color="000000" w:sz="2" w:space="0"/>
            </w:tcBorders>
          </w:tcPr>
          <w:p>
            <w:pPr>
              <w:widowControl/>
              <w:spacing w:line="204"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4</w:t>
            </w:r>
          </w:p>
        </w:tc>
        <w:tc>
          <w:tcPr>
            <w:tcW w:w="2249" w:type="dxa"/>
            <w:tcBorders>
              <w:top w:val="single" w:color="000000" w:sz="2" w:space="0"/>
              <w:left w:val="single" w:color="000000" w:sz="2" w:space="0"/>
              <w:bottom w:val="single" w:color="000000" w:sz="2" w:space="0"/>
              <w:right w:val="single" w:color="000000" w:sz="2" w:space="0"/>
            </w:tcBorders>
          </w:tcPr>
          <w:p>
            <w:pPr>
              <w:widowControl/>
              <w:ind w:right="181"/>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承认和执行外国仲裁裁决的费用</w:t>
            </w:r>
          </w:p>
        </w:tc>
        <w:tc>
          <w:tcPr>
            <w:tcW w:w="6675" w:type="dxa"/>
            <w:tcBorders>
              <w:top w:val="single" w:color="000000" w:sz="2" w:space="0"/>
              <w:left w:val="single" w:color="000000" w:sz="2" w:space="0"/>
              <w:bottom w:val="single" w:color="000000" w:sz="2" w:space="0"/>
              <w:right w:val="single" w:color="000000" w:sz="2" w:space="0"/>
            </w:tcBorders>
          </w:tcPr>
          <w:p>
            <w:pPr>
              <w:widowControl/>
              <w:spacing w:line="99" w:lineRule="exact"/>
              <w:jc w:val="left"/>
              <w:rPr>
                <w:rFonts w:ascii="宋体" w:hAnsi="宋体" w:eastAsia="宋体" w:cs="Times New Roman"/>
                <w:kern w:val="0"/>
                <w:sz w:val="22"/>
                <w14:ligatures w14:val="none"/>
              </w:rPr>
            </w:pPr>
          </w:p>
          <w:p>
            <w:pPr>
              <w:widowControl/>
              <w:ind w:right="77"/>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包括索赔人在承认和执行外国仲裁裁决过程中产生的律师费和法庭费</w:t>
            </w:r>
          </w:p>
        </w:tc>
      </w:tr>
    </w:tbl>
    <w:p>
      <w:pPr>
        <w:widowControl/>
        <w:spacing w:line="249"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3.3.2终审法院判决</w:t>
      </w:r>
    </w:p>
    <w:p>
      <w:pPr>
        <w:widowControl/>
        <w:spacing w:line="13" w:lineRule="exact"/>
        <w:jc w:val="left"/>
        <w:rPr>
          <w:rFonts w:ascii="宋体" w:hAnsi="宋体" w:eastAsia="宋体" w:cs="Times New Roman"/>
          <w:kern w:val="0"/>
          <w:sz w:val="20"/>
          <w:szCs w:val="20"/>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如果败诉方拒绝服从最终判决，则可能需要启动强制执行程序。79当判定债权人面临这种情况时，迅速进行这一程序并将额外费用降至最低是符合债权人最大利益的。强制执行的时间可能会受到相关机构—执行机构或法院—搜查债务人资产并将其转让给债权人所需的时间的影响。相关费用可能包括律师费和机构费用。因此，3.3.2子类别——国内终审判决有两项指标（表28）。</w:t>
      </w:r>
    </w:p>
    <w:p>
      <w:pPr>
        <w:widowControl/>
        <w:spacing w:line="260"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表28. </w:t>
      </w:r>
      <w:r>
        <w:rPr>
          <w:rFonts w:hint="eastAsia" w:ascii="宋体" w:hAnsi="宋体" w:eastAsia="宋体" w:cs="Times New Roman"/>
          <w:b/>
          <w:bCs/>
          <w:kern w:val="0"/>
          <w:sz w:val="28"/>
          <w:szCs w:val="28"/>
          <w14:ligatures w14:val="none"/>
        </w:rPr>
        <w:t>子类别</w:t>
      </w:r>
      <w:r>
        <w:rPr>
          <w:rFonts w:ascii="宋体" w:hAnsi="宋体" w:eastAsia="宋体" w:cs="Times New Roman"/>
          <w:b/>
          <w:bCs/>
          <w:kern w:val="0"/>
          <w:sz w:val="28"/>
          <w:szCs w:val="28"/>
          <w14:ligatures w14:val="none"/>
        </w:rPr>
        <w:t>3.3.2-国内终审判决</w:t>
      </w:r>
    </w:p>
    <w:tbl>
      <w:tblPr>
        <w:tblStyle w:val="4"/>
        <w:tblW w:w="9365" w:type="dxa"/>
        <w:tblInd w:w="-4" w:type="dxa"/>
        <w:tblLayout w:type="fixed"/>
        <w:tblCellMar>
          <w:top w:w="0" w:type="dxa"/>
          <w:left w:w="0" w:type="dxa"/>
          <w:bottom w:w="0" w:type="dxa"/>
          <w:right w:w="0" w:type="dxa"/>
        </w:tblCellMar>
      </w:tblPr>
      <w:tblGrid>
        <w:gridCol w:w="446"/>
        <w:gridCol w:w="2249"/>
        <w:gridCol w:w="6670"/>
      </w:tblGrid>
      <w:tr>
        <w:tblPrEx>
          <w:tblCellMar>
            <w:top w:w="0" w:type="dxa"/>
            <w:left w:w="0" w:type="dxa"/>
            <w:bottom w:w="0" w:type="dxa"/>
            <w:right w:w="0" w:type="dxa"/>
          </w:tblCellMar>
        </w:tblPrEx>
        <w:trPr>
          <w:trHeight w:val="223" w:hRule="exact"/>
        </w:trPr>
        <w:tc>
          <w:tcPr>
            <w:tcW w:w="446" w:type="dxa"/>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249"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18"/>
                <w:szCs w:val="18"/>
                <w14:ligatures w14:val="none"/>
              </w:rPr>
              <w:t>指标</w:t>
            </w:r>
          </w:p>
        </w:tc>
        <w:tc>
          <w:tcPr>
            <w:tcW w:w="6670"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组成部分</w:t>
            </w:r>
          </w:p>
        </w:tc>
      </w:tr>
      <w:tr>
        <w:tblPrEx>
          <w:tblCellMar>
            <w:top w:w="0" w:type="dxa"/>
            <w:left w:w="0" w:type="dxa"/>
            <w:bottom w:w="0" w:type="dxa"/>
            <w:right w:w="0" w:type="dxa"/>
          </w:tblCellMar>
        </w:tblPrEx>
        <w:trPr>
          <w:trHeight w:val="422"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1</w:t>
            </w:r>
          </w:p>
        </w:tc>
        <w:tc>
          <w:tcPr>
            <w:tcW w:w="2249" w:type="dxa"/>
            <w:tcBorders>
              <w:top w:val="single" w:color="000000" w:sz="2" w:space="0"/>
              <w:left w:val="single" w:color="000000" w:sz="2" w:space="0"/>
              <w:bottom w:val="single" w:color="000000" w:sz="2" w:space="0"/>
              <w:right w:val="single" w:color="000000" w:sz="2" w:space="0"/>
            </w:tcBorders>
          </w:tcPr>
          <w:p>
            <w:pPr>
              <w:widowControl/>
              <w:spacing w:line="239" w:lineRule="auto"/>
              <w:ind w:right="378"/>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执行终审判决的时间</w:t>
            </w:r>
          </w:p>
        </w:tc>
        <w:tc>
          <w:tcPr>
            <w:tcW w:w="6670" w:type="dxa"/>
            <w:tcBorders>
              <w:top w:val="single" w:color="000000" w:sz="2" w:space="0"/>
              <w:left w:val="single" w:color="000000" w:sz="2" w:space="0"/>
              <w:bottom w:val="single" w:color="000000" w:sz="2" w:space="0"/>
              <w:right w:val="single" w:color="000000" w:sz="2" w:space="0"/>
            </w:tcBorders>
          </w:tcPr>
          <w:p>
            <w:pPr>
              <w:widowControl/>
              <w:spacing w:line="239" w:lineRule="auto"/>
              <w:ind w:right="124"/>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包括相关机构搜查债务人资产、扣押并完成向债权人转让的时间</w:t>
            </w:r>
          </w:p>
        </w:tc>
      </w:tr>
      <w:tr>
        <w:tblPrEx>
          <w:tblCellMar>
            <w:top w:w="0" w:type="dxa"/>
            <w:left w:w="0" w:type="dxa"/>
            <w:bottom w:w="0" w:type="dxa"/>
            <w:right w:w="0" w:type="dxa"/>
          </w:tblCellMar>
        </w:tblPrEx>
        <w:trPr>
          <w:trHeight w:val="439" w:hRule="exact"/>
        </w:trPr>
        <w:tc>
          <w:tcPr>
            <w:tcW w:w="446"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2</w:t>
            </w:r>
          </w:p>
        </w:tc>
        <w:tc>
          <w:tcPr>
            <w:tcW w:w="2249" w:type="dxa"/>
            <w:tcBorders>
              <w:top w:val="single" w:color="000000" w:sz="2" w:space="0"/>
              <w:left w:val="single" w:color="000000" w:sz="2" w:space="0"/>
              <w:bottom w:val="single" w:color="000000" w:sz="2" w:space="0"/>
              <w:right w:val="single" w:color="000000" w:sz="2" w:space="0"/>
            </w:tcBorders>
          </w:tcPr>
          <w:p>
            <w:pPr>
              <w:widowControl/>
              <w:ind w:right="426"/>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执行终审判决的费用</w:t>
            </w:r>
          </w:p>
        </w:tc>
        <w:tc>
          <w:tcPr>
            <w:tcW w:w="6670"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包括债权人产生的律师费和机构费（如适用）</w:t>
            </w:r>
          </w:p>
        </w:tc>
      </w:tr>
    </w:tbl>
    <w:p>
      <w:pPr>
        <w:widowControl/>
        <w:spacing w:line="200" w:lineRule="exact"/>
        <w:jc w:val="left"/>
        <w:rPr>
          <w:rFonts w:ascii="宋体" w:hAnsi="宋体" w:eastAsia="宋体" w:cs="Times New Roman"/>
          <w:kern w:val="0"/>
          <w:sz w:val="20"/>
          <w:szCs w:val="20"/>
          <w14:ligatures w14:val="none"/>
        </w:rPr>
      </w:pPr>
    </w:p>
    <w:p>
      <w:pPr>
        <w:widowControl/>
        <w:spacing w:line="303" w:lineRule="exact"/>
        <w:jc w:val="left"/>
        <w:rPr>
          <w:rFonts w:ascii="宋体" w:hAnsi="宋体" w:eastAsia="宋体" w:cs="Times New Roman"/>
          <w:kern w:val="0"/>
          <w:sz w:val="20"/>
          <w:szCs w:val="20"/>
          <w14:ligatures w14:val="none"/>
        </w:rPr>
      </w:pPr>
    </w:p>
    <w:p>
      <w:pPr>
        <w:widowControl/>
        <w:spacing w:after="240" w:afterLines="100" w:line="480" w:lineRule="auto"/>
        <w:jc w:val="center"/>
        <w:rPr>
          <w:rFonts w:ascii="宋体" w:hAnsi="宋体" w:eastAsia="宋体" w:cs="Times New Roman"/>
          <w:kern w:val="0"/>
          <w:sz w:val="24"/>
          <w:szCs w:val="24"/>
          <w14:ligatures w14:val="none"/>
        </w:rPr>
      </w:pPr>
      <w:bookmarkStart w:id="20" w:name="page12"/>
      <w:bookmarkEnd w:id="20"/>
      <w:r>
        <w:rPr>
          <w:rFonts w:ascii="宋体" w:hAnsi="宋体" w:eastAsia="宋体" w:cs="Times New Roman"/>
          <w:b/>
          <w:bCs/>
          <w:kern w:val="0"/>
          <w:sz w:val="24"/>
          <w:szCs w:val="24"/>
          <w14:ligatures w14:val="none"/>
        </w:rPr>
        <w:t>III</w:t>
      </w:r>
      <w:r>
        <w:rPr>
          <w:rFonts w:hint="eastAsia" w:ascii="宋体" w:hAnsi="宋体" w:eastAsia="宋体" w:cs="Times New Roman"/>
          <w:b/>
          <w:bCs/>
          <w:kern w:val="0"/>
          <w:sz w:val="24"/>
          <w:szCs w:val="24"/>
          <w14:ligatures w14:val="none"/>
        </w:rPr>
        <w:t>．</w:t>
      </w:r>
      <w:r>
        <w:rPr>
          <w:rFonts w:ascii="宋体" w:hAnsi="宋体" w:eastAsia="宋体" w:cs="Times New Roman"/>
          <w:b/>
          <w:bCs/>
          <w:kern w:val="0"/>
          <w:sz w:val="24"/>
          <w:szCs w:val="24"/>
          <w14:ligatures w14:val="none"/>
        </w:rPr>
        <w:t>资料来源</w:t>
      </w: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4.1数据收集来源</w:t>
      </w:r>
    </w:p>
    <w:p>
      <w:pPr>
        <w:widowControl/>
        <w:spacing w:line="265" w:lineRule="exact"/>
        <w:jc w:val="left"/>
        <w:rPr>
          <w:rFonts w:ascii="宋体" w:hAnsi="宋体" w:eastAsia="宋体" w:cs="Times New Roman"/>
          <w:kern w:val="0"/>
          <w:sz w:val="28"/>
          <w:szCs w:val="28"/>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维度I和维度II的数据是通过咨询私营部门专家收集的。这些律师从事</w:t>
      </w:r>
      <w:bookmarkStart w:id="21" w:name="_Hlk134262668"/>
      <w:r>
        <w:rPr>
          <w:rFonts w:hint="eastAsia" w:ascii="宋体" w:hAnsi="宋体" w:eastAsia="宋体" w:cs="Times New Roman"/>
          <w:kern w:val="0"/>
          <w:sz w:val="28"/>
          <w:szCs w:val="28"/>
          <w:lang w:val="en-US" w:eastAsia="zh-CN" w:bidi="ar-SA"/>
          <w14:ligatures w14:val="none"/>
        </w:rPr>
        <w:t>商事诉讼、商事仲裁、商事调解、国际纠纷解决和环境法，参与处理商事案件的执行程序</w:t>
      </w:r>
      <w:bookmarkEnd w:id="21"/>
      <w:r>
        <w:rPr>
          <w:rFonts w:hint="eastAsia" w:ascii="宋体" w:hAnsi="宋体" w:eastAsia="宋体" w:cs="Times New Roman"/>
          <w:kern w:val="0"/>
          <w:sz w:val="28"/>
          <w:szCs w:val="28"/>
          <w:lang w:val="en-US" w:eastAsia="zh-CN" w:bidi="ar-SA"/>
          <w14:ligatures w14:val="none"/>
        </w:rPr>
        <w:t>。在相关情况下，也会联系私营部门的仲裁员和调解员以收集数据。维度III的数据是通过专家</w:t>
      </w:r>
      <w:bookmarkStart w:id="22" w:name="_Hlk134261881"/>
      <w:r>
        <w:rPr>
          <w:rFonts w:hint="eastAsia" w:ascii="宋体" w:hAnsi="宋体" w:eastAsia="宋体" w:cs="Times New Roman"/>
          <w:kern w:val="0"/>
          <w:sz w:val="28"/>
          <w:szCs w:val="28"/>
          <w:lang w:val="en-US" w:eastAsia="zh-CN" w:bidi="ar-SA"/>
          <w14:ligatures w14:val="none"/>
        </w:rPr>
        <w:t>咨询</w:t>
      </w:r>
      <w:bookmarkEnd w:id="22"/>
      <w:r>
        <w:rPr>
          <w:rFonts w:hint="eastAsia" w:ascii="宋体" w:hAnsi="宋体" w:eastAsia="宋体" w:cs="Times New Roman"/>
          <w:kern w:val="0"/>
          <w:sz w:val="28"/>
          <w:szCs w:val="28"/>
          <w:lang w:val="en-US" w:eastAsia="zh-CN" w:bidi="ar-SA"/>
          <w14:ligatures w14:val="none"/>
        </w:rPr>
        <w:t>和世界银行企业调查获得的。具体而言，关于纠纷解决及承认和执行的时间和费用类别的数据是通过私营部门专家咨询收集的，而关于纠纷解决的可信度的数据则是通过企业调查收集的。</w:t>
      </w: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企业调查提供了企业在实务中所经历的关于法院可信度和非诉讼纠纷解决(ADR)可信度的代表性数据。具有代表性的公司样本捕捉了每个经济体内用户体验的变化。不同规模、地区和行业的企业均参与了调查。有关企业调查收集数据的更多详细信息，请参阅本方法手册的概述章节。</w:t>
      </w:r>
    </w:p>
    <w:p>
      <w:pPr>
        <w:widowControl/>
        <w:spacing w:line="254" w:lineRule="exact"/>
        <w:jc w:val="left"/>
        <w:rPr>
          <w:rFonts w:ascii="宋体" w:hAnsi="宋体" w:eastAsia="宋体" w:cs="Times New Roman"/>
          <w:kern w:val="0"/>
          <w:sz w:val="28"/>
          <w:szCs w:val="28"/>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4.2筛选专家</w:t>
      </w:r>
    </w:p>
    <w:p>
      <w:pPr>
        <w:widowControl/>
        <w:spacing w:line="265" w:lineRule="exact"/>
        <w:jc w:val="left"/>
        <w:rPr>
          <w:rFonts w:ascii="宋体" w:hAnsi="宋体" w:eastAsia="宋体" w:cs="Times New Roman"/>
          <w:kern w:val="0"/>
          <w:sz w:val="28"/>
          <w:szCs w:val="28"/>
          <w14:ligatures w14:val="none"/>
        </w:rPr>
      </w:pPr>
    </w:p>
    <w:p>
      <w:pPr>
        <w:widowControl/>
        <w:autoSpaceDE/>
        <w:autoSpaceDN/>
        <w:spacing w:line="400" w:lineRule="exact"/>
        <w:ind w:firstLine="560" w:firstLineChars="200"/>
        <w:rPr>
          <w:rFonts w:hint="eastAsia" w:ascii="宋体" w:hAnsi="宋体" w:eastAsia="宋体" w:cs="Times New Roman"/>
          <w:kern w:val="0"/>
          <w:sz w:val="28"/>
          <w:szCs w:val="28"/>
          <w:lang w:val="en-US" w:eastAsia="zh-CN" w:bidi="ar-SA"/>
          <w14:ligatures w14:val="none"/>
        </w:rPr>
      </w:pPr>
      <w:r>
        <w:rPr>
          <w:rFonts w:hint="eastAsia" w:ascii="宋体" w:hAnsi="宋体" w:eastAsia="宋体" w:cs="Times New Roman"/>
          <w:kern w:val="0"/>
          <w:sz w:val="28"/>
          <w:szCs w:val="28"/>
          <w:lang w:val="en-US" w:eastAsia="zh-CN" w:bidi="ar-SA"/>
          <w14:ligatures w14:val="none"/>
        </w:rPr>
        <w:t>筛选问卷用于根据一系列标准协助选择参与纠纷解决专题问卷的专家（表29）。筛选调查表中提供的信息使纠纷解决小组能够更好地了解专家的专业、专业领域以及与纠纷解决程序有关的知识或经验。</w:t>
      </w:r>
    </w:p>
    <w:p>
      <w:pPr>
        <w:widowControl/>
        <w:spacing w:line="254" w:lineRule="exact"/>
        <w:jc w:val="left"/>
        <w:rPr>
          <w:rFonts w:ascii="宋体" w:hAnsi="宋体" w:eastAsia="宋体" w:cs="Times New Roman"/>
          <w:kern w:val="0"/>
          <w:sz w:val="28"/>
          <w:szCs w:val="28"/>
          <w14:ligatures w14:val="none"/>
        </w:rPr>
      </w:pPr>
    </w:p>
    <w:p>
      <w:pPr>
        <w:widowControl/>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表29. 筛选问卷和答复标准</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72576" behindDoc="1" locked="0" layoutInCell="0" allowOverlap="1">
            <wp:simplePos x="0" y="0"/>
            <wp:positionH relativeFrom="margin">
              <wp:align>left</wp:align>
            </wp:positionH>
            <wp:positionV relativeFrom="paragraph">
              <wp:posOffset>16510</wp:posOffset>
            </wp:positionV>
            <wp:extent cx="5947410" cy="1575435"/>
            <wp:effectExtent l="0" t="0" r="8890" b="120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5"/>
                    <a:srcRect/>
                    <a:stretch>
                      <a:fillRect/>
                    </a:stretch>
                  </pic:blipFill>
                  <pic:spPr>
                    <a:xfrm>
                      <a:off x="0" y="0"/>
                      <a:ext cx="5947410" cy="1575435"/>
                    </a:xfrm>
                    <a:prstGeom prst="rect">
                      <a:avLst/>
                    </a:prstGeom>
                    <a:noFill/>
                  </pic:spPr>
                </pic:pic>
              </a:graphicData>
            </a:graphic>
          </wp:anchor>
        </w:drawing>
      </w:r>
    </w:p>
    <w:p>
      <w:pPr>
        <w:widowControl/>
        <w:jc w:val="left"/>
        <w:rPr>
          <w:rFonts w:ascii="宋体" w:hAnsi="宋体" w:eastAsia="宋体" w:cs="Times New Roman"/>
          <w:kern w:val="0"/>
          <w:sz w:val="22"/>
          <w14:ligatures w14:val="none"/>
        </w:rPr>
      </w:pPr>
      <w:bookmarkStart w:id="23" w:name="_Hlk134262427"/>
      <w:r>
        <w:rPr>
          <w:rFonts w:ascii="宋体" w:hAnsi="宋体" w:eastAsia="宋体" w:cs="Times New Roman"/>
          <w:b/>
          <w:bCs/>
          <w:kern w:val="0"/>
          <w:sz w:val="18"/>
          <w14:ligatures w14:val="none"/>
        </w:rPr>
        <w:t>被视为专家的职业:</w:t>
      </w:r>
    </w:p>
    <w:bookmarkEnd w:id="23"/>
    <w:p>
      <w:pPr>
        <w:widowControl/>
        <w:spacing w:line="53"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bookmarkStart w:id="24" w:name="_Hlk134262457"/>
      <w:r>
        <w:rPr>
          <w:rFonts w:ascii="宋体" w:hAnsi="宋体" w:eastAsia="宋体" w:cs="Times New Roman"/>
          <w:kern w:val="0"/>
          <w:sz w:val="18"/>
          <w14:ligatures w14:val="none"/>
        </w:rPr>
        <w:t>私营部门律师、仲裁员和调解员</w:t>
      </w:r>
    </w:p>
    <w:bookmarkEnd w:id="24"/>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73600" behindDoc="1" locked="0" layoutInCell="0" allowOverlap="1">
            <wp:simplePos x="0" y="0"/>
            <wp:positionH relativeFrom="margin">
              <wp:align>right</wp:align>
            </wp:positionH>
            <wp:positionV relativeFrom="paragraph">
              <wp:posOffset>4445</wp:posOffset>
            </wp:positionV>
            <wp:extent cx="5934075" cy="154940"/>
            <wp:effectExtent l="0" t="0" r="9525" b="1016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6"/>
                    <a:srcRect/>
                    <a:stretch>
                      <a:fillRect/>
                    </a:stretch>
                  </pic:blipFill>
                  <pic:spPr>
                    <a:xfrm>
                      <a:off x="0" y="0"/>
                      <a:ext cx="5933845" cy="154696"/>
                    </a:xfrm>
                    <a:prstGeom prst="rect">
                      <a:avLst/>
                    </a:prstGeom>
                    <a:noFill/>
                  </pic:spPr>
                </pic:pic>
              </a:graphicData>
            </a:graphic>
          </wp:anchor>
        </w:drawing>
      </w: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18"/>
          <w14:ligatures w14:val="none"/>
        </w:rPr>
        <w:t>被视为</w:t>
      </w:r>
      <w:r>
        <w:rPr>
          <w:rFonts w:ascii="宋体" w:hAnsi="宋体" w:eastAsia="宋体" w:cs="Times New Roman"/>
          <w:b/>
          <w:bCs/>
          <w:kern w:val="0"/>
          <w:sz w:val="18"/>
          <w14:ligatures w14:val="none"/>
        </w:rPr>
        <w:t>专家的专业领域:</w:t>
      </w:r>
    </w:p>
    <w:p>
      <w:pPr>
        <w:widowControl/>
        <w:spacing w:line="19" w:lineRule="exact"/>
        <w:jc w:val="left"/>
        <w:rPr>
          <w:rFonts w:ascii="宋体" w:hAnsi="宋体" w:eastAsia="宋体" w:cs="Times New Roman"/>
          <w:kern w:val="0"/>
          <w:sz w:val="20"/>
          <w:szCs w:val="20"/>
          <w14:ligatures w14:val="none"/>
        </w:rPr>
      </w:pPr>
    </w:p>
    <w:p>
      <w:pPr>
        <w:widowControl/>
        <w:spacing w:line="233" w:lineRule="auto"/>
        <w:ind w:right="120"/>
        <w:rPr>
          <w:rFonts w:ascii="宋体" w:hAnsi="宋体" w:eastAsia="宋体" w:cs="Times New Roman"/>
          <w:kern w:val="0"/>
          <w:sz w:val="22"/>
          <w14:ligatures w14:val="none"/>
        </w:rPr>
      </w:pPr>
      <w:r>
        <w:rPr>
          <w:rFonts w:ascii="宋体" w:hAnsi="宋体" w:eastAsia="宋体" w:cs="Times New Roman"/>
          <w:kern w:val="0"/>
          <w:sz w:val="18"/>
          <w14:ligatures w14:val="none"/>
        </w:rPr>
        <w:t>商</w:t>
      </w:r>
      <w:r>
        <w:rPr>
          <w:rFonts w:hint="eastAsia" w:ascii="宋体" w:hAnsi="宋体" w:eastAsia="宋体" w:cs="Times New Roman"/>
          <w:kern w:val="0"/>
          <w:sz w:val="18"/>
          <w14:ligatures w14:val="none"/>
        </w:rPr>
        <w:t>事诉讼、商事仲裁、商事调解、国际纠纷解决和环境法，以及处理商事案件的执行程序</w:t>
      </w:r>
    </w:p>
    <w:p>
      <w:pPr>
        <w:widowControl/>
        <w:spacing w:line="20" w:lineRule="exact"/>
        <w:jc w:val="left"/>
        <w:rPr>
          <w:rFonts w:ascii="宋体" w:hAnsi="宋体" w:eastAsia="宋体" w:cs="Times New Roman"/>
          <w:kern w:val="0"/>
          <w:sz w:val="20"/>
          <w:szCs w:val="20"/>
          <w14:ligatures w14:val="none"/>
        </w:rPr>
      </w:pPr>
    </w:p>
    <w:p>
      <w:pPr>
        <w:widowControl/>
        <w:spacing w:line="3" w:lineRule="exact"/>
        <w:jc w:val="left"/>
        <w:rPr>
          <w:rFonts w:ascii="宋体" w:hAnsi="宋体" w:eastAsia="宋体" w:cs="Times New Roman"/>
          <w:kern w:val="0"/>
          <w:sz w:val="20"/>
          <w:szCs w:val="20"/>
          <w14:ligatures w14:val="none"/>
        </w:rPr>
      </w:pPr>
    </w:p>
    <w:p>
      <w:pPr>
        <w:widowControl/>
        <w:spacing w:line="233" w:lineRule="auto"/>
        <w:ind w:right="120"/>
        <w:rPr>
          <w:rFonts w:ascii="宋体" w:hAnsi="宋体" w:eastAsia="宋体" w:cs="Times New Roman"/>
          <w:b/>
          <w:bCs/>
          <w:kern w:val="0"/>
          <w:sz w:val="18"/>
          <w14:ligatures w14:val="none"/>
        </w:rPr>
      </w:pPr>
      <w:r>
        <w:rPr>
          <w:rFonts w:ascii="宋体" w:hAnsi="宋体" w:eastAsia="宋体" w:cs="Times New Roman"/>
          <w:kern w:val="0"/>
          <w:sz w:val="20"/>
          <w:szCs w:val="20"/>
          <w14:ligatures w14:val="none"/>
        </w:rPr>
        <w:drawing>
          <wp:anchor distT="0" distB="0" distL="114300" distR="114300" simplePos="0" relativeHeight="251674624" behindDoc="1" locked="0" layoutInCell="0" allowOverlap="1">
            <wp:simplePos x="0" y="0"/>
            <wp:positionH relativeFrom="margin">
              <wp:posOffset>20320</wp:posOffset>
            </wp:positionH>
            <wp:positionV relativeFrom="paragraph">
              <wp:posOffset>92075</wp:posOffset>
            </wp:positionV>
            <wp:extent cx="5935345" cy="262255"/>
            <wp:effectExtent l="0" t="0" r="825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7"/>
                    <a:srcRect/>
                    <a:stretch>
                      <a:fillRect/>
                    </a:stretch>
                  </pic:blipFill>
                  <pic:spPr>
                    <a:xfrm>
                      <a:off x="0" y="0"/>
                      <a:ext cx="5935345" cy="262255"/>
                    </a:xfrm>
                    <a:prstGeom prst="rect">
                      <a:avLst/>
                    </a:prstGeom>
                    <a:noFill/>
                  </pic:spPr>
                </pic:pic>
              </a:graphicData>
            </a:graphic>
          </wp:anchor>
        </w:drawing>
      </w:r>
    </w:p>
    <w:p>
      <w:pPr>
        <w:widowControl/>
        <w:spacing w:line="233" w:lineRule="auto"/>
        <w:ind w:right="120"/>
        <w:rPr>
          <w:rFonts w:ascii="宋体" w:hAnsi="宋体" w:eastAsia="宋体" w:cs="Times New Roman"/>
          <w:kern w:val="0"/>
          <w:sz w:val="22"/>
          <w14:ligatures w14:val="none"/>
        </w:rPr>
      </w:pPr>
      <w:r>
        <w:rPr>
          <w:rFonts w:ascii="宋体" w:hAnsi="宋体" w:eastAsia="宋体" w:cs="Times New Roman"/>
          <w:b/>
          <w:bCs/>
          <w:kern w:val="0"/>
          <w:sz w:val="18"/>
          <w14:ligatures w14:val="none"/>
        </w:rPr>
        <w:t>评估专家在商</w:t>
      </w:r>
      <w:r>
        <w:rPr>
          <w:rFonts w:hint="eastAsia" w:ascii="宋体" w:hAnsi="宋体" w:eastAsia="宋体" w:cs="Times New Roman"/>
          <w:b/>
          <w:bCs/>
          <w:kern w:val="0"/>
          <w:sz w:val="18"/>
          <w14:ligatures w14:val="none"/>
        </w:rPr>
        <w:t>事</w:t>
      </w:r>
      <w:r>
        <w:rPr>
          <w:rFonts w:ascii="宋体" w:hAnsi="宋体" w:eastAsia="宋体" w:cs="Times New Roman"/>
          <w:b/>
          <w:bCs/>
          <w:kern w:val="0"/>
          <w:sz w:val="18"/>
          <w14:ligatures w14:val="none"/>
        </w:rPr>
        <w:t>纠纷解决及相关规章、服务和程序方面的知识和经验:</w:t>
      </w:r>
    </w:p>
    <w:p>
      <w:pPr>
        <w:widowControl/>
        <w:spacing w:line="23" w:lineRule="exact"/>
        <w:jc w:val="left"/>
        <w:rPr>
          <w:rFonts w:ascii="宋体" w:hAnsi="宋体" w:eastAsia="宋体" w:cs="Times New Roman"/>
          <w:kern w:val="0"/>
          <w:sz w:val="20"/>
          <w:szCs w:val="20"/>
          <w14:ligatures w14:val="none"/>
        </w:rPr>
      </w:pPr>
    </w:p>
    <w:p>
      <w:pPr>
        <w:widowControl/>
        <w:spacing w:line="236" w:lineRule="auto"/>
        <w:ind w:right="100"/>
        <w:rPr>
          <w:rFonts w:ascii="宋体" w:hAnsi="宋体" w:eastAsia="宋体" w:cs="Times New Roman"/>
          <w:kern w:val="0"/>
          <w:sz w:val="18"/>
          <w14:ligatures w14:val="none"/>
        </w:rPr>
      </w:pPr>
    </w:p>
    <w:p>
      <w:pPr>
        <w:widowControl/>
        <w:spacing w:line="236" w:lineRule="auto"/>
        <w:ind w:right="100"/>
        <w:rPr>
          <w:rFonts w:ascii="宋体" w:hAnsi="宋体" w:eastAsia="宋体" w:cs="Times New Roman"/>
          <w:kern w:val="0"/>
          <w:sz w:val="22"/>
          <w14:ligatures w14:val="none"/>
        </w:rPr>
        <w:sectPr>
          <w:pgSz w:w="12240" w:h="15840"/>
          <w:pgMar w:top="1440" w:right="1440" w:bottom="948" w:left="1440" w:header="0" w:footer="0" w:gutter="0"/>
          <w:cols w:equalWidth="0" w:num="1">
            <w:col w:w="9360"/>
          </w:cols>
        </w:sectPr>
      </w:pPr>
      <w:r>
        <w:rPr>
          <w:rFonts w:ascii="宋体" w:hAnsi="宋体" w:eastAsia="宋体" w:cs="Times New Roman"/>
          <w:kern w:val="0"/>
          <w:sz w:val="18"/>
          <w14:ligatures w14:val="none"/>
        </w:rPr>
        <w:t>具有以下方面的知识和经验: 代表公司编写文件以提起商事诉讼、仲裁或调解; 在法院、仲裁庭和调解员面前代表公司; 参与国际商事纠纷解决; 处理环境案件; 参与承认和执行外国判决和仲裁裁决的程序; 以及参与强制执行</w:t>
      </w:r>
      <w:r>
        <w:rPr>
          <w:rFonts w:hint="eastAsia" w:ascii="宋体" w:hAnsi="宋体" w:eastAsia="宋体" w:cs="Times New Roman"/>
          <w:kern w:val="0"/>
          <w:sz w:val="18"/>
          <w14:ligatures w14:val="none"/>
        </w:rPr>
        <w:t>终审</w:t>
      </w:r>
      <w:r>
        <w:rPr>
          <w:rFonts w:ascii="宋体" w:hAnsi="宋体" w:eastAsia="宋体" w:cs="Times New Roman"/>
          <w:kern w:val="0"/>
          <w:sz w:val="18"/>
          <w14:ligatures w14:val="none"/>
        </w:rPr>
        <w:t>商</w:t>
      </w:r>
      <w:r>
        <w:rPr>
          <w:rFonts w:hint="eastAsia" w:ascii="宋体" w:hAnsi="宋体" w:eastAsia="宋体" w:cs="Times New Roman"/>
          <w:kern w:val="0"/>
          <w:sz w:val="18"/>
          <w14:ligatures w14:val="none"/>
        </w:rPr>
        <w:t>事</w:t>
      </w:r>
      <w:r>
        <w:rPr>
          <w:rFonts w:ascii="宋体" w:hAnsi="宋体" w:eastAsia="宋体" w:cs="Times New Roman"/>
          <w:kern w:val="0"/>
          <w:sz w:val="18"/>
          <w14:ligatures w14:val="none"/>
        </w:rPr>
        <w:t>判决。</w:t>
      </w:r>
    </w:p>
    <w:p>
      <w:pPr>
        <w:widowControl/>
        <w:spacing w:after="240" w:afterLines="100" w:line="480" w:lineRule="auto"/>
        <w:jc w:val="center"/>
        <w:rPr>
          <w:rFonts w:ascii="宋体" w:hAnsi="宋体" w:eastAsia="宋体" w:cs="Times New Roman"/>
          <w:kern w:val="0"/>
          <w:sz w:val="24"/>
          <w:szCs w:val="24"/>
          <w14:ligatures w14:val="none"/>
        </w:rPr>
      </w:pPr>
      <w:bookmarkStart w:id="25" w:name="page14"/>
      <w:bookmarkEnd w:id="25"/>
      <w:r>
        <w:rPr>
          <w:rFonts w:ascii="宋体" w:hAnsi="宋体" w:eastAsia="宋体" w:cs="Times New Roman"/>
          <w:b/>
          <w:bCs/>
          <w:kern w:val="0"/>
          <w:sz w:val="24"/>
          <w:szCs w:val="24"/>
          <w14:ligatures w14:val="none"/>
        </w:rPr>
        <w:t>IV</w:t>
      </w:r>
      <w:r>
        <w:rPr>
          <w:rFonts w:hint="eastAsia" w:ascii="宋体" w:hAnsi="宋体" w:eastAsia="宋体" w:cs="Times New Roman"/>
          <w:b/>
          <w:bCs/>
          <w:kern w:val="0"/>
          <w:sz w:val="24"/>
          <w:szCs w:val="24"/>
          <w14:ligatures w14:val="none"/>
        </w:rPr>
        <w:t>．</w:t>
      </w:r>
      <w:r>
        <w:rPr>
          <w:rFonts w:ascii="宋体" w:hAnsi="宋体" w:eastAsia="宋体" w:cs="Times New Roman"/>
          <w:b/>
          <w:bCs/>
          <w:kern w:val="0"/>
          <w:sz w:val="24"/>
          <w:szCs w:val="24"/>
          <w14:ligatures w14:val="none"/>
        </w:rPr>
        <w:t>参数</w:t>
      </w: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为了确保各经济体之间专家咨询数据的可比性，纠纷解决的主题使用了一般参数和具体参数。参数是指对商业地点(</w:t>
      </w:r>
      <w:r>
        <w:rPr>
          <w:rFonts w:hint="eastAsia" w:ascii="宋体" w:hAnsi="宋体" w:eastAsia="宋体" w:cs="Times New Roman"/>
          <w:kern w:val="0"/>
          <w:sz w:val="28"/>
          <w:szCs w:val="28"/>
          <w14:ligatures w14:val="none"/>
        </w:rPr>
        <w:t>包括</w:t>
      </w:r>
      <w:r>
        <w:rPr>
          <w:rFonts w:ascii="宋体" w:hAnsi="宋体" w:eastAsia="宋体" w:cs="Times New Roman"/>
          <w:kern w:val="0"/>
          <w:sz w:val="28"/>
          <w:szCs w:val="28"/>
          <w14:ligatures w14:val="none"/>
        </w:rPr>
        <w:t>所有维度)、法院等级(仅限维度</w:t>
      </w:r>
      <w:r>
        <w:rPr>
          <w:rFonts w:hint="eastAsia" w:ascii="宋体" w:hAnsi="宋体" w:eastAsia="宋体" w:cs="Times New Roman"/>
          <w:kern w:val="0"/>
          <w:sz w:val="28"/>
          <w:szCs w:val="28"/>
          <w:lang w:val="en-US" w:eastAsia="zh-CN" w:bidi="ar-SA"/>
          <w14:ligatures w14:val="none"/>
        </w:rPr>
        <w:t>II</w:t>
      </w:r>
      <w:r>
        <w:rPr>
          <w:rFonts w:ascii="宋体" w:hAnsi="宋体" w:eastAsia="宋体" w:cs="Times New Roman"/>
          <w:kern w:val="0"/>
          <w:sz w:val="28"/>
          <w:szCs w:val="28"/>
          <w14:ligatures w14:val="none"/>
        </w:rPr>
        <w:t>)和索赔数额(仅限维度</w:t>
      </w:r>
      <w:r>
        <w:rPr>
          <w:rFonts w:hint="eastAsia" w:ascii="宋体" w:hAnsi="宋体" w:eastAsia="宋体" w:cs="Times New Roman"/>
          <w:kern w:val="0"/>
          <w:sz w:val="28"/>
          <w:szCs w:val="28"/>
          <w:lang w:val="en-US" w:eastAsia="zh-CN" w:bidi="ar-SA"/>
          <w14:ligatures w14:val="none"/>
        </w:rPr>
        <w:t>III</w:t>
      </w:r>
      <w:r>
        <w:rPr>
          <w:rFonts w:ascii="宋体" w:hAnsi="宋体" w:eastAsia="宋体" w:cs="Times New Roman"/>
          <w:kern w:val="0"/>
          <w:sz w:val="28"/>
          <w:szCs w:val="28"/>
          <w14:ligatures w14:val="none"/>
        </w:rPr>
        <w:t>)所作的假设。</w:t>
      </w:r>
    </w:p>
    <w:p>
      <w:pPr>
        <w:widowControl/>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5.1一般参数</w:t>
      </w:r>
    </w:p>
    <w:p>
      <w:pPr>
        <w:widowControl/>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纠纷解决使用了一个通用参数，即商业地点。它适用于所有维度，包括法庭诉讼和非诉讼纠纷解决。</w:t>
      </w:r>
    </w:p>
    <w:p>
      <w:pPr>
        <w:widowControl/>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5.1.1商业地点</w:t>
      </w:r>
    </w:p>
    <w:p>
      <w:pPr>
        <w:widowControl/>
        <w:jc w:val="left"/>
        <w:rPr>
          <w:rFonts w:ascii="宋体" w:hAnsi="宋体" w:eastAsia="宋体" w:cs="Times New Roman"/>
          <w:kern w:val="0"/>
          <w:sz w:val="28"/>
          <w:szCs w:val="28"/>
          <w14:ligatures w14:val="none"/>
        </w:rPr>
      </w:pPr>
      <w:r>
        <w:rPr>
          <w:rFonts w:ascii="宋体" w:hAnsi="宋体" w:eastAsia="宋体" w:cs="Times New Roman"/>
          <w:kern w:val="0"/>
          <w:sz w:val="28"/>
          <w:szCs w:val="28"/>
          <w:u w:val="single"/>
          <w14:ligatures w14:val="none"/>
        </w:rPr>
        <w:t>理由:</w:t>
      </w:r>
    </w:p>
    <w:p>
      <w:pPr>
        <w:widowControl/>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地理位置是评估纠纷解决效率和可信度的一个关键参数。所有的维度中，纠纷解决主题集中在最大的城市。尤其是关于第一维度，管理纠纷解决的监管框架在许多经济体中可能受制于国家内部各级的差异。鉴于法律文书可能具有国家、地区或市级特征，这个参数对于确保数据的准确性是必要的。在第二维度中，地理位置甚至更为重要，因为公共服务的可用性和质量往往</w:t>
      </w:r>
      <w:r>
        <w:rPr>
          <w:rFonts w:hint="eastAsia" w:ascii="宋体" w:hAnsi="宋体" w:eastAsia="宋体" w:cs="Times New Roman"/>
          <w:kern w:val="0"/>
          <w:sz w:val="28"/>
          <w:szCs w:val="28"/>
          <w14:ligatures w14:val="none"/>
        </w:rPr>
        <w:t>由于</w:t>
      </w:r>
      <w:r>
        <w:rPr>
          <w:rFonts w:ascii="宋体" w:hAnsi="宋体" w:eastAsia="宋体" w:cs="Times New Roman"/>
          <w:kern w:val="0"/>
          <w:sz w:val="28"/>
          <w:szCs w:val="28"/>
          <w14:ligatures w14:val="none"/>
        </w:rPr>
        <w:t>一个经济体的特定位置而有较大差异。因此，关注最大的城市对于</w:t>
      </w:r>
      <w:r>
        <w:rPr>
          <w:rFonts w:hint="eastAsia" w:ascii="宋体" w:hAnsi="宋体" w:eastAsia="宋体" w:cs="Times New Roman"/>
          <w:kern w:val="0"/>
          <w:sz w:val="28"/>
          <w:szCs w:val="28"/>
          <w14:ligatures w14:val="none"/>
        </w:rPr>
        <w:t>确保</w:t>
      </w:r>
      <w:r>
        <w:rPr>
          <w:rFonts w:ascii="宋体" w:hAnsi="宋体" w:eastAsia="宋体" w:cs="Times New Roman"/>
          <w:kern w:val="0"/>
          <w:sz w:val="28"/>
          <w:szCs w:val="28"/>
          <w14:ligatures w14:val="none"/>
        </w:rPr>
        <w:t>可比性和数据质量是很重要的。同样的，在第三维度中，纠纷解决的效率也倾向于基于商业地理位置的差异。例如，与需求相对较低的经济体中的另一个城市相比，在一个对解决纠纷有较高要求的城市解决一个案件可能需要更多的时间和</w:t>
      </w:r>
      <w:r>
        <w:rPr>
          <w:rFonts w:hint="eastAsia" w:ascii="宋体" w:hAnsi="宋体" w:eastAsia="宋体" w:cs="Times New Roman"/>
          <w:kern w:val="0"/>
          <w:sz w:val="28"/>
          <w:szCs w:val="28"/>
          <w14:ligatures w14:val="none"/>
        </w:rPr>
        <w:t>费用</w:t>
      </w:r>
      <w:r>
        <w:rPr>
          <w:rFonts w:ascii="宋体" w:hAnsi="宋体" w:eastAsia="宋体" w:cs="Times New Roman"/>
          <w:kern w:val="0"/>
          <w:sz w:val="28"/>
          <w:szCs w:val="28"/>
          <w14:ligatures w14:val="none"/>
        </w:rPr>
        <w:t>。因此，使用最大的城市作为参考点，有助于保证平等对待所有经济体，使数据具有可比性。</w:t>
      </w:r>
    </w:p>
    <w:p>
      <w:pPr>
        <w:widowControl/>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kern w:val="0"/>
          <w:sz w:val="28"/>
          <w:szCs w:val="28"/>
          <w:u w:val="single"/>
          <w14:ligatures w14:val="none"/>
        </w:rPr>
        <w:t>应用:</w:t>
      </w: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最大的城市是根据人口规模选定的，详见本方法手册的概述章节。在第一维度和第二维度中，商业地点的参数用于确定衡量纠纷解决的监管框架和公共服务的具体城市。在第三维度中，这个参数仅</w:t>
      </w:r>
      <w:bookmarkStart w:id="26" w:name="_Hlk134263955"/>
      <w:r>
        <w:rPr>
          <w:rFonts w:ascii="宋体" w:hAnsi="宋体" w:eastAsia="宋体" w:cs="Times New Roman"/>
          <w:kern w:val="0"/>
          <w:sz w:val="28"/>
          <w:szCs w:val="28"/>
          <w14:ligatures w14:val="none"/>
        </w:rPr>
        <w:t>适用于</w:t>
      </w:r>
      <w:bookmarkEnd w:id="26"/>
      <w:r>
        <w:rPr>
          <w:rFonts w:ascii="宋体" w:hAnsi="宋体" w:eastAsia="宋体" w:cs="Times New Roman"/>
          <w:kern w:val="0"/>
          <w:sz w:val="28"/>
          <w:szCs w:val="28"/>
          <w14:ligatures w14:val="none"/>
        </w:rPr>
        <w:t>通过专家咨询收集数据的情况，而不</w:t>
      </w:r>
      <w:r>
        <w:rPr>
          <w:rFonts w:hint="eastAsia" w:ascii="宋体" w:hAnsi="宋体" w:eastAsia="宋体" w:cs="Times New Roman"/>
          <w:kern w:val="0"/>
          <w:sz w:val="28"/>
          <w:szCs w:val="28"/>
          <w14:ligatures w14:val="none"/>
        </w:rPr>
        <w:t>适用于</w:t>
      </w:r>
      <w:r>
        <w:rPr>
          <w:rFonts w:ascii="宋体" w:hAnsi="宋体" w:eastAsia="宋体" w:cs="Times New Roman"/>
          <w:kern w:val="0"/>
          <w:sz w:val="28"/>
          <w:szCs w:val="28"/>
          <w14:ligatures w14:val="none"/>
        </w:rPr>
        <w:t>通过企业调查</w:t>
      </w:r>
      <w:r>
        <w:rPr>
          <w:rFonts w:hint="eastAsia" w:ascii="宋体" w:hAnsi="宋体" w:eastAsia="宋体" w:cs="Times New Roman"/>
          <w:kern w:val="0"/>
          <w:sz w:val="28"/>
          <w:szCs w:val="28"/>
          <w14:ligatures w14:val="none"/>
        </w:rPr>
        <w:t>的情况</w:t>
      </w:r>
      <w:r>
        <w:rPr>
          <w:rFonts w:ascii="宋体" w:hAnsi="宋体" w:eastAsia="宋体" w:cs="Times New Roman"/>
          <w:kern w:val="0"/>
          <w:sz w:val="28"/>
          <w:szCs w:val="28"/>
          <w14:ligatures w14:val="none"/>
        </w:rPr>
        <w:t>。具体而言，该参数与解决纠纷的时间和</w:t>
      </w:r>
      <w:r>
        <w:rPr>
          <w:rFonts w:hint="eastAsia" w:ascii="宋体" w:hAnsi="宋体" w:eastAsia="宋体" w:cs="Times New Roman"/>
          <w:kern w:val="0"/>
          <w:sz w:val="28"/>
          <w:szCs w:val="28"/>
          <w14:ligatures w14:val="none"/>
        </w:rPr>
        <w:t>费用</w:t>
      </w:r>
      <w:r>
        <w:rPr>
          <w:rFonts w:ascii="宋体" w:hAnsi="宋体" w:eastAsia="宋体" w:cs="Times New Roman"/>
          <w:kern w:val="0"/>
          <w:sz w:val="28"/>
          <w:szCs w:val="28"/>
          <w14:ligatures w14:val="none"/>
        </w:rPr>
        <w:t>以及承认和执行等类别的措施相关。</w:t>
      </w:r>
    </w:p>
    <w:p>
      <w:pPr>
        <w:widowControl/>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2"/>
          <w14:ligatures w14:val="none"/>
        </w:rPr>
        <w:t>5.2具体参数</w:t>
      </w:r>
    </w:p>
    <w:p>
      <w:pPr>
        <w:widowControl/>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hint="eastAsia" w:ascii="宋体" w:hAnsi="宋体" w:eastAsia="宋体" w:cs="Times New Roman"/>
          <w:kern w:val="0"/>
          <w:sz w:val="28"/>
          <w:szCs w:val="28"/>
          <w14:ligatures w14:val="none"/>
        </w:rPr>
        <w:t>纠纷</w:t>
      </w:r>
      <w:r>
        <w:rPr>
          <w:rFonts w:ascii="宋体" w:hAnsi="宋体" w:eastAsia="宋体" w:cs="Times New Roman"/>
          <w:kern w:val="0"/>
          <w:sz w:val="28"/>
          <w:szCs w:val="28"/>
          <w14:ligatures w14:val="none"/>
        </w:rPr>
        <w:t>解决采用两个具体参数，一是法院等级，仅适用于维度</w:t>
      </w:r>
      <w:r>
        <w:rPr>
          <w:rFonts w:hint="eastAsia" w:ascii="宋体" w:hAnsi="宋体" w:eastAsia="宋体" w:cs="Times New Roman"/>
          <w:kern w:val="0"/>
          <w:sz w:val="28"/>
          <w:szCs w:val="28"/>
          <w:lang w:val="en-US" w:eastAsia="zh-CN" w:bidi="ar-SA"/>
          <w14:ligatures w14:val="none"/>
        </w:rPr>
        <w:t>II</w:t>
      </w:r>
      <w:r>
        <w:rPr>
          <w:rFonts w:ascii="宋体" w:hAnsi="宋体" w:eastAsia="宋体" w:cs="Times New Roman"/>
          <w:kern w:val="0"/>
          <w:sz w:val="28"/>
          <w:szCs w:val="28"/>
          <w14:ligatures w14:val="none"/>
        </w:rPr>
        <w:t>。二是索赔数额，仅与维度</w:t>
      </w:r>
      <w:r>
        <w:rPr>
          <w:rFonts w:hint="eastAsia" w:ascii="宋体" w:hAnsi="宋体" w:eastAsia="宋体" w:cs="Times New Roman"/>
          <w:kern w:val="0"/>
          <w:sz w:val="28"/>
          <w:szCs w:val="28"/>
          <w:lang w:val="en-US" w:eastAsia="zh-CN" w:bidi="ar-SA"/>
          <w14:ligatures w14:val="none"/>
        </w:rPr>
        <w:t>III</w:t>
      </w:r>
      <w:r>
        <w:rPr>
          <w:rFonts w:ascii="宋体" w:hAnsi="宋体" w:eastAsia="宋体" w:cs="Times New Roman"/>
          <w:kern w:val="0"/>
          <w:sz w:val="28"/>
          <w:szCs w:val="28"/>
          <w14:ligatures w14:val="none"/>
        </w:rPr>
        <w:t>相关。</w:t>
      </w:r>
    </w:p>
    <w:p>
      <w:pPr>
        <w:widowControl/>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5.2.1法院</w:t>
      </w:r>
      <w:r>
        <w:rPr>
          <w:rFonts w:hint="eastAsia" w:ascii="宋体" w:hAnsi="宋体" w:eastAsia="宋体" w:cs="Times New Roman"/>
          <w:b/>
          <w:bCs/>
          <w:kern w:val="0"/>
          <w:sz w:val="28"/>
          <w:szCs w:val="28"/>
          <w14:ligatures w14:val="none"/>
        </w:rPr>
        <w:t>等</w:t>
      </w:r>
      <w:r>
        <w:rPr>
          <w:rFonts w:ascii="宋体" w:hAnsi="宋体" w:eastAsia="宋体" w:cs="Times New Roman"/>
          <w:b/>
          <w:bCs/>
          <w:kern w:val="0"/>
          <w:sz w:val="28"/>
          <w:szCs w:val="28"/>
          <w14:ligatures w14:val="none"/>
        </w:rPr>
        <w:t>级</w:t>
      </w:r>
    </w:p>
    <w:p>
      <w:pPr>
        <w:widowControl/>
        <w:jc w:val="left"/>
        <w:rPr>
          <w:rFonts w:ascii="宋体" w:hAnsi="宋体" w:eastAsia="宋体" w:cs="Times New Roman"/>
          <w:kern w:val="0"/>
          <w:sz w:val="28"/>
          <w:szCs w:val="28"/>
          <w14:ligatures w14:val="none"/>
        </w:rPr>
      </w:pPr>
      <w:r>
        <w:rPr>
          <w:rFonts w:ascii="宋体" w:hAnsi="宋体" w:eastAsia="宋体" w:cs="Times New Roman"/>
          <w:kern w:val="0"/>
          <w:sz w:val="28"/>
          <w:szCs w:val="28"/>
          <w:u w:val="single"/>
          <w14:ligatures w14:val="none"/>
        </w:rPr>
        <w:t>理由:</w:t>
      </w:r>
    </w:p>
    <w:p>
      <w:pPr>
        <w:widowControl/>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公共服务的可用性和质量可能因法院的</w:t>
      </w:r>
      <w:r>
        <w:rPr>
          <w:rFonts w:hint="eastAsia" w:ascii="宋体" w:hAnsi="宋体" w:eastAsia="宋体" w:cs="Times New Roman"/>
          <w:kern w:val="0"/>
          <w:sz w:val="28"/>
          <w:szCs w:val="28"/>
          <w14:ligatures w14:val="none"/>
        </w:rPr>
        <w:t>等级</w:t>
      </w:r>
      <w:r>
        <w:rPr>
          <w:rFonts w:ascii="宋体" w:hAnsi="宋体" w:eastAsia="宋体" w:cs="Times New Roman"/>
          <w:kern w:val="0"/>
          <w:sz w:val="28"/>
          <w:szCs w:val="28"/>
          <w14:ligatures w14:val="none"/>
        </w:rPr>
        <w:t>而异(即一审法院、上诉法院、最高法院等)。例如，一审法院的数字化程度可能明显低于拥有更多资源的</w:t>
      </w:r>
      <w:r>
        <w:rPr>
          <w:rFonts w:hint="eastAsia" w:ascii="宋体" w:hAnsi="宋体" w:eastAsia="宋体" w:cs="Times New Roman"/>
          <w:kern w:val="0"/>
          <w:sz w:val="28"/>
          <w:szCs w:val="28"/>
          <w14:ligatures w14:val="none"/>
        </w:rPr>
        <w:t>最高</w:t>
      </w:r>
      <w:r>
        <w:rPr>
          <w:rFonts w:ascii="宋体" w:hAnsi="宋体" w:eastAsia="宋体" w:cs="Times New Roman"/>
          <w:kern w:val="0"/>
          <w:sz w:val="28"/>
          <w:szCs w:val="28"/>
          <w14:ligatures w14:val="none"/>
        </w:rPr>
        <w:t>法院。在透明度方面，不同</w:t>
      </w:r>
      <w:r>
        <w:rPr>
          <w:rFonts w:hint="eastAsia" w:ascii="宋体" w:hAnsi="宋体" w:eastAsia="宋体" w:cs="Times New Roman"/>
          <w:kern w:val="0"/>
          <w:sz w:val="28"/>
          <w:szCs w:val="28"/>
          <w14:ligatures w14:val="none"/>
        </w:rPr>
        <w:t>等级</w:t>
      </w:r>
      <w:r>
        <w:rPr>
          <w:rFonts w:ascii="宋体" w:hAnsi="宋体" w:eastAsia="宋体" w:cs="Times New Roman"/>
          <w:kern w:val="0"/>
          <w:sz w:val="28"/>
          <w:szCs w:val="28"/>
          <w14:ligatures w14:val="none"/>
        </w:rPr>
        <w:t>的法院发布的信息的性质和数量也可能不同。为了确保数据的可比性，在第二维度中，主题将集中在一审法院的公共服务。一般来说，这些法院是第一批裁决纠纷的法院，因此，大多数案件都要经过它们的审理。选择一审法院也会产生更好的代表性，因为数据与大多数诉讼当事人的</w:t>
      </w:r>
      <w:r>
        <w:rPr>
          <w:rFonts w:hint="eastAsia" w:ascii="宋体" w:hAnsi="宋体" w:eastAsia="宋体" w:cs="Times New Roman"/>
          <w:kern w:val="0"/>
          <w:sz w:val="28"/>
          <w:szCs w:val="28"/>
          <w14:ligatures w14:val="none"/>
        </w:rPr>
        <w:t>体验</w:t>
      </w:r>
      <w:r>
        <w:rPr>
          <w:rFonts w:ascii="宋体" w:hAnsi="宋体" w:eastAsia="宋体" w:cs="Times New Roman"/>
          <w:kern w:val="0"/>
          <w:sz w:val="28"/>
          <w:szCs w:val="28"/>
          <w14:ligatures w14:val="none"/>
        </w:rPr>
        <w:t>相关。</w:t>
      </w:r>
    </w:p>
    <w:p>
      <w:pPr>
        <w:widowControl/>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hint="eastAsia" w:ascii="宋体" w:hAnsi="宋体" w:eastAsia="宋体" w:cs="Times New Roman"/>
          <w:kern w:val="0"/>
          <w:sz w:val="28"/>
          <w:szCs w:val="28"/>
          <w:u w:val="single"/>
          <w14:ligatures w14:val="none"/>
        </w:rPr>
        <w:t>应用</w:t>
      </w:r>
      <w:r>
        <w:rPr>
          <w:rFonts w:ascii="宋体" w:hAnsi="宋体" w:eastAsia="宋体" w:cs="Times New Roman"/>
          <w:kern w:val="0"/>
          <w:sz w:val="28"/>
          <w:szCs w:val="28"/>
          <w:u w:val="single"/>
          <w14:ligatures w14:val="none"/>
        </w:rPr>
        <w:t>:</w:t>
      </w:r>
    </w:p>
    <w:p>
      <w:pPr>
        <w:widowControl/>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法院</w:t>
      </w:r>
      <w:r>
        <w:rPr>
          <w:rFonts w:hint="eastAsia" w:ascii="宋体" w:hAnsi="宋体" w:eastAsia="宋体" w:cs="Times New Roman"/>
          <w:kern w:val="0"/>
          <w:sz w:val="28"/>
          <w:szCs w:val="28"/>
          <w14:ligatures w14:val="none"/>
        </w:rPr>
        <w:t>等级</w:t>
      </w:r>
      <w:r>
        <w:rPr>
          <w:rFonts w:ascii="宋体" w:hAnsi="宋体" w:eastAsia="宋体" w:cs="Times New Roman"/>
          <w:kern w:val="0"/>
          <w:sz w:val="28"/>
          <w:szCs w:val="28"/>
          <w14:ligatures w14:val="none"/>
        </w:rPr>
        <w:t>的参数只与维度</w:t>
      </w:r>
      <w:r>
        <w:rPr>
          <w:rFonts w:hint="eastAsia" w:ascii="宋体" w:hAnsi="宋体" w:eastAsia="宋体" w:cs="Times New Roman"/>
          <w:kern w:val="0"/>
          <w:sz w:val="28"/>
          <w:szCs w:val="28"/>
          <w:lang w:val="en-US" w:eastAsia="zh-CN" w:bidi="ar-SA"/>
          <w14:ligatures w14:val="none"/>
        </w:rPr>
        <w:t>II</w:t>
      </w:r>
      <w:r>
        <w:rPr>
          <w:rFonts w:ascii="宋体" w:hAnsi="宋体" w:eastAsia="宋体" w:cs="Times New Roman"/>
          <w:kern w:val="0"/>
          <w:sz w:val="28"/>
          <w:szCs w:val="28"/>
          <w14:ligatures w14:val="none"/>
        </w:rPr>
        <w:t>有关。在这个维度中，它适用于评估司法服务的所有类别: 即，机构框架，数字化和透明度。该参数不适用于</w:t>
      </w:r>
      <w:r>
        <w:rPr>
          <w:rFonts w:hint="eastAsia" w:ascii="宋体" w:hAnsi="宋体" w:eastAsia="宋体" w:cs="Times New Roman"/>
          <w:kern w:val="0"/>
          <w:sz w:val="28"/>
          <w:szCs w:val="28"/>
          <w14:ligatures w14:val="none"/>
        </w:rPr>
        <w:t>非诉讼纠纷解决</w:t>
      </w:r>
      <w:r>
        <w:rPr>
          <w:rFonts w:ascii="宋体" w:hAnsi="宋体" w:eastAsia="宋体" w:cs="Times New Roman"/>
          <w:kern w:val="0"/>
          <w:sz w:val="28"/>
          <w:szCs w:val="28"/>
          <w14:ligatures w14:val="none"/>
        </w:rPr>
        <w:t>(ADR)相关服务类别。</w:t>
      </w:r>
    </w:p>
    <w:p>
      <w:pPr>
        <w:widowControl/>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5.2.2索赔</w:t>
      </w:r>
      <w:r>
        <w:rPr>
          <w:rFonts w:hint="eastAsia" w:ascii="宋体" w:hAnsi="宋体" w:eastAsia="宋体" w:cs="Times New Roman"/>
          <w:b/>
          <w:bCs/>
          <w:kern w:val="0"/>
          <w:sz w:val="28"/>
          <w:szCs w:val="28"/>
          <w14:ligatures w14:val="none"/>
        </w:rPr>
        <w:t>数额</w:t>
      </w:r>
    </w:p>
    <w:p>
      <w:pPr>
        <w:widowControl/>
        <w:jc w:val="left"/>
        <w:rPr>
          <w:rFonts w:ascii="宋体" w:hAnsi="宋体" w:eastAsia="宋体" w:cs="Times New Roman"/>
          <w:kern w:val="0"/>
          <w:sz w:val="28"/>
          <w:szCs w:val="28"/>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kern w:val="0"/>
          <w:sz w:val="28"/>
          <w:szCs w:val="28"/>
          <w:u w:val="single"/>
          <w14:ligatures w14:val="none"/>
        </w:rPr>
        <w:t>理由:</w:t>
      </w:r>
    </w:p>
    <w:p>
      <w:pPr>
        <w:widowControl/>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根据索赔</w:t>
      </w:r>
      <w:bookmarkStart w:id="27" w:name="_Hlk134264643"/>
      <w:r>
        <w:rPr>
          <w:rFonts w:ascii="宋体" w:hAnsi="宋体" w:eastAsia="宋体" w:cs="Times New Roman"/>
          <w:kern w:val="0"/>
          <w:sz w:val="28"/>
          <w:szCs w:val="28"/>
          <w14:ligatures w14:val="none"/>
        </w:rPr>
        <w:t>额</w:t>
      </w:r>
      <w:bookmarkEnd w:id="27"/>
      <w:r>
        <w:rPr>
          <w:rFonts w:ascii="宋体" w:hAnsi="宋体" w:eastAsia="宋体" w:cs="Times New Roman"/>
          <w:kern w:val="0"/>
          <w:sz w:val="28"/>
          <w:szCs w:val="28"/>
          <w14:ligatures w14:val="none"/>
        </w:rPr>
        <w:t>的不同</w:t>
      </w:r>
      <w:r>
        <w:rPr>
          <w:rFonts w:hint="eastAsia" w:ascii="宋体" w:hAnsi="宋体" w:eastAsia="宋体" w:cs="Times New Roman"/>
          <w:kern w:val="0"/>
          <w:sz w:val="28"/>
          <w:szCs w:val="28"/>
          <w14:ligatures w14:val="none"/>
        </w:rPr>
        <w:t>，</w:t>
      </w:r>
      <w:r>
        <w:rPr>
          <w:rFonts w:ascii="宋体" w:hAnsi="宋体" w:eastAsia="宋体" w:cs="Times New Roman"/>
          <w:kern w:val="0"/>
          <w:sz w:val="28"/>
          <w:szCs w:val="28"/>
          <w14:ligatures w14:val="none"/>
        </w:rPr>
        <w:t>纠纷解决的时间和</w:t>
      </w:r>
      <w:r>
        <w:rPr>
          <w:rFonts w:hint="eastAsia" w:ascii="宋体" w:hAnsi="宋体" w:eastAsia="宋体" w:cs="Times New Roman"/>
          <w:kern w:val="0"/>
          <w:sz w:val="28"/>
          <w:szCs w:val="28"/>
          <w14:ligatures w14:val="none"/>
        </w:rPr>
        <w:t>费用也</w:t>
      </w:r>
      <w:r>
        <w:rPr>
          <w:rFonts w:ascii="宋体" w:hAnsi="宋体" w:eastAsia="宋体" w:cs="Times New Roman"/>
          <w:kern w:val="0"/>
          <w:sz w:val="28"/>
          <w:szCs w:val="28"/>
          <w14:ligatures w14:val="none"/>
        </w:rPr>
        <w:t>有所不同。解决涉及数十家企业的高度复杂且</w:t>
      </w:r>
      <w:r>
        <w:rPr>
          <w:rFonts w:hint="eastAsia" w:ascii="宋体" w:hAnsi="宋体" w:eastAsia="宋体" w:cs="Times New Roman"/>
          <w:kern w:val="0"/>
          <w:sz w:val="28"/>
          <w:szCs w:val="28"/>
          <w14:ligatures w14:val="none"/>
        </w:rPr>
        <w:t>影响</w:t>
      </w:r>
      <w:r>
        <w:rPr>
          <w:rFonts w:ascii="宋体" w:hAnsi="宋体" w:eastAsia="宋体" w:cs="Times New Roman"/>
          <w:kern w:val="0"/>
          <w:sz w:val="28"/>
          <w:szCs w:val="28"/>
          <w14:ligatures w14:val="none"/>
        </w:rPr>
        <w:t>广泛的案件所需的资源，通常不同于解决两家小公司之间的直接纠纷所需的资源。重要的是，索赔</w:t>
      </w:r>
      <w:r>
        <w:rPr>
          <w:rFonts w:hint="eastAsia" w:ascii="宋体" w:hAnsi="宋体" w:eastAsia="宋体" w:cs="Times New Roman"/>
          <w:kern w:val="0"/>
          <w:sz w:val="28"/>
          <w:szCs w:val="28"/>
          <w14:ligatures w14:val="none"/>
        </w:rPr>
        <w:t>额</w:t>
      </w:r>
      <w:r>
        <w:rPr>
          <w:rFonts w:ascii="宋体" w:hAnsi="宋体" w:eastAsia="宋体" w:cs="Times New Roman"/>
          <w:kern w:val="0"/>
          <w:sz w:val="28"/>
          <w:szCs w:val="28"/>
          <w14:ligatures w14:val="none"/>
        </w:rPr>
        <w:t>的参数不仅对解决纠纷的时间和费用产生重大影响，而且对承认和执行程序的效率也产生重大影响。为了确保数据的可比性，使用这个参数是至关重要的。</w:t>
      </w:r>
    </w:p>
    <w:p>
      <w:pPr>
        <w:widowControl/>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hint="eastAsia" w:ascii="宋体" w:hAnsi="宋体" w:eastAsia="宋体" w:cs="Times New Roman"/>
          <w:kern w:val="0"/>
          <w:sz w:val="28"/>
          <w:szCs w:val="28"/>
          <w:u w:val="single"/>
          <w14:ligatures w14:val="none"/>
        </w:rPr>
        <w:t>应用</w:t>
      </w:r>
      <w:r>
        <w:rPr>
          <w:rFonts w:ascii="宋体" w:hAnsi="宋体" w:eastAsia="宋体" w:cs="Times New Roman"/>
          <w:kern w:val="0"/>
          <w:sz w:val="28"/>
          <w:szCs w:val="28"/>
          <w:u w:val="single"/>
          <w14:ligatures w14:val="none"/>
        </w:rPr>
        <w:t>:</w:t>
      </w:r>
    </w:p>
    <w:p>
      <w:pPr>
        <w:widowControl/>
        <w:jc w:val="left"/>
        <w:rPr>
          <w:rFonts w:ascii="宋体" w:hAnsi="宋体" w:eastAsia="宋体" w:cs="Times New Roman"/>
          <w:kern w:val="0"/>
          <w:sz w:val="20"/>
          <w:szCs w:val="20"/>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纠纷解决主题假设索赔</w:t>
      </w:r>
      <w:r>
        <w:rPr>
          <w:rFonts w:hint="eastAsia" w:ascii="宋体" w:hAnsi="宋体" w:eastAsia="宋体" w:cs="Times New Roman"/>
          <w:kern w:val="0"/>
          <w:sz w:val="28"/>
          <w:szCs w:val="28"/>
          <w14:ligatures w14:val="none"/>
        </w:rPr>
        <w:t>额</w:t>
      </w:r>
      <w:r>
        <w:rPr>
          <w:rFonts w:ascii="宋体" w:hAnsi="宋体" w:eastAsia="宋体" w:cs="Times New Roman"/>
          <w:kern w:val="0"/>
          <w:sz w:val="28"/>
          <w:szCs w:val="28"/>
          <w14:ligatures w14:val="none"/>
        </w:rPr>
        <w:t>等于人均国民总收入(GNI)的20倍。考虑这一数额是因为它确保纠纷对公司具有足够的重要性:也就是说，如果它们决定不追究案件，损失将是重大的。同样，这个数额也使得这个案子对律师很有吸引力。</w:t>
      </w:r>
      <w:r>
        <w:rPr>
          <w:rFonts w:hint="eastAsia" w:ascii="宋体" w:hAnsi="宋体" w:eastAsia="宋体" w:cs="Times New Roman"/>
          <w:kern w:val="0"/>
          <w:sz w:val="28"/>
          <w:szCs w:val="28"/>
          <w14:ligatures w14:val="none"/>
        </w:rPr>
        <w:t>该</w:t>
      </w:r>
      <w:r>
        <w:rPr>
          <w:rFonts w:ascii="宋体" w:hAnsi="宋体" w:eastAsia="宋体" w:cs="Times New Roman"/>
          <w:kern w:val="0"/>
          <w:sz w:val="28"/>
          <w:szCs w:val="28"/>
          <w14:ligatures w14:val="none"/>
        </w:rPr>
        <w:t>索赔</w:t>
      </w:r>
      <w:r>
        <w:rPr>
          <w:rFonts w:hint="eastAsia" w:ascii="宋体" w:hAnsi="宋体" w:eastAsia="宋体" w:cs="Times New Roman"/>
          <w:kern w:val="0"/>
          <w:sz w:val="28"/>
          <w:szCs w:val="28"/>
          <w14:ligatures w14:val="none"/>
        </w:rPr>
        <w:t>额</w:t>
      </w:r>
      <w:r>
        <w:rPr>
          <w:rFonts w:ascii="宋体" w:hAnsi="宋体" w:eastAsia="宋体" w:cs="Times New Roman"/>
          <w:kern w:val="0"/>
          <w:sz w:val="28"/>
          <w:szCs w:val="28"/>
          <w14:ligatures w14:val="none"/>
        </w:rPr>
        <w:t>也清楚地表明，解决纠纷需要采用常规的法庭程序，而不是简化的程序。与此同时，人均国民总收入的20倍表明这种情况是典型的，</w:t>
      </w:r>
      <w:r>
        <w:rPr>
          <w:rFonts w:hint="eastAsia" w:ascii="宋体" w:hAnsi="宋体" w:eastAsia="宋体" w:cs="Times New Roman"/>
          <w:kern w:val="0"/>
          <w:sz w:val="28"/>
          <w:szCs w:val="28"/>
          <w14:ligatures w14:val="none"/>
        </w:rPr>
        <w:t>且数额</w:t>
      </w:r>
      <w:r>
        <w:rPr>
          <w:rFonts w:ascii="宋体" w:hAnsi="宋体" w:eastAsia="宋体" w:cs="Times New Roman"/>
          <w:kern w:val="0"/>
          <w:sz w:val="28"/>
          <w:szCs w:val="28"/>
          <w14:ligatures w14:val="none"/>
        </w:rPr>
        <w:t>并不</w:t>
      </w:r>
      <w:r>
        <w:rPr>
          <w:rFonts w:hint="eastAsia" w:ascii="宋体" w:hAnsi="宋体" w:eastAsia="宋体" w:cs="Times New Roman"/>
          <w:kern w:val="0"/>
          <w:sz w:val="28"/>
          <w:szCs w:val="28"/>
          <w14:ligatures w14:val="none"/>
        </w:rPr>
        <w:t>算高</w:t>
      </w:r>
      <w:r>
        <w:rPr>
          <w:rFonts w:ascii="宋体" w:hAnsi="宋体" w:eastAsia="宋体" w:cs="Times New Roman"/>
          <w:kern w:val="0"/>
          <w:sz w:val="28"/>
          <w:szCs w:val="28"/>
          <w14:ligatures w14:val="none"/>
        </w:rPr>
        <w:t>; 更高的数额可能使数据偏向大公司的实际情况。总之，索赔</w:t>
      </w:r>
      <w:r>
        <w:rPr>
          <w:rFonts w:hint="eastAsia" w:ascii="宋体" w:hAnsi="宋体" w:eastAsia="宋体" w:cs="Times New Roman"/>
          <w:kern w:val="0"/>
          <w:sz w:val="28"/>
          <w:szCs w:val="28"/>
          <w14:ligatures w14:val="none"/>
        </w:rPr>
        <w:t>额</w:t>
      </w:r>
      <w:r>
        <w:rPr>
          <w:rFonts w:ascii="宋体" w:hAnsi="宋体" w:eastAsia="宋体" w:cs="Times New Roman"/>
          <w:kern w:val="0"/>
          <w:sz w:val="28"/>
          <w:szCs w:val="28"/>
          <w14:ligatures w14:val="none"/>
        </w:rPr>
        <w:t>反映了普通商事案件的数量，既不能太小也不能太大，从而确保了数据的可比性和代表性。</w:t>
      </w: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此外，为了说明一个经济体的人均国民总收入非常低或一个经济体受到恶性通货膨胀冲击的情况，本主题规定了以20,000美元为索赔</w:t>
      </w:r>
      <w:r>
        <w:rPr>
          <w:rFonts w:hint="eastAsia" w:ascii="宋体" w:hAnsi="宋体" w:eastAsia="宋体" w:cs="Times New Roman"/>
          <w:kern w:val="0"/>
          <w:sz w:val="28"/>
          <w:szCs w:val="28"/>
          <w14:ligatures w14:val="none"/>
        </w:rPr>
        <w:t>额</w:t>
      </w:r>
      <w:r>
        <w:rPr>
          <w:rFonts w:ascii="宋体" w:hAnsi="宋体" w:eastAsia="宋体" w:cs="Times New Roman"/>
          <w:kern w:val="0"/>
          <w:sz w:val="28"/>
          <w:szCs w:val="28"/>
          <w14:ligatures w14:val="none"/>
        </w:rPr>
        <w:t>的最低门槛。根据这一假设，只要人均国民总收入的20倍低于20,000美元，本专题就假定索赔价值等于20,000美元。</w:t>
      </w:r>
    </w:p>
    <w:p>
      <w:pPr>
        <w:widowControl/>
        <w:jc w:val="left"/>
        <w:rPr>
          <w:rFonts w:ascii="宋体" w:hAnsi="宋体" w:eastAsia="宋体" w:cs="Times New Roman"/>
          <w:kern w:val="0"/>
          <w:sz w:val="22"/>
          <w14:ligatures w14:val="none"/>
        </w:rPr>
      </w:pPr>
    </w:p>
    <w:p>
      <w:pPr>
        <w:widowControl/>
        <w:spacing w:after="240" w:afterLines="100" w:line="480" w:lineRule="auto"/>
        <w:jc w:val="center"/>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V.主题得分</w:t>
      </w: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纠纷</w:t>
      </w:r>
      <w:r>
        <w:rPr>
          <w:rFonts w:hint="eastAsia" w:ascii="宋体" w:hAnsi="宋体" w:eastAsia="宋体" w:cs="Times New Roman"/>
          <w:kern w:val="0"/>
          <w:sz w:val="28"/>
          <w:szCs w:val="28"/>
          <w14:ligatures w14:val="none"/>
        </w:rPr>
        <w:t>解决</w:t>
      </w:r>
      <w:r>
        <w:rPr>
          <w:rFonts w:ascii="宋体" w:hAnsi="宋体" w:eastAsia="宋体" w:cs="Times New Roman"/>
          <w:kern w:val="0"/>
          <w:sz w:val="28"/>
          <w:szCs w:val="28"/>
          <w14:ligatures w14:val="none"/>
        </w:rPr>
        <w:t>专题有三个维度: 维度I—纠纷</w:t>
      </w:r>
      <w:r>
        <w:rPr>
          <w:rFonts w:hint="eastAsia" w:ascii="宋体" w:hAnsi="宋体" w:eastAsia="宋体" w:cs="Times New Roman"/>
          <w:kern w:val="0"/>
          <w:sz w:val="28"/>
          <w:szCs w:val="28"/>
          <w14:ligatures w14:val="none"/>
        </w:rPr>
        <w:t>解决</w:t>
      </w:r>
      <w:r>
        <w:rPr>
          <w:rFonts w:ascii="宋体" w:hAnsi="宋体" w:eastAsia="宋体" w:cs="Times New Roman"/>
          <w:kern w:val="0"/>
          <w:sz w:val="28"/>
          <w:szCs w:val="28"/>
          <w14:ligatures w14:val="none"/>
        </w:rPr>
        <w:t>的监管框架; 维度II—纠纷</w:t>
      </w:r>
      <w:r>
        <w:rPr>
          <w:rFonts w:hint="eastAsia" w:ascii="宋体" w:hAnsi="宋体" w:eastAsia="宋体" w:cs="Times New Roman"/>
          <w:kern w:val="0"/>
          <w:sz w:val="28"/>
          <w:szCs w:val="28"/>
          <w14:ligatures w14:val="none"/>
        </w:rPr>
        <w:t>解决</w:t>
      </w:r>
      <w:r>
        <w:rPr>
          <w:rFonts w:ascii="宋体" w:hAnsi="宋体" w:eastAsia="宋体" w:cs="Times New Roman"/>
          <w:kern w:val="0"/>
          <w:sz w:val="28"/>
          <w:szCs w:val="28"/>
          <w14:ligatures w14:val="none"/>
        </w:rPr>
        <w:t>的公共服务; 维度III—</w:t>
      </w:r>
      <w:r>
        <w:rPr>
          <w:rFonts w:hint="eastAsia" w:ascii="宋体" w:hAnsi="宋体" w:eastAsia="宋体" w:cs="Times New Roman"/>
          <w:kern w:val="0"/>
          <w:sz w:val="28"/>
          <w:szCs w:val="28"/>
          <w:lang w:val="en-US" w:eastAsia="zh-CN"/>
          <w14:ligatures w14:val="none"/>
        </w:rPr>
        <w:t>实际</w:t>
      </w:r>
      <w:r>
        <w:rPr>
          <w:rFonts w:hint="eastAsia" w:ascii="宋体" w:hAnsi="宋体" w:eastAsia="宋体" w:cs="Times New Roman"/>
          <w:kern w:val="0"/>
          <w:sz w:val="28"/>
          <w:szCs w:val="28"/>
          <w14:ligatures w14:val="none"/>
        </w:rPr>
        <w:t>中解决商事纠纷的便利程度</w:t>
      </w:r>
      <w:r>
        <w:rPr>
          <w:rFonts w:ascii="宋体" w:hAnsi="宋体" w:eastAsia="宋体" w:cs="Times New Roman"/>
          <w:kern w:val="0"/>
          <w:sz w:val="28"/>
          <w:szCs w:val="28"/>
          <w14:ligatures w14:val="none"/>
        </w:rPr>
        <w:t>。每个维度的总分数进一步重新调整为0到100的值，随后合并为总主题分数。每个维度贡献总主题分数的三分之一。得分区分了对企业的利益(以</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分数的形式表示)和对社会的</w:t>
      </w:r>
      <w:r>
        <w:rPr>
          <w:rFonts w:hint="eastAsia" w:ascii="宋体" w:hAnsi="宋体" w:eastAsia="宋体" w:cs="Times New Roman"/>
          <w:kern w:val="0"/>
          <w:sz w:val="28"/>
          <w:szCs w:val="28"/>
          <w14:ligatures w14:val="none"/>
        </w:rPr>
        <w:t>效益</w:t>
      </w:r>
      <w:r>
        <w:rPr>
          <w:rFonts w:ascii="宋体" w:hAnsi="宋体" w:eastAsia="宋体" w:cs="Times New Roman"/>
          <w:kern w:val="0"/>
          <w:sz w:val="28"/>
          <w:szCs w:val="28"/>
          <w14:ligatures w14:val="none"/>
        </w:rPr>
        <w:t xml:space="preserve"> (以社会</w:t>
      </w:r>
      <w:r>
        <w:rPr>
          <w:rFonts w:hint="eastAsia" w:ascii="宋体" w:hAnsi="宋体" w:eastAsia="宋体" w:cs="Times New Roman"/>
          <w:kern w:val="0"/>
          <w:sz w:val="28"/>
          <w:szCs w:val="28"/>
          <w14:ligatures w14:val="none"/>
        </w:rPr>
        <w:t>效益</w:t>
      </w:r>
      <w:r>
        <w:rPr>
          <w:rFonts w:ascii="宋体" w:hAnsi="宋体" w:eastAsia="宋体" w:cs="Times New Roman"/>
          <w:kern w:val="0"/>
          <w:sz w:val="28"/>
          <w:szCs w:val="28"/>
          <w14:ligatures w14:val="none"/>
        </w:rPr>
        <w:t>分数的形式表示)。表30显示了纠纷解决主题的得分。有关得分详情，请参阅本节的补充附件a。</w:t>
      </w:r>
    </w:p>
    <w:p>
      <w:pPr>
        <w:widowControl/>
        <w:spacing w:line="244" w:lineRule="exact"/>
        <w:jc w:val="left"/>
        <w:rPr>
          <w:rFonts w:ascii="宋体" w:hAnsi="宋体" w:eastAsia="宋体" w:cs="Times New Roman"/>
          <w:kern w:val="0"/>
          <w:szCs w:val="21"/>
          <w14:ligatures w14:val="none"/>
        </w:rPr>
      </w:pPr>
    </w:p>
    <w:p>
      <w:pPr>
        <w:widowControl/>
        <w:jc w:val="center"/>
        <w:rPr>
          <w:rFonts w:hint="eastAsia" w:ascii="宋体" w:hAnsi="宋体" w:eastAsia="宋体" w:cs="宋体"/>
          <w:b/>
          <w:bCs/>
          <w:kern w:val="0"/>
          <w:sz w:val="28"/>
          <w:szCs w:val="28"/>
          <w14:ligatures w14:val="none"/>
        </w:rPr>
      </w:pPr>
      <w:r>
        <w:rPr>
          <w:rFonts w:hint="eastAsia" w:ascii="宋体" w:hAnsi="宋体" w:eastAsia="宋体" w:cs="宋体"/>
          <w:b/>
          <w:bCs/>
          <w:kern w:val="0"/>
          <w:sz w:val="28"/>
          <w:szCs w:val="28"/>
          <w14:ligatures w14:val="none"/>
        </w:rPr>
        <w:t xml:space="preserve">表30. </w:t>
      </w:r>
      <w:r>
        <w:rPr>
          <w:rFonts w:hint="eastAsia" w:ascii="宋体" w:hAnsi="宋体" w:eastAsia="宋体" w:cs="宋体"/>
          <w:kern w:val="0"/>
          <w:sz w:val="28"/>
          <w:szCs w:val="28"/>
          <w:lang w:eastAsia="zh-CN"/>
        </w:rPr>
        <w:t>总得分概述</w:t>
      </w:r>
    </w:p>
    <w:tbl>
      <w:tblPr>
        <w:tblStyle w:val="4"/>
        <w:tblW w:w="9397" w:type="dxa"/>
        <w:tblInd w:w="-4" w:type="dxa"/>
        <w:tblLayout w:type="fixed"/>
        <w:tblCellMar>
          <w:top w:w="0" w:type="dxa"/>
          <w:left w:w="0" w:type="dxa"/>
          <w:bottom w:w="0" w:type="dxa"/>
          <w:right w:w="0" w:type="dxa"/>
        </w:tblCellMar>
      </w:tblPr>
      <w:tblGrid>
        <w:gridCol w:w="724"/>
        <w:gridCol w:w="2971"/>
        <w:gridCol w:w="988"/>
        <w:gridCol w:w="1010"/>
        <w:gridCol w:w="892"/>
        <w:gridCol w:w="904"/>
        <w:gridCol w:w="946"/>
        <w:gridCol w:w="962"/>
      </w:tblGrid>
      <w:tr>
        <w:tblPrEx>
          <w:tblCellMar>
            <w:top w:w="0" w:type="dxa"/>
            <w:left w:w="0" w:type="dxa"/>
            <w:bottom w:w="0" w:type="dxa"/>
            <w:right w:w="0" w:type="dxa"/>
          </w:tblCellMar>
        </w:tblPrEx>
        <w:trPr>
          <w:trHeight w:val="300" w:hRule="exact"/>
        </w:trPr>
        <w:tc>
          <w:tcPr>
            <w:tcW w:w="724" w:type="dxa"/>
            <w:vMerge w:val="restart"/>
            <w:tcBorders>
              <w:top w:val="single" w:color="000000" w:sz="2" w:space="0"/>
              <w:left w:val="single" w:color="000000" w:sz="2" w:space="0"/>
              <w:bottom w:val="single" w:color="000000" w:sz="2" w:space="0"/>
              <w:right w:val="single" w:color="000000" w:sz="2" w:space="0"/>
            </w:tcBorders>
            <w:shd w:val="clear" w:color="auto" w:fill="E6EAF4"/>
          </w:tcPr>
          <w:p>
            <w:pPr>
              <w:widowControl/>
              <w:spacing w:line="141" w:lineRule="exact"/>
              <w:jc w:val="center"/>
              <w:rPr>
                <w:rFonts w:ascii="宋体" w:hAnsi="宋体" w:eastAsia="宋体" w:cs="Times New Roman"/>
                <w:kern w:val="0"/>
                <w:sz w:val="22"/>
                <w14:ligatures w14:val="none"/>
              </w:rPr>
            </w:pPr>
          </w:p>
          <w:p>
            <w:pPr>
              <w:widowControl/>
              <w:jc w:val="center"/>
              <w:rPr>
                <w:rFonts w:ascii="宋体" w:hAnsi="宋体" w:eastAsia="宋体" w:cs="Times New Roman"/>
                <w:b/>
                <w:color w:val="000000"/>
                <w:spacing w:val="-2"/>
                <w:kern w:val="0"/>
                <w:sz w:val="18"/>
                <w:szCs w:val="18"/>
                <w14:ligatures w14:val="none"/>
              </w:rPr>
            </w:pPr>
            <w:r>
              <w:rPr>
                <w:rFonts w:hint="eastAsia" w:ascii="宋体" w:hAnsi="宋体" w:eastAsia="宋体" w:cs="宋体"/>
                <w:b/>
                <w:color w:val="000000"/>
                <w:spacing w:val="-2"/>
                <w:kern w:val="0"/>
                <w:sz w:val="18"/>
                <w:szCs w:val="18"/>
                <w14:ligatures w14:val="none"/>
              </w:rPr>
              <w:t>维度</w:t>
            </w:r>
          </w:p>
          <w:p>
            <w:pPr>
              <w:widowControl/>
              <w:jc w:val="center"/>
              <w:rPr>
                <w:rFonts w:ascii="宋体" w:hAnsi="宋体" w:eastAsia="宋体" w:cs="Times New Roman"/>
                <w:kern w:val="0"/>
                <w:sz w:val="22"/>
                <w14:ligatures w14:val="none"/>
              </w:rPr>
            </w:pPr>
            <w:r>
              <w:rPr>
                <w:rFonts w:hint="eastAsia" w:ascii="宋体" w:hAnsi="宋体" w:eastAsia="宋体" w:cs="宋体"/>
                <w:b/>
                <w:color w:val="000000"/>
                <w:spacing w:val="-2"/>
                <w:kern w:val="0"/>
                <w:sz w:val="18"/>
                <w:szCs w:val="18"/>
                <w14:ligatures w14:val="none"/>
              </w:rPr>
              <w:t>序号</w:t>
            </w:r>
          </w:p>
        </w:tc>
        <w:tc>
          <w:tcPr>
            <w:tcW w:w="2971" w:type="dxa"/>
            <w:vMerge w:val="restart"/>
            <w:tcBorders>
              <w:top w:val="single" w:color="000000" w:sz="2" w:space="0"/>
              <w:left w:val="single" w:color="000000" w:sz="2" w:space="0"/>
              <w:bottom w:val="single" w:color="000000" w:sz="2" w:space="0"/>
              <w:right w:val="single" w:color="000000" w:sz="2" w:space="0"/>
            </w:tcBorders>
            <w:shd w:val="clear" w:color="auto" w:fill="E6EAF4"/>
          </w:tcPr>
          <w:p>
            <w:pPr>
              <w:widowControl/>
              <w:spacing w:line="347" w:lineRule="exact"/>
              <w:jc w:val="center"/>
              <w:rPr>
                <w:rFonts w:ascii="宋体" w:hAnsi="宋体" w:eastAsia="宋体" w:cs="Times New Roman"/>
                <w:kern w:val="0"/>
                <w:sz w:val="22"/>
                <w14:ligatures w14:val="none"/>
              </w:rPr>
            </w:pPr>
          </w:p>
          <w:p>
            <w:pPr>
              <w:widowControl/>
              <w:spacing w:line="243" w:lineRule="auto"/>
              <w:jc w:val="center"/>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维度</w:t>
            </w:r>
          </w:p>
        </w:tc>
        <w:tc>
          <w:tcPr>
            <w:tcW w:w="988" w:type="dxa"/>
            <w:vMerge w:val="restart"/>
            <w:tcBorders>
              <w:top w:val="single" w:color="000000" w:sz="2" w:space="0"/>
              <w:left w:val="single" w:color="000000" w:sz="2" w:space="0"/>
              <w:bottom w:val="single" w:color="000000" w:sz="2" w:space="0"/>
              <w:right w:val="single" w:color="000000" w:sz="2" w:space="0"/>
            </w:tcBorders>
            <w:shd w:val="clear" w:color="auto" w:fill="E6EAF4"/>
          </w:tcPr>
          <w:p>
            <w:pPr>
              <w:widowControl/>
              <w:spacing w:line="141" w:lineRule="exact"/>
              <w:jc w:val="center"/>
              <w:rPr>
                <w:rFonts w:ascii="宋体" w:hAnsi="宋体" w:eastAsia="宋体" w:cs="Times New Roman"/>
                <w:kern w:val="0"/>
                <w:sz w:val="22"/>
                <w14:ligatures w14:val="none"/>
              </w:rPr>
            </w:pPr>
          </w:p>
          <w:p>
            <w:pPr>
              <w:widowControl/>
              <w:spacing w:before="1" w:line="243" w:lineRule="auto"/>
              <w:jc w:val="center"/>
              <w:rPr>
                <w:rFonts w:ascii="宋体" w:hAnsi="宋体" w:eastAsia="宋体" w:cs="宋体"/>
                <w:b/>
                <w:color w:val="000000"/>
                <w:spacing w:val="-3"/>
                <w:kern w:val="0"/>
                <w:sz w:val="18"/>
                <w:szCs w:val="18"/>
                <w14:ligatures w14:val="none"/>
              </w:rPr>
            </w:pPr>
            <w:r>
              <w:rPr>
                <w:rFonts w:hint="eastAsia" w:ascii="宋体" w:hAnsi="宋体" w:eastAsia="宋体" w:cs="宋体"/>
                <w:b/>
                <w:color w:val="000000"/>
                <w:spacing w:val="-3"/>
                <w:kern w:val="0"/>
                <w:sz w:val="18"/>
                <w:szCs w:val="18"/>
                <w14:ligatures w14:val="none"/>
              </w:rPr>
              <w:t>指标</w:t>
            </w:r>
          </w:p>
          <w:p>
            <w:pPr>
              <w:widowControl/>
              <w:spacing w:before="1" w:line="243" w:lineRule="auto"/>
              <w:jc w:val="center"/>
              <w:rPr>
                <w:rFonts w:ascii="宋体" w:hAnsi="宋体" w:eastAsia="宋体" w:cs="Times New Roman"/>
                <w:kern w:val="0"/>
                <w:sz w:val="22"/>
                <w14:ligatures w14:val="none"/>
              </w:rPr>
            </w:pPr>
            <w:r>
              <w:rPr>
                <w:rFonts w:hint="eastAsia" w:ascii="宋体" w:hAnsi="宋体" w:eastAsia="宋体" w:cs="宋体"/>
                <w:b/>
                <w:color w:val="000000"/>
                <w:spacing w:val="-3"/>
                <w:kern w:val="0"/>
                <w:sz w:val="18"/>
                <w:szCs w:val="18"/>
                <w14:ligatures w14:val="none"/>
              </w:rPr>
              <w:t>数量</w:t>
            </w:r>
          </w:p>
        </w:tc>
        <w:tc>
          <w:tcPr>
            <w:tcW w:w="2806" w:type="dxa"/>
            <w:gridSpan w:val="3"/>
            <w:tcBorders>
              <w:top w:val="single" w:color="000000" w:sz="2" w:space="0"/>
              <w:left w:val="single" w:color="000000" w:sz="2" w:space="0"/>
              <w:bottom w:val="single" w:color="000000" w:sz="2" w:space="0"/>
              <w:right w:val="single" w:color="000000" w:sz="2" w:space="0"/>
            </w:tcBorders>
            <w:shd w:val="clear" w:color="auto" w:fill="E6EAF4"/>
          </w:tcPr>
          <w:p>
            <w:pPr>
              <w:widowControl/>
              <w:spacing w:before="33" w:line="243" w:lineRule="auto"/>
              <w:jc w:val="center"/>
              <w:rPr>
                <w:rFonts w:ascii="宋体" w:hAnsi="宋体" w:eastAsia="宋体" w:cs="Times New Roman"/>
                <w:kern w:val="0"/>
                <w:sz w:val="22"/>
                <w14:ligatures w14:val="none"/>
              </w:rPr>
            </w:pPr>
            <w:r>
              <w:rPr>
                <w:rFonts w:hint="eastAsia" w:ascii="宋体" w:hAnsi="宋体" w:eastAsia="宋体" w:cs="宋体"/>
                <w:b/>
                <w:color w:val="000000"/>
                <w:spacing w:val="-3"/>
                <w:kern w:val="0"/>
                <w:sz w:val="18"/>
                <w:szCs w:val="18"/>
                <w14:ligatures w14:val="none"/>
              </w:rPr>
              <w:t>得分</w:t>
            </w:r>
          </w:p>
        </w:tc>
        <w:tc>
          <w:tcPr>
            <w:tcW w:w="946" w:type="dxa"/>
            <w:vMerge w:val="restart"/>
            <w:tcBorders>
              <w:top w:val="single" w:color="000000" w:sz="2" w:space="0"/>
              <w:left w:val="single" w:color="000000" w:sz="2" w:space="0"/>
              <w:bottom w:val="single" w:color="000000" w:sz="2" w:space="0"/>
              <w:right w:val="single" w:color="000000" w:sz="2" w:space="0"/>
            </w:tcBorders>
            <w:shd w:val="clear" w:color="auto" w:fill="E6EAF4"/>
          </w:tcPr>
          <w:p>
            <w:pPr>
              <w:widowControl/>
              <w:spacing w:line="198" w:lineRule="exact"/>
              <w:jc w:val="center"/>
              <w:rPr>
                <w:rFonts w:ascii="宋体" w:hAnsi="宋体" w:eastAsia="宋体" w:cs="Times New Roman"/>
                <w:kern w:val="0"/>
                <w:sz w:val="22"/>
                <w14:ligatures w14:val="none"/>
              </w:rPr>
            </w:pPr>
          </w:p>
          <w:p>
            <w:pPr>
              <w:widowControl/>
              <w:spacing w:line="239" w:lineRule="auto"/>
              <w:ind w:right="88"/>
              <w:jc w:val="center"/>
              <w:rPr>
                <w:rFonts w:ascii="宋体" w:hAnsi="宋体" w:eastAsia="宋体" w:cs="Times New Roman"/>
                <w:kern w:val="0"/>
                <w:sz w:val="22"/>
                <w14:ligatures w14:val="none"/>
              </w:rPr>
            </w:pPr>
            <w:r>
              <w:rPr>
                <w:rFonts w:hint="eastAsia" w:ascii="宋体" w:hAnsi="宋体" w:eastAsia="宋体" w:cs="宋体"/>
                <w:b/>
                <w:kern w:val="0"/>
                <w:sz w:val="18"/>
                <w:szCs w:val="18"/>
                <w14:ligatures w14:val="none"/>
              </w:rPr>
              <w:t>调整后</w:t>
            </w:r>
            <w:r>
              <w:rPr>
                <w:rFonts w:hint="eastAsia" w:ascii="宋体" w:hAnsi="宋体" w:eastAsia="宋体" w:cs="宋体"/>
                <w:b/>
                <w:kern w:val="0"/>
                <w:sz w:val="18"/>
                <w:szCs w:val="18"/>
                <w:lang w:val="en-US" w:eastAsia="zh-CN"/>
                <w14:ligatures w14:val="none"/>
              </w:rPr>
              <w:t>得</w:t>
            </w:r>
            <w:r>
              <w:rPr>
                <w:rFonts w:hint="eastAsia" w:ascii="宋体" w:hAnsi="宋体" w:eastAsia="宋体" w:cs="宋体"/>
                <w:b/>
                <w:kern w:val="0"/>
                <w:sz w:val="18"/>
                <w:szCs w:val="18"/>
                <w14:ligatures w14:val="none"/>
              </w:rPr>
              <w:t>分</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(0</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3"/>
                <w:kern w:val="0"/>
                <w:sz w:val="18"/>
                <w:szCs w:val="18"/>
                <w14:ligatures w14:val="none"/>
              </w:rPr>
              <w:t>10</w:t>
            </w:r>
            <w:r>
              <w:rPr>
                <w:rFonts w:ascii="宋体" w:hAnsi="宋体" w:eastAsia="宋体" w:cs="Times New Roman"/>
                <w:b/>
                <w:color w:val="000000"/>
                <w:spacing w:val="-1"/>
                <w:kern w:val="0"/>
                <w:sz w:val="18"/>
                <w:szCs w:val="18"/>
                <w14:ligatures w14:val="none"/>
              </w:rPr>
              <w:t>0)</w:t>
            </w:r>
          </w:p>
        </w:tc>
        <w:tc>
          <w:tcPr>
            <w:tcW w:w="962" w:type="dxa"/>
            <w:vMerge w:val="restart"/>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center"/>
              <w:rPr>
                <w:rFonts w:ascii="宋体" w:hAnsi="宋体" w:eastAsia="宋体" w:cs="Times New Roman"/>
                <w:kern w:val="0"/>
                <w:sz w:val="22"/>
                <w14:ligatures w14:val="none"/>
              </w:rPr>
            </w:pPr>
          </w:p>
          <w:p>
            <w:pPr>
              <w:widowControl/>
              <w:spacing w:line="243" w:lineRule="auto"/>
              <w:jc w:val="center"/>
              <w:rPr>
                <w:rFonts w:ascii="宋体" w:hAnsi="宋体" w:eastAsia="宋体" w:cs="Times New Roman"/>
                <w:b/>
                <w:bCs/>
                <w:kern w:val="0"/>
                <w:sz w:val="18"/>
                <w:szCs w:val="18"/>
                <w14:ligatures w14:val="none"/>
              </w:rPr>
            </w:pPr>
            <w:r>
              <w:rPr>
                <w:rFonts w:hint="eastAsia" w:ascii="宋体" w:hAnsi="宋体" w:eastAsia="宋体" w:cs="Times New Roman"/>
                <w:b/>
                <w:bCs/>
                <w:kern w:val="0"/>
                <w:sz w:val="18"/>
                <w:szCs w:val="18"/>
                <w14:ligatures w14:val="none"/>
              </w:rPr>
              <w:t>权重</w:t>
            </w:r>
          </w:p>
        </w:tc>
      </w:tr>
      <w:tr>
        <w:tblPrEx>
          <w:tblCellMar>
            <w:top w:w="0" w:type="dxa"/>
            <w:left w:w="0" w:type="dxa"/>
            <w:bottom w:w="0" w:type="dxa"/>
            <w:right w:w="0" w:type="dxa"/>
          </w:tblCellMar>
        </w:tblPrEx>
        <w:trPr>
          <w:trHeight w:val="628" w:hRule="exact"/>
        </w:trPr>
        <w:tc>
          <w:tcPr>
            <w:tcW w:w="724" w:type="dxa"/>
            <w:vMerge w:val="continue"/>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2971" w:type="dxa"/>
            <w:vMerge w:val="continue"/>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988" w:type="dxa"/>
            <w:vMerge w:val="continue"/>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1010"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center"/>
              <w:rPr>
                <w:rFonts w:hint="eastAsia" w:ascii="宋体" w:hAnsi="宋体" w:eastAsia="宋体" w:cs="Times New Roman"/>
                <w:kern w:val="0"/>
                <w:sz w:val="22"/>
                <w:lang w:eastAsia="zh-CN"/>
                <w14:ligatures w14:val="none"/>
              </w:rPr>
            </w:pPr>
            <w:r>
              <w:rPr>
                <w:rFonts w:hint="eastAsia" w:ascii="宋体" w:hAnsi="宋体" w:eastAsia="宋体" w:cs="宋体"/>
                <w:b/>
                <w:color w:val="000000"/>
                <w:spacing w:val="-1"/>
                <w:kern w:val="0"/>
                <w:sz w:val="18"/>
                <w:szCs w:val="18"/>
                <w:lang w:eastAsia="zh-CN"/>
                <w14:ligatures w14:val="none"/>
              </w:rPr>
              <w:t>企业灵活度</w:t>
            </w:r>
            <w:r>
              <w:rPr>
                <w:rFonts w:hint="eastAsia" w:ascii="宋体" w:hAnsi="宋体" w:eastAsia="宋体" w:cs="宋体"/>
                <w:b/>
                <w:color w:val="000000"/>
                <w:spacing w:val="-1"/>
                <w:kern w:val="0"/>
                <w:sz w:val="18"/>
                <w:szCs w:val="18"/>
                <w:lang w:val="en-US" w:eastAsia="zh-CN"/>
                <w14:ligatures w14:val="none"/>
              </w:rPr>
              <w:t>得分</w:t>
            </w:r>
          </w:p>
        </w:tc>
        <w:tc>
          <w:tcPr>
            <w:tcW w:w="892"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center"/>
              <w:rPr>
                <w:rFonts w:hint="eastAsia" w:ascii="宋体" w:hAnsi="宋体" w:eastAsia="宋体" w:cs="Times New Roman"/>
                <w:kern w:val="0"/>
                <w:sz w:val="22"/>
                <w:lang w:val="en-US" w:eastAsia="zh-CN"/>
                <w14:ligatures w14:val="none"/>
              </w:rPr>
            </w:pPr>
            <w:r>
              <w:rPr>
                <w:rFonts w:hint="eastAsia" w:ascii="宋体" w:hAnsi="宋体" w:eastAsia="宋体" w:cs="宋体"/>
                <w:b/>
                <w:color w:val="000000"/>
                <w:spacing w:val="-1"/>
                <w:kern w:val="0"/>
                <w:sz w:val="18"/>
                <w:szCs w:val="18"/>
                <w14:ligatures w14:val="none"/>
              </w:rPr>
              <w:t>社会效益</w:t>
            </w:r>
            <w:r>
              <w:rPr>
                <w:rFonts w:hint="eastAsia" w:ascii="宋体" w:hAnsi="宋体" w:eastAsia="宋体" w:cs="宋体"/>
                <w:b/>
                <w:color w:val="000000"/>
                <w:spacing w:val="-1"/>
                <w:kern w:val="0"/>
                <w:sz w:val="18"/>
                <w:szCs w:val="18"/>
                <w:lang w:val="en-US" w:eastAsia="zh-CN"/>
                <w14:ligatures w14:val="none"/>
              </w:rPr>
              <w:t>得分</w:t>
            </w:r>
          </w:p>
        </w:tc>
        <w:tc>
          <w:tcPr>
            <w:tcW w:w="904" w:type="dxa"/>
            <w:tcBorders>
              <w:top w:val="single" w:color="000000" w:sz="2" w:space="0"/>
              <w:left w:val="single" w:color="000000" w:sz="2" w:space="0"/>
              <w:bottom w:val="single" w:color="000000" w:sz="2" w:space="0"/>
              <w:right w:val="single" w:color="000000" w:sz="2" w:space="0"/>
            </w:tcBorders>
            <w:shd w:val="clear" w:color="auto" w:fill="E6EAF4"/>
          </w:tcPr>
          <w:p>
            <w:pPr>
              <w:widowControl/>
              <w:spacing w:line="243" w:lineRule="auto"/>
              <w:jc w:val="center"/>
              <w:rPr>
                <w:rFonts w:ascii="宋体" w:hAnsi="宋体" w:eastAsia="宋体" w:cs="宋体"/>
                <w:b/>
                <w:color w:val="000000"/>
                <w:spacing w:val="-3"/>
                <w:kern w:val="0"/>
                <w:sz w:val="18"/>
                <w:szCs w:val="18"/>
                <w14:ligatures w14:val="none"/>
              </w:rPr>
            </w:pPr>
          </w:p>
          <w:p>
            <w:pPr>
              <w:widowControl/>
              <w:spacing w:line="243" w:lineRule="auto"/>
              <w:jc w:val="center"/>
              <w:rPr>
                <w:rFonts w:ascii="宋体" w:hAnsi="宋体" w:eastAsia="宋体" w:cs="Times New Roman"/>
                <w:kern w:val="0"/>
                <w:sz w:val="22"/>
                <w14:ligatures w14:val="none"/>
              </w:rPr>
            </w:pPr>
            <w:r>
              <w:rPr>
                <w:rFonts w:hint="eastAsia" w:ascii="宋体" w:hAnsi="宋体" w:eastAsia="宋体" w:cs="宋体"/>
                <w:b/>
                <w:color w:val="000000"/>
                <w:spacing w:val="-3"/>
                <w:kern w:val="0"/>
                <w:sz w:val="18"/>
                <w:szCs w:val="18"/>
                <w14:ligatures w14:val="none"/>
              </w:rPr>
              <w:t>总分</w:t>
            </w:r>
          </w:p>
        </w:tc>
        <w:tc>
          <w:tcPr>
            <w:tcW w:w="946" w:type="dxa"/>
            <w:vMerge w:val="continue"/>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c>
          <w:tcPr>
            <w:tcW w:w="962" w:type="dxa"/>
            <w:vMerge w:val="continue"/>
            <w:tcBorders>
              <w:top w:val="single" w:color="000000" w:sz="2" w:space="0"/>
              <w:left w:val="single" w:color="000000" w:sz="2" w:space="0"/>
              <w:bottom w:val="single" w:color="000000" w:sz="2" w:space="0"/>
              <w:right w:val="single" w:color="000000" w:sz="2" w:space="0"/>
            </w:tcBorders>
            <w:shd w:val="clear" w:color="auto" w:fill="E6EAF4"/>
          </w:tcPr>
          <w:p>
            <w:pPr>
              <w:widowControl/>
              <w:jc w:val="left"/>
              <w:rPr>
                <w:rFonts w:ascii="宋体" w:hAnsi="宋体" w:eastAsia="宋体" w:cs="Times New Roman"/>
                <w:kern w:val="0"/>
                <w:sz w:val="22"/>
                <w14:ligatures w14:val="none"/>
              </w:rPr>
            </w:pPr>
          </w:p>
        </w:tc>
      </w:tr>
      <w:tr>
        <w:tblPrEx>
          <w:tblCellMar>
            <w:top w:w="0" w:type="dxa"/>
            <w:left w:w="0" w:type="dxa"/>
            <w:bottom w:w="0" w:type="dxa"/>
            <w:right w:w="0" w:type="dxa"/>
          </w:tblCellMar>
        </w:tblPrEx>
        <w:trPr>
          <w:trHeight w:val="424" w:hRule="exact"/>
        </w:trPr>
        <w:tc>
          <w:tcPr>
            <w:tcW w:w="724"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ascii="宋体" w:hAnsi="宋体" w:eastAsia="宋体" w:cs="Times New Roman"/>
                <w:color w:val="000000"/>
                <w:spacing w:val="-12"/>
                <w:kern w:val="0"/>
                <w:sz w:val="18"/>
                <w:szCs w:val="18"/>
                <w14:ligatures w14:val="none"/>
              </w:rPr>
              <w:t>I</w:t>
            </w:r>
          </w:p>
        </w:tc>
        <w:tc>
          <w:tcPr>
            <w:tcW w:w="2971" w:type="dxa"/>
            <w:tcBorders>
              <w:top w:val="single" w:color="000000" w:sz="2" w:space="0"/>
              <w:left w:val="single" w:color="000000" w:sz="2" w:space="0"/>
              <w:bottom w:val="single" w:color="000000" w:sz="2" w:space="0"/>
              <w:right w:val="single" w:color="000000" w:sz="2" w:space="0"/>
            </w:tcBorders>
          </w:tcPr>
          <w:p>
            <w:pPr>
              <w:widowControl/>
              <w:ind w:right="62"/>
              <w:jc w:val="left"/>
              <w:rPr>
                <w:rFonts w:ascii="宋体" w:hAnsi="宋体" w:eastAsia="宋体" w:cs="Times New Roman"/>
                <w:kern w:val="0"/>
                <w:sz w:val="22"/>
                <w14:ligatures w14:val="none"/>
              </w:rPr>
            </w:pPr>
            <w:r>
              <w:rPr>
                <w:rFonts w:ascii="宋体" w:hAnsi="宋体" w:eastAsia="宋体" w:cs="Times New Roman"/>
                <w:color w:val="000000"/>
                <w:kern w:val="0"/>
                <w:sz w:val="18"/>
                <w:szCs w:val="18"/>
                <w:lang w:val="zh-Hans"/>
                <w14:ligatures w14:val="none"/>
              </w:rPr>
              <w:t>纠纷</w:t>
            </w:r>
            <w:r>
              <w:rPr>
                <w:rFonts w:ascii="宋体" w:hAnsi="宋体" w:eastAsia="宋体" w:cs="Times New Roman"/>
                <w:color w:val="000000"/>
                <w:spacing w:val="-1"/>
                <w:kern w:val="0"/>
                <w:sz w:val="18"/>
                <w:szCs w:val="18"/>
                <w:lang w:val="zh-Hans"/>
                <w14:ligatures w14:val="none"/>
              </w:rPr>
              <w:t>解决</w:t>
            </w:r>
            <w:r>
              <w:rPr>
                <w:rFonts w:ascii="宋体" w:hAnsi="宋体" w:eastAsia="宋体" w:cs="Times New Roman"/>
                <w:color w:val="000000"/>
                <w:kern w:val="0"/>
                <w:sz w:val="18"/>
                <w:szCs w:val="18"/>
                <w:lang w:val="zh-Hans"/>
                <w14:ligatures w14:val="none"/>
              </w:rPr>
              <w:t>的</w:t>
            </w:r>
            <w:r>
              <w:rPr>
                <w:rFonts w:ascii="宋体" w:hAnsi="宋体" w:eastAsia="宋体" w:cs="Times New Roman"/>
                <w:kern w:val="0"/>
                <w:sz w:val="18"/>
                <w:szCs w:val="18"/>
                <w:lang w:val="zh-Hans"/>
                <w14:ligatures w14:val="none"/>
              </w:rPr>
              <w:t>监管</w:t>
            </w:r>
            <w:r>
              <w:rPr>
                <w:rFonts w:ascii="宋体" w:hAnsi="宋体" w:eastAsia="宋体" w:cs="Times New Roman"/>
                <w:color w:val="000000"/>
                <w:kern w:val="0"/>
                <w:sz w:val="18"/>
                <w:szCs w:val="18"/>
                <w:lang w:val="zh-Hans"/>
                <w14:ligatures w14:val="none"/>
              </w:rPr>
              <w:t>框架</w:t>
            </w:r>
          </w:p>
        </w:tc>
        <w:tc>
          <w:tcPr>
            <w:tcW w:w="988"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31</w:t>
            </w:r>
          </w:p>
        </w:tc>
        <w:tc>
          <w:tcPr>
            <w:tcW w:w="1010"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29</w:t>
            </w:r>
          </w:p>
        </w:tc>
        <w:tc>
          <w:tcPr>
            <w:tcW w:w="892"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31</w:t>
            </w:r>
          </w:p>
        </w:tc>
        <w:tc>
          <w:tcPr>
            <w:tcW w:w="904"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60</w:t>
            </w:r>
          </w:p>
        </w:tc>
        <w:tc>
          <w:tcPr>
            <w:tcW w:w="946"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100</w:t>
            </w:r>
          </w:p>
        </w:tc>
        <w:tc>
          <w:tcPr>
            <w:tcW w:w="962" w:type="dxa"/>
            <w:tcBorders>
              <w:top w:val="single" w:color="000000" w:sz="2" w:space="0"/>
              <w:left w:val="single" w:color="000000" w:sz="2" w:space="0"/>
              <w:bottom w:val="single" w:color="000000" w:sz="2" w:space="0"/>
              <w:right w:val="single" w:color="000000" w:sz="2" w:space="0"/>
            </w:tcBorders>
          </w:tcPr>
          <w:p>
            <w:pPr>
              <w:widowControl/>
              <w:spacing w:line="103"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0.</w:t>
            </w:r>
            <w:r>
              <w:rPr>
                <w:rFonts w:ascii="宋体" w:hAnsi="宋体" w:eastAsia="宋体" w:cs="Times New Roman"/>
                <w:color w:val="000000"/>
                <w:spacing w:val="-2"/>
                <w:kern w:val="0"/>
                <w:sz w:val="18"/>
                <w:szCs w:val="18"/>
                <w14:ligatures w14:val="none"/>
              </w:rPr>
              <w:t>33</w:t>
            </w:r>
          </w:p>
        </w:tc>
      </w:tr>
      <w:tr>
        <w:tblPrEx>
          <w:tblCellMar>
            <w:top w:w="0" w:type="dxa"/>
            <w:left w:w="0" w:type="dxa"/>
            <w:bottom w:w="0" w:type="dxa"/>
            <w:right w:w="0" w:type="dxa"/>
          </w:tblCellMar>
        </w:tblPrEx>
        <w:trPr>
          <w:trHeight w:val="424" w:hRule="exact"/>
        </w:trPr>
        <w:tc>
          <w:tcPr>
            <w:tcW w:w="724"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II</w:t>
            </w:r>
          </w:p>
        </w:tc>
        <w:tc>
          <w:tcPr>
            <w:tcW w:w="2971"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hint="eastAsia" w:ascii="宋体" w:hAnsi="宋体" w:eastAsia="宋体" w:cs="宋体"/>
                <w:color w:val="000000"/>
                <w:kern w:val="0"/>
                <w:sz w:val="18"/>
                <w:szCs w:val="18"/>
                <w14:ligatures w14:val="none"/>
              </w:rPr>
              <w:t>纠纷解决的公共服务</w:t>
            </w:r>
          </w:p>
        </w:tc>
        <w:tc>
          <w:tcPr>
            <w:tcW w:w="988"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30</w:t>
            </w:r>
          </w:p>
        </w:tc>
        <w:tc>
          <w:tcPr>
            <w:tcW w:w="1010"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30</w:t>
            </w:r>
          </w:p>
        </w:tc>
        <w:tc>
          <w:tcPr>
            <w:tcW w:w="892"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30</w:t>
            </w:r>
          </w:p>
        </w:tc>
        <w:tc>
          <w:tcPr>
            <w:tcW w:w="904"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60</w:t>
            </w:r>
          </w:p>
        </w:tc>
        <w:tc>
          <w:tcPr>
            <w:tcW w:w="946"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100</w:t>
            </w:r>
          </w:p>
        </w:tc>
        <w:tc>
          <w:tcPr>
            <w:tcW w:w="962" w:type="dxa"/>
            <w:tcBorders>
              <w:top w:val="single" w:color="000000" w:sz="2" w:space="0"/>
              <w:left w:val="single" w:color="000000" w:sz="2" w:space="0"/>
              <w:bottom w:val="single" w:color="000000" w:sz="2" w:space="0"/>
              <w:right w:val="single" w:color="000000" w:sz="2" w:space="0"/>
            </w:tcBorders>
          </w:tcPr>
          <w:p>
            <w:pPr>
              <w:widowControl/>
              <w:spacing w:line="100"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0.</w:t>
            </w:r>
            <w:r>
              <w:rPr>
                <w:rFonts w:ascii="宋体" w:hAnsi="宋体" w:eastAsia="宋体" w:cs="Times New Roman"/>
                <w:color w:val="000000"/>
                <w:spacing w:val="-2"/>
                <w:kern w:val="0"/>
                <w:sz w:val="18"/>
                <w:szCs w:val="18"/>
                <w14:ligatures w14:val="none"/>
              </w:rPr>
              <w:t>33</w:t>
            </w:r>
          </w:p>
        </w:tc>
      </w:tr>
      <w:tr>
        <w:tblPrEx>
          <w:tblCellMar>
            <w:top w:w="0" w:type="dxa"/>
            <w:left w:w="0" w:type="dxa"/>
            <w:bottom w:w="0" w:type="dxa"/>
            <w:right w:w="0" w:type="dxa"/>
          </w:tblCellMar>
        </w:tblPrEx>
        <w:trPr>
          <w:trHeight w:val="439" w:hRule="exact"/>
        </w:trPr>
        <w:tc>
          <w:tcPr>
            <w:tcW w:w="724" w:type="dxa"/>
            <w:tcBorders>
              <w:top w:val="single" w:color="000000" w:sz="2" w:space="0"/>
              <w:left w:val="single" w:color="000000" w:sz="2" w:space="0"/>
              <w:bottom w:val="single" w:color="000000" w:sz="2" w:space="0"/>
              <w:right w:val="single" w:color="000000" w:sz="2" w:space="0"/>
            </w:tcBorders>
          </w:tcPr>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III</w:t>
            </w:r>
          </w:p>
        </w:tc>
        <w:tc>
          <w:tcPr>
            <w:tcW w:w="2971" w:type="dxa"/>
            <w:tcBorders>
              <w:top w:val="single" w:color="000000" w:sz="2" w:space="0"/>
              <w:left w:val="single" w:color="000000" w:sz="2" w:space="0"/>
              <w:bottom w:val="single" w:color="000000" w:sz="2" w:space="0"/>
              <w:right w:val="single" w:color="000000" w:sz="2" w:space="0"/>
            </w:tcBorders>
          </w:tcPr>
          <w:p>
            <w:pPr>
              <w:widowControl/>
              <w:ind w:right="65"/>
              <w:jc w:val="left"/>
              <w:rPr>
                <w:rFonts w:ascii="宋体" w:hAnsi="宋体" w:eastAsia="宋体" w:cs="Times New Roman"/>
                <w:kern w:val="0"/>
                <w:sz w:val="18"/>
                <w:szCs w:val="18"/>
                <w14:ligatures w14:val="none"/>
              </w:rPr>
            </w:pPr>
            <w:r>
              <w:rPr>
                <w:rFonts w:hint="eastAsia" w:ascii="宋体" w:hAnsi="宋体" w:eastAsia="宋体" w:cs="Times New Roman"/>
                <w:color w:val="000000"/>
                <w:kern w:val="0"/>
                <w:sz w:val="18"/>
                <w:szCs w:val="18"/>
                <w:lang w:val="zh-Hans"/>
                <w14:ligatures w14:val="none"/>
              </w:rPr>
              <w:t>实务中解决商事纠纷的便利程度</w:t>
            </w:r>
          </w:p>
        </w:tc>
        <w:tc>
          <w:tcPr>
            <w:tcW w:w="988"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6"/>
                <w:kern w:val="0"/>
                <w:sz w:val="18"/>
                <w:szCs w:val="18"/>
                <w14:ligatures w14:val="none"/>
              </w:rPr>
              <w:t>13</w:t>
            </w:r>
          </w:p>
        </w:tc>
        <w:tc>
          <w:tcPr>
            <w:tcW w:w="1010"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100</w:t>
            </w:r>
          </w:p>
        </w:tc>
        <w:tc>
          <w:tcPr>
            <w:tcW w:w="892"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n.</w:t>
            </w:r>
            <w:r>
              <w:rPr>
                <w:rFonts w:ascii="宋体" w:hAnsi="宋体" w:eastAsia="宋体" w:cs="Times New Roman"/>
                <w:color w:val="000000"/>
                <w:spacing w:val="-2"/>
                <w:kern w:val="0"/>
                <w:sz w:val="18"/>
                <w:szCs w:val="18"/>
                <w14:ligatures w14:val="none"/>
              </w:rPr>
              <w:t>a.</w:t>
            </w:r>
          </w:p>
        </w:tc>
        <w:tc>
          <w:tcPr>
            <w:tcW w:w="904"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100</w:t>
            </w:r>
          </w:p>
        </w:tc>
        <w:tc>
          <w:tcPr>
            <w:tcW w:w="946"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100</w:t>
            </w:r>
          </w:p>
        </w:tc>
        <w:tc>
          <w:tcPr>
            <w:tcW w:w="962" w:type="dxa"/>
            <w:tcBorders>
              <w:top w:val="single" w:color="000000" w:sz="2" w:space="0"/>
              <w:left w:val="single" w:color="000000" w:sz="2" w:space="0"/>
              <w:bottom w:val="single" w:color="000000" w:sz="2" w:space="0"/>
              <w:right w:val="single" w:color="000000" w:sz="2" w:space="0"/>
            </w:tcBorders>
          </w:tcPr>
          <w:p>
            <w:pPr>
              <w:widowControl/>
              <w:spacing w:line="101" w:lineRule="exact"/>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color w:val="000000"/>
                <w:spacing w:val="-4"/>
                <w:kern w:val="0"/>
                <w:sz w:val="18"/>
                <w:szCs w:val="18"/>
                <w14:ligatures w14:val="none"/>
              </w:rPr>
              <w:t>0.</w:t>
            </w:r>
            <w:r>
              <w:rPr>
                <w:rFonts w:ascii="宋体" w:hAnsi="宋体" w:eastAsia="宋体" w:cs="Times New Roman"/>
                <w:color w:val="000000"/>
                <w:spacing w:val="-2"/>
                <w:kern w:val="0"/>
                <w:sz w:val="18"/>
                <w:szCs w:val="18"/>
                <w14:ligatures w14:val="none"/>
              </w:rPr>
              <w:t>33</w:t>
            </w:r>
          </w:p>
        </w:tc>
      </w:tr>
    </w:tbl>
    <w:p>
      <w:pPr>
        <w:widowControl/>
        <w:jc w:val="left"/>
        <w:rPr>
          <w:rFonts w:ascii="宋体" w:hAnsi="宋体" w:eastAsia="宋体" w:cs="Times New Roman"/>
          <w:kern w:val="0"/>
          <w:sz w:val="22"/>
          <w14:ligatures w14:val="none"/>
        </w:rPr>
      </w:pPr>
    </w:p>
    <w:p>
      <w:pPr>
        <w:widowControl/>
        <w:spacing w:line="8" w:lineRule="exact"/>
        <w:jc w:val="left"/>
        <w:rPr>
          <w:rFonts w:ascii="宋体" w:hAnsi="宋体" w:eastAsia="宋体" w:cs="Times New Roman"/>
          <w:kern w:val="0"/>
          <w:sz w:val="20"/>
          <w:szCs w:val="20"/>
          <w14:ligatures w14:val="none"/>
        </w:rPr>
      </w:pPr>
    </w:p>
    <w:p>
      <w:pPr>
        <w:widowControl/>
        <w:spacing w:line="8"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i/>
          <w:iCs/>
          <w:kern w:val="0"/>
          <w:sz w:val="19"/>
          <w14:ligatures w14:val="none"/>
        </w:rPr>
        <w:t>注: n.a. = 不适用(指对企业或社会的影响不明确或不存在的情况)。</w:t>
      </w:r>
    </w:p>
    <w:p>
      <w:pPr>
        <w:widowControl/>
        <w:spacing w:line="253"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6.1维度</w:t>
      </w:r>
      <w:r>
        <w:rPr>
          <w:rFonts w:ascii="宋体" w:hAnsi="宋体" w:eastAsia="宋体" w:cs="Times New Roman"/>
          <w:kern w:val="0"/>
          <w:sz w:val="28"/>
          <w:szCs w:val="28"/>
          <w14:ligatures w14:val="none"/>
        </w:rPr>
        <w:t>I</w:t>
      </w:r>
      <w:r>
        <w:rPr>
          <w:rFonts w:ascii="宋体" w:hAnsi="宋体" w:eastAsia="宋体" w:cs="Times New Roman"/>
          <w:b/>
          <w:bCs/>
          <w:kern w:val="0"/>
          <w:sz w:val="28"/>
          <w:szCs w:val="28"/>
          <w14:ligatures w14:val="none"/>
        </w:rPr>
        <w:t xml:space="preserve">——监管框架: </w:t>
      </w:r>
      <w:r>
        <w:rPr>
          <w:rFonts w:hint="eastAsia" w:ascii="宋体" w:hAnsi="宋体" w:eastAsia="宋体" w:cs="Times New Roman"/>
          <w:b/>
          <w:bCs/>
          <w:kern w:val="0"/>
          <w:sz w:val="28"/>
          <w:szCs w:val="28"/>
          <w14:ligatures w14:val="none"/>
        </w:rPr>
        <w:t>争端</w:t>
      </w:r>
      <w:r>
        <w:rPr>
          <w:rFonts w:ascii="宋体" w:hAnsi="宋体" w:eastAsia="宋体" w:cs="Times New Roman"/>
          <w:b/>
          <w:bCs/>
          <w:kern w:val="0"/>
          <w:sz w:val="28"/>
          <w:szCs w:val="28"/>
          <w14:ligatures w14:val="none"/>
        </w:rPr>
        <w:t>解决的监管框架</w:t>
      </w:r>
    </w:p>
    <w:p>
      <w:pPr>
        <w:widowControl/>
        <w:spacing w:line="265" w:lineRule="exact"/>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right="23"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维度I涵盖31项指标，总分60分(</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29分，社会</w:t>
      </w:r>
      <w:r>
        <w:rPr>
          <w:rFonts w:hint="eastAsia" w:ascii="宋体" w:hAnsi="宋体" w:eastAsia="宋体" w:cs="Times New Roman"/>
          <w:kern w:val="0"/>
          <w:sz w:val="28"/>
          <w:szCs w:val="28"/>
          <w14:ligatures w14:val="none"/>
        </w:rPr>
        <w:t>效益</w:t>
      </w:r>
      <w:r>
        <w:rPr>
          <w:rFonts w:ascii="宋体" w:hAnsi="宋体" w:eastAsia="宋体" w:cs="Times New Roman"/>
          <w:kern w:val="0"/>
          <w:sz w:val="28"/>
          <w:szCs w:val="28"/>
          <w14:ligatures w14:val="none"/>
        </w:rPr>
        <w:t>31分)。该维度下的每个类别的得分如下:</w:t>
      </w:r>
    </w:p>
    <w:p>
      <w:pPr>
        <w:widowControl/>
        <w:jc w:val="left"/>
        <w:rPr>
          <w:rFonts w:ascii="宋体" w:hAnsi="宋体" w:eastAsia="宋体" w:cs="Times New Roman"/>
          <w:kern w:val="0"/>
          <w:sz w:val="20"/>
          <w:szCs w:val="20"/>
          <w14:ligatures w14:val="none"/>
        </w:rPr>
      </w:pPr>
    </w:p>
    <w:p>
      <w:pPr>
        <w:widowControl/>
        <w:ind w:right="20"/>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6.1.1 </w:t>
      </w:r>
      <w:r>
        <w:rPr>
          <w:rFonts w:ascii="宋体" w:hAnsi="宋体" w:eastAsia="宋体" w:cs="Times New Roman"/>
          <w:kern w:val="0"/>
          <w:sz w:val="28"/>
          <w:szCs w:val="28"/>
          <w:u w:val="single"/>
          <w14:ligatures w14:val="none"/>
        </w:rPr>
        <w:t>法庭诉讼</w:t>
      </w:r>
      <w:r>
        <w:rPr>
          <w:rFonts w:ascii="宋体" w:hAnsi="宋体" w:eastAsia="宋体" w:cs="Times New Roman"/>
          <w:kern w:val="0"/>
          <w:sz w:val="28"/>
          <w:szCs w:val="28"/>
          <w14:ligatures w14:val="none"/>
        </w:rPr>
        <w:t>类别涵盖16项指标，总分最高为30分(</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14分，社会效益16分)。具体而言，时间标准分类有2</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 程序确定性有5</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 司法诚信有4</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 外国判决有2</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 性别平等和环境可持续性有3</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。企业(</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和社会(社会效益)都受益于确保纠纷解决效率和质量的监管框架。因此，在大多数情况下，两个类别的得分是相等的。唯一的例外是环境的可持续性，这里的分数没有被分配给企业的灵活性。这是因为，一旦立法使企业更容易提出环境类索赔，一些公司可能会遭受损失，因为它们将被迫根据环境友好的规则调整其业务。然而，其他公司可能会受益，因为洁净的环境将允许他们设定长期目标。</w:t>
      </w:r>
    </w:p>
    <w:p>
      <w:pPr>
        <w:widowControl/>
        <w:jc w:val="left"/>
        <w:rPr>
          <w:rFonts w:ascii="宋体" w:hAnsi="宋体" w:eastAsia="宋体" w:cs="Times New Roman"/>
          <w:kern w:val="0"/>
          <w:sz w:val="28"/>
          <w:szCs w:val="28"/>
          <w14:ligatures w14:val="none"/>
        </w:rPr>
      </w:pPr>
    </w:p>
    <w:p>
      <w:pPr>
        <w:widowControl/>
        <w:ind w:right="20"/>
        <w:rPr>
          <w:rFonts w:hint="eastAsia" w:ascii="宋体" w:hAnsi="宋体" w:eastAsia="宋体" w:cs="Times New Roman"/>
          <w:kern w:val="0"/>
          <w:sz w:val="28"/>
          <w:szCs w:val="28"/>
          <w:lang w:eastAsia="zh-CN"/>
          <w14:ligatures w14:val="none"/>
        </w:rPr>
      </w:pPr>
      <w:r>
        <w:rPr>
          <w:rFonts w:ascii="宋体" w:hAnsi="宋体" w:eastAsia="宋体" w:cs="Times New Roman"/>
          <w:b/>
          <w:bCs/>
          <w:kern w:val="0"/>
          <w:sz w:val="28"/>
          <w:szCs w:val="28"/>
          <w14:ligatures w14:val="none"/>
        </w:rPr>
        <w:t xml:space="preserve">6.1.2 </w:t>
      </w:r>
      <w:r>
        <w:rPr>
          <w:rFonts w:ascii="宋体" w:hAnsi="宋体" w:eastAsia="宋体" w:cs="Times New Roman"/>
          <w:kern w:val="0"/>
          <w:sz w:val="28"/>
          <w:szCs w:val="28"/>
          <w:u w:val="single"/>
          <w14:ligatures w14:val="none"/>
        </w:rPr>
        <w:t>非诉讼纠纷解决</w:t>
      </w:r>
      <w:r>
        <w:rPr>
          <w:rFonts w:ascii="宋体" w:hAnsi="宋体" w:eastAsia="宋体" w:cs="Times New Roman"/>
          <w:kern w:val="0"/>
          <w:sz w:val="28"/>
          <w:szCs w:val="28"/>
          <w14:ligatures w14:val="none"/>
        </w:rPr>
        <w:t>类别涵盖15项指标，总分最高为30分(</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15分，社会效益15分)。特别是仲裁接受子类别有3</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，仲裁关键要素有4</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，投资人与国家间仲裁有2</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，仲裁裁决的承认和执行有2</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，调解有4</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。一个</w:t>
      </w:r>
      <w:r>
        <w:rPr>
          <w:rFonts w:hint="eastAsia" w:ascii="宋体" w:hAnsi="宋体" w:eastAsia="宋体" w:cs="Times New Roman"/>
          <w:kern w:val="0"/>
          <w:sz w:val="28"/>
          <w:szCs w:val="28"/>
          <w14:ligatures w14:val="none"/>
        </w:rPr>
        <w:t>促进建立强有力的非诉讼纠纷解决机制的监管框架对企业（</w:t>
      </w:r>
      <w:r>
        <w:rPr>
          <w:rFonts w:hint="eastAsia" w:ascii="宋体" w:hAnsi="宋体" w:eastAsia="宋体" w:cs="Times New Roman"/>
          <w:kern w:val="0"/>
          <w:sz w:val="28"/>
          <w:szCs w:val="28"/>
          <w:lang w:eastAsia="zh-CN"/>
          <w14:ligatures w14:val="none"/>
        </w:rPr>
        <w:t>企业灵活度</w:t>
      </w:r>
      <w:r>
        <w:rPr>
          <w:rFonts w:hint="eastAsia" w:ascii="宋体" w:hAnsi="宋体" w:eastAsia="宋体" w:cs="Times New Roman"/>
          <w:kern w:val="0"/>
          <w:sz w:val="28"/>
          <w:szCs w:val="28"/>
          <w14:ligatures w14:val="none"/>
        </w:rPr>
        <w:t>）和社会（社会效益）都有利。</w:t>
      </w:r>
      <w:r>
        <w:rPr>
          <w:rFonts w:ascii="宋体" w:hAnsi="宋体" w:eastAsia="宋体" w:cs="Times New Roman"/>
          <w:kern w:val="0"/>
          <w:sz w:val="28"/>
          <w:szCs w:val="28"/>
          <w14:ligatures w14:val="none"/>
        </w:rPr>
        <w:t>因此，两个类别的得分相同</w:t>
      </w:r>
      <w:r>
        <w:rPr>
          <w:rFonts w:hint="eastAsia" w:ascii="宋体" w:hAnsi="宋体" w:eastAsia="宋体" w:cs="Times New Roman"/>
          <w:kern w:val="0"/>
          <w:sz w:val="28"/>
          <w:szCs w:val="28"/>
          <w:lang w:eastAsia="zh-CN"/>
          <w14:ligatures w14:val="none"/>
        </w:rPr>
        <w:t>。</w:t>
      </w:r>
    </w:p>
    <w:tbl>
      <w:tblPr>
        <w:tblStyle w:val="4"/>
        <w:tblW w:w="9619" w:type="dxa"/>
        <w:tblInd w:w="10" w:type="dxa"/>
        <w:tblLayout w:type="fixed"/>
        <w:tblCellMar>
          <w:top w:w="0" w:type="dxa"/>
          <w:left w:w="0" w:type="dxa"/>
          <w:bottom w:w="0" w:type="dxa"/>
          <w:right w:w="0" w:type="dxa"/>
        </w:tblCellMar>
      </w:tblPr>
      <w:tblGrid>
        <w:gridCol w:w="740"/>
        <w:gridCol w:w="3960"/>
        <w:gridCol w:w="950"/>
        <w:gridCol w:w="1010"/>
        <w:gridCol w:w="900"/>
        <w:gridCol w:w="900"/>
        <w:gridCol w:w="1159"/>
      </w:tblGrid>
      <w:tr>
        <w:tblPrEx>
          <w:tblCellMar>
            <w:top w:w="0" w:type="dxa"/>
            <w:left w:w="0" w:type="dxa"/>
            <w:bottom w:w="0" w:type="dxa"/>
            <w:right w:w="0" w:type="dxa"/>
          </w:tblCellMar>
        </w:tblPrEx>
        <w:trPr>
          <w:trHeight w:val="533" w:hRule="atLeast"/>
        </w:trPr>
        <w:tc>
          <w:tcPr>
            <w:tcW w:w="4700" w:type="dxa"/>
            <w:gridSpan w:val="2"/>
            <w:tcBorders>
              <w:left w:val="single" w:color="auto" w:sz="8" w:space="0"/>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维度I——解决纠纷的监管框架</w:t>
            </w:r>
          </w:p>
        </w:tc>
        <w:tc>
          <w:tcPr>
            <w:tcW w:w="950" w:type="dxa"/>
            <w:tcBorders>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r>
              <w:rPr>
                <w:rFonts w:hint="eastAsia" w:ascii="宋体" w:hAnsi="宋体" w:eastAsia="宋体" w:cs="Times New Roman"/>
                <w:kern w:val="0"/>
                <w:sz w:val="22"/>
                <w14:ligatures w14:val="none"/>
              </w:rPr>
              <w:t>数量</w:t>
            </w:r>
          </w:p>
        </w:tc>
        <w:tc>
          <w:tcPr>
            <w:tcW w:w="1010" w:type="dxa"/>
            <w:tcBorders>
              <w:bottom w:val="single" w:color="auto" w:sz="8" w:space="0"/>
              <w:right w:val="single" w:color="auto" w:sz="8" w:space="0"/>
            </w:tcBorders>
            <w:shd w:val="clear" w:color="auto" w:fill="D9E2F3"/>
            <w:vAlign w:val="bottom"/>
          </w:tcPr>
          <w:p>
            <w:pPr>
              <w:widowControl/>
              <w:jc w:val="left"/>
              <w:rPr>
                <w:rFonts w:hint="eastAsia" w:ascii="宋体" w:hAnsi="宋体" w:eastAsia="宋体" w:cs="Times New Roman"/>
                <w:kern w:val="0"/>
                <w:sz w:val="20"/>
                <w:szCs w:val="20"/>
                <w:lang w:eastAsia="zh-CN"/>
                <w14:ligatures w14:val="none"/>
              </w:rPr>
            </w:pPr>
            <w:r>
              <w:rPr>
                <w:rFonts w:hint="eastAsia" w:ascii="宋体" w:hAnsi="宋体" w:eastAsia="宋体" w:cs="Times New Roman"/>
                <w:kern w:val="0"/>
                <w:szCs w:val="21"/>
                <w:lang w:eastAsia="zh-CN"/>
                <w14:ligatures w14:val="none"/>
              </w:rPr>
              <w:t>企业灵活度</w:t>
            </w:r>
            <w:r>
              <w:rPr>
                <w:rFonts w:hint="eastAsia" w:ascii="宋体" w:hAnsi="宋体" w:eastAsia="宋体" w:cs="Times New Roman"/>
                <w:kern w:val="0"/>
                <w:szCs w:val="21"/>
                <w:lang w:val="en-US" w:eastAsia="zh-CN"/>
                <w14:ligatures w14:val="none"/>
              </w:rPr>
              <w:t>得分</w:t>
            </w:r>
          </w:p>
        </w:tc>
        <w:tc>
          <w:tcPr>
            <w:tcW w:w="900" w:type="dxa"/>
            <w:tcBorders>
              <w:bottom w:val="single" w:color="auto" w:sz="8" w:space="0"/>
              <w:right w:val="single" w:color="auto" w:sz="8" w:space="0"/>
            </w:tcBorders>
            <w:shd w:val="clear" w:color="auto" w:fill="D9E2F3"/>
            <w:vAlign w:val="bottom"/>
          </w:tcPr>
          <w:p>
            <w:pPr>
              <w:widowControl/>
              <w:jc w:val="left"/>
              <w:rPr>
                <w:rFonts w:hint="eastAsia" w:ascii="宋体" w:hAnsi="宋体" w:eastAsia="宋体" w:cs="Times New Roman"/>
                <w:kern w:val="0"/>
                <w:sz w:val="20"/>
                <w:szCs w:val="20"/>
                <w:lang w:eastAsia="zh-CN"/>
                <w14:ligatures w14:val="none"/>
              </w:rPr>
            </w:pPr>
            <w:r>
              <w:rPr>
                <w:rFonts w:hint="eastAsia" w:ascii="宋体" w:hAnsi="宋体" w:eastAsia="宋体" w:cs="Times New Roman"/>
                <w:kern w:val="0"/>
                <w:sz w:val="22"/>
                <w14:ligatures w14:val="none"/>
              </w:rPr>
              <w:t>社会效益</w:t>
            </w:r>
            <w:r>
              <w:rPr>
                <w:rFonts w:hint="eastAsia" w:ascii="宋体" w:hAnsi="宋体" w:eastAsia="宋体" w:cs="Times New Roman"/>
                <w:kern w:val="0"/>
                <w:sz w:val="22"/>
                <w:lang w:val="en-US" w:eastAsia="zh-CN"/>
                <w14:ligatures w14:val="none"/>
              </w:rPr>
              <w:t>得分</w:t>
            </w:r>
          </w:p>
        </w:tc>
        <w:tc>
          <w:tcPr>
            <w:tcW w:w="900" w:type="dxa"/>
            <w:tcBorders>
              <w:bottom w:val="single" w:color="auto" w:sz="8" w:space="0"/>
              <w:right w:val="single" w:color="auto" w:sz="8" w:space="0"/>
            </w:tcBorders>
            <w:shd w:val="clear" w:color="auto" w:fill="D9E2F3"/>
            <w:vAlign w:val="bottom"/>
          </w:tcPr>
          <w:p>
            <w:pPr>
              <w:widowControl/>
              <w:jc w:val="center"/>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总</w:t>
            </w:r>
            <w:r>
              <w:rPr>
                <w:rFonts w:ascii="宋体" w:hAnsi="宋体" w:eastAsia="宋体" w:cs="Times New Roman"/>
                <w:kern w:val="0"/>
                <w:sz w:val="22"/>
                <w14:ligatures w14:val="none"/>
              </w:rPr>
              <w:t>分</w:t>
            </w:r>
          </w:p>
        </w:tc>
        <w:tc>
          <w:tcPr>
            <w:tcW w:w="1159" w:type="dxa"/>
            <w:tcBorders>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调整后</w:t>
            </w:r>
            <w:r>
              <w:rPr>
                <w:rFonts w:hint="eastAsia" w:ascii="宋体" w:hAnsi="宋体" w:eastAsia="宋体" w:cs="Times New Roman"/>
                <w:kern w:val="0"/>
                <w:sz w:val="20"/>
                <w:szCs w:val="20"/>
                <w:lang w:val="en-US" w:eastAsia="zh-CN"/>
                <w14:ligatures w14:val="none"/>
              </w:rPr>
              <w:t>得</w:t>
            </w:r>
            <w:r>
              <w:rPr>
                <w:rFonts w:hint="eastAsia" w:ascii="宋体" w:hAnsi="宋体" w:eastAsia="宋体" w:cs="Times New Roman"/>
                <w:kern w:val="0"/>
                <w:sz w:val="20"/>
                <w:szCs w:val="20"/>
                <w14:ligatures w14:val="none"/>
              </w:rPr>
              <w:t>分数</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1.1</w:t>
            </w:r>
          </w:p>
        </w:tc>
        <w:tc>
          <w:tcPr>
            <w:tcW w:w="3960" w:type="dxa"/>
            <w:tcBorders>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法庭诉讼</w:t>
            </w:r>
          </w:p>
        </w:tc>
        <w:tc>
          <w:tcPr>
            <w:tcW w:w="95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16</w:t>
            </w:r>
          </w:p>
        </w:tc>
        <w:tc>
          <w:tcPr>
            <w:tcW w:w="101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14</w:t>
            </w:r>
          </w:p>
        </w:tc>
        <w:tc>
          <w:tcPr>
            <w:tcW w:w="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16</w:t>
            </w:r>
          </w:p>
        </w:tc>
        <w:tc>
          <w:tcPr>
            <w:tcW w:w="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30</w:t>
            </w:r>
          </w:p>
        </w:tc>
        <w:tc>
          <w:tcPr>
            <w:tcW w:w="1159"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50</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1.1.1</w:t>
            </w:r>
          </w:p>
        </w:tc>
        <w:tc>
          <w:tcPr>
            <w:tcW w:w="396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时间标准</w:t>
            </w:r>
          </w:p>
        </w:tc>
        <w:tc>
          <w:tcPr>
            <w:tcW w:w="95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101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159"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6.66</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1.1.2</w:t>
            </w:r>
          </w:p>
        </w:tc>
        <w:tc>
          <w:tcPr>
            <w:tcW w:w="396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程序上的确定性</w:t>
            </w:r>
          </w:p>
        </w:tc>
        <w:tc>
          <w:tcPr>
            <w:tcW w:w="95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5</w:t>
            </w:r>
          </w:p>
        </w:tc>
        <w:tc>
          <w:tcPr>
            <w:tcW w:w="101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5</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5</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99"/>
                <w:kern w:val="0"/>
                <w:sz w:val="18"/>
                <w:szCs w:val="18"/>
                <w14:ligatures w14:val="none"/>
              </w:rPr>
              <w:t>10</w:t>
            </w:r>
          </w:p>
        </w:tc>
        <w:tc>
          <w:tcPr>
            <w:tcW w:w="1159"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1.1.3</w:t>
            </w:r>
          </w:p>
        </w:tc>
        <w:tc>
          <w:tcPr>
            <w:tcW w:w="396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司法诚信</w:t>
            </w:r>
          </w:p>
        </w:tc>
        <w:tc>
          <w:tcPr>
            <w:tcW w:w="95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01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4</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8</w:t>
            </w:r>
          </w:p>
        </w:tc>
        <w:tc>
          <w:tcPr>
            <w:tcW w:w="1159"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13.33</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1.1.4</w:t>
            </w:r>
          </w:p>
        </w:tc>
        <w:tc>
          <w:tcPr>
            <w:tcW w:w="396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外国判决</w:t>
            </w:r>
          </w:p>
        </w:tc>
        <w:tc>
          <w:tcPr>
            <w:tcW w:w="95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101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159"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6.66</w:t>
            </w:r>
          </w:p>
        </w:tc>
      </w:tr>
      <w:tr>
        <w:tblPrEx>
          <w:tblCellMar>
            <w:top w:w="0" w:type="dxa"/>
            <w:left w:w="0" w:type="dxa"/>
            <w:bottom w:w="0" w:type="dxa"/>
            <w:right w:w="0" w:type="dxa"/>
          </w:tblCellMar>
        </w:tblPrEx>
        <w:trPr>
          <w:trHeight w:val="198"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1.1.5</w:t>
            </w:r>
          </w:p>
        </w:tc>
        <w:tc>
          <w:tcPr>
            <w:tcW w:w="396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性别平等和环境可持续性</w:t>
            </w:r>
          </w:p>
        </w:tc>
        <w:tc>
          <w:tcPr>
            <w:tcW w:w="95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101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1</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3</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159"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6.66</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1.2</w:t>
            </w:r>
          </w:p>
        </w:tc>
        <w:tc>
          <w:tcPr>
            <w:tcW w:w="3960" w:type="dxa"/>
            <w:tcBorders>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非诉讼纠纷解决(ADR)</w:t>
            </w:r>
          </w:p>
        </w:tc>
        <w:tc>
          <w:tcPr>
            <w:tcW w:w="95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15</w:t>
            </w:r>
          </w:p>
        </w:tc>
        <w:tc>
          <w:tcPr>
            <w:tcW w:w="101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15</w:t>
            </w:r>
          </w:p>
        </w:tc>
        <w:tc>
          <w:tcPr>
            <w:tcW w:w="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15</w:t>
            </w:r>
          </w:p>
        </w:tc>
        <w:tc>
          <w:tcPr>
            <w:tcW w:w="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30</w:t>
            </w:r>
          </w:p>
        </w:tc>
        <w:tc>
          <w:tcPr>
            <w:tcW w:w="1159"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50</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1.2.1</w:t>
            </w:r>
          </w:p>
        </w:tc>
        <w:tc>
          <w:tcPr>
            <w:tcW w:w="396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接受仲裁</w:t>
            </w:r>
          </w:p>
        </w:tc>
        <w:tc>
          <w:tcPr>
            <w:tcW w:w="95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101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3</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6</w:t>
            </w:r>
          </w:p>
        </w:tc>
        <w:tc>
          <w:tcPr>
            <w:tcW w:w="1159"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99"/>
                <w:kern w:val="0"/>
                <w:sz w:val="18"/>
                <w:szCs w:val="18"/>
                <w14:ligatures w14:val="none"/>
              </w:rPr>
              <w:t>10</w:t>
            </w:r>
          </w:p>
        </w:tc>
      </w:tr>
      <w:tr>
        <w:tblPrEx>
          <w:tblCellMar>
            <w:top w:w="0" w:type="dxa"/>
            <w:left w:w="0" w:type="dxa"/>
            <w:bottom w:w="0" w:type="dxa"/>
            <w:right w:w="0" w:type="dxa"/>
          </w:tblCellMar>
        </w:tblPrEx>
        <w:trPr>
          <w:trHeight w:val="198" w:hRule="atLeast"/>
        </w:trPr>
        <w:tc>
          <w:tcPr>
            <w:tcW w:w="740" w:type="dxa"/>
            <w:tcBorders>
              <w:left w:val="single" w:color="auto" w:sz="8" w:space="0"/>
              <w:bottom w:val="single" w:color="auto" w:sz="8" w:space="0"/>
              <w:right w:val="single" w:color="auto" w:sz="8" w:space="0"/>
            </w:tcBorders>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1.2.2</w:t>
            </w:r>
          </w:p>
        </w:tc>
        <w:tc>
          <w:tcPr>
            <w:tcW w:w="3960" w:type="dxa"/>
            <w:tcBorders>
              <w:bottom w:val="single" w:color="auto" w:sz="8" w:space="0"/>
              <w:right w:val="single" w:color="auto" w:sz="8" w:space="0"/>
            </w:tcBorders>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仲裁的关键要素</w:t>
            </w:r>
          </w:p>
        </w:tc>
        <w:tc>
          <w:tcPr>
            <w:tcW w:w="95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01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90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4</w:t>
            </w:r>
          </w:p>
        </w:tc>
        <w:tc>
          <w:tcPr>
            <w:tcW w:w="90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8</w:t>
            </w:r>
          </w:p>
        </w:tc>
        <w:tc>
          <w:tcPr>
            <w:tcW w:w="1159"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13.33</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1.2.3</w:t>
            </w:r>
          </w:p>
        </w:tc>
        <w:tc>
          <w:tcPr>
            <w:tcW w:w="396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投资者与国家间仲裁</w:t>
            </w:r>
          </w:p>
        </w:tc>
        <w:tc>
          <w:tcPr>
            <w:tcW w:w="95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101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159"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6.66</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1.2.4</w:t>
            </w:r>
          </w:p>
        </w:tc>
        <w:tc>
          <w:tcPr>
            <w:tcW w:w="396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仲裁裁决的承认与执行</w:t>
            </w:r>
          </w:p>
        </w:tc>
        <w:tc>
          <w:tcPr>
            <w:tcW w:w="95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101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2</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159"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6.66</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1.2.5</w:t>
            </w:r>
          </w:p>
        </w:tc>
        <w:tc>
          <w:tcPr>
            <w:tcW w:w="396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调解</w:t>
            </w:r>
          </w:p>
        </w:tc>
        <w:tc>
          <w:tcPr>
            <w:tcW w:w="95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01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4</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8</w:t>
            </w:r>
          </w:p>
        </w:tc>
        <w:tc>
          <w:tcPr>
            <w:tcW w:w="1159"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13.33</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17"/>
                <w:szCs w:val="17"/>
                <w14:ligatures w14:val="none"/>
              </w:rPr>
            </w:pPr>
          </w:p>
        </w:tc>
        <w:tc>
          <w:tcPr>
            <w:tcW w:w="3960" w:type="dxa"/>
            <w:tcBorders>
              <w:bottom w:val="single" w:color="auto" w:sz="8" w:space="0"/>
              <w:right w:val="single" w:color="auto" w:sz="8" w:space="0"/>
            </w:tcBorders>
            <w:shd w:val="clear" w:color="auto" w:fill="FFC000"/>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950" w:type="dxa"/>
            <w:tcBorders>
              <w:bottom w:val="single" w:color="auto" w:sz="8" w:space="0"/>
              <w:right w:val="single" w:color="auto" w:sz="8" w:space="0"/>
            </w:tcBorders>
            <w:shd w:val="clear" w:color="auto" w:fill="FFC000"/>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31</w:t>
            </w:r>
          </w:p>
        </w:tc>
        <w:tc>
          <w:tcPr>
            <w:tcW w:w="1010" w:type="dxa"/>
            <w:tcBorders>
              <w:bottom w:val="single" w:color="auto" w:sz="8" w:space="0"/>
              <w:right w:val="single" w:color="auto" w:sz="8" w:space="0"/>
            </w:tcBorders>
            <w:shd w:val="clear" w:color="auto" w:fill="FFC000"/>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29</w:t>
            </w:r>
          </w:p>
        </w:tc>
        <w:tc>
          <w:tcPr>
            <w:tcW w:w="900" w:type="dxa"/>
            <w:tcBorders>
              <w:bottom w:val="single" w:color="auto" w:sz="8" w:space="0"/>
              <w:right w:val="single" w:color="auto" w:sz="8" w:space="0"/>
            </w:tcBorders>
            <w:shd w:val="clear" w:color="auto" w:fill="FFC000"/>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31</w:t>
            </w:r>
          </w:p>
        </w:tc>
        <w:tc>
          <w:tcPr>
            <w:tcW w:w="900" w:type="dxa"/>
            <w:tcBorders>
              <w:bottom w:val="single" w:color="auto" w:sz="8" w:space="0"/>
              <w:right w:val="single" w:color="auto" w:sz="8" w:space="0"/>
            </w:tcBorders>
            <w:shd w:val="clear" w:color="auto" w:fill="FFC000"/>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60</w:t>
            </w:r>
          </w:p>
        </w:tc>
        <w:tc>
          <w:tcPr>
            <w:tcW w:w="1159" w:type="dxa"/>
            <w:tcBorders>
              <w:bottom w:val="single" w:color="auto" w:sz="8" w:space="0"/>
              <w:right w:val="single" w:color="auto" w:sz="8" w:space="0"/>
            </w:tcBorders>
            <w:shd w:val="clear" w:color="auto" w:fill="FFC000"/>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100</w:t>
            </w:r>
          </w:p>
        </w:tc>
      </w:tr>
    </w:tbl>
    <w:p>
      <w:pPr>
        <w:widowControl/>
        <w:spacing w:line="236" w:lineRule="auto"/>
        <w:jc w:val="left"/>
        <w:rPr>
          <w:rFonts w:hint="eastAsia" w:ascii="宋体" w:hAnsi="宋体" w:eastAsia="宋体" w:cs="Times New Roman"/>
          <w:i/>
          <w:iCs/>
          <w:kern w:val="0"/>
          <w:sz w:val="20"/>
          <w14:ligatures w14:val="none"/>
        </w:rPr>
      </w:pPr>
      <w:r>
        <w:rPr>
          <w:rFonts w:ascii="宋体" w:hAnsi="宋体" w:eastAsia="宋体" w:cs="Times New Roman"/>
          <w:i/>
          <w:iCs/>
          <w:kern w:val="0"/>
          <w:sz w:val="20"/>
          <w14:ligatures w14:val="none"/>
        </w:rPr>
        <w:t xml:space="preserve">注: 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 = 社会效益</w:t>
      </w:r>
      <w:r>
        <w:rPr>
          <w:rFonts w:hint="eastAsia" w:ascii="宋体" w:hAnsi="宋体" w:eastAsia="宋体" w:cs="Times New Roman"/>
          <w:i/>
          <w:iCs/>
          <w:kern w:val="0"/>
          <w:sz w:val="20"/>
          <w14:ligatures w14:val="none"/>
        </w:rPr>
        <w:t>分数</w:t>
      </w:r>
    </w:p>
    <w:p>
      <w:pPr>
        <w:widowControl/>
        <w:spacing w:line="236" w:lineRule="auto"/>
        <w:jc w:val="left"/>
        <w:rPr>
          <w:rFonts w:hint="eastAsia" w:ascii="宋体" w:hAnsi="宋体" w:eastAsia="宋体" w:cs="Times New Roman"/>
          <w:i/>
          <w:iCs/>
          <w:kern w:val="0"/>
          <w:sz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6.2维度</w:t>
      </w:r>
      <w:r>
        <w:rPr>
          <w:rFonts w:ascii="宋体" w:hAnsi="宋体" w:eastAsia="宋体" w:cs="Times New Roman"/>
          <w:kern w:val="0"/>
          <w:sz w:val="28"/>
          <w:szCs w:val="28"/>
          <w14:ligatures w14:val="none"/>
        </w:rPr>
        <w:t>II</w:t>
      </w:r>
      <w:r>
        <w:rPr>
          <w:rFonts w:ascii="宋体" w:hAnsi="宋体" w:eastAsia="宋体" w:cs="Times New Roman"/>
          <w:b/>
          <w:bCs/>
          <w:kern w:val="0"/>
          <w:sz w:val="28"/>
          <w:szCs w:val="28"/>
          <w14:ligatures w14:val="none"/>
        </w:rPr>
        <w:t>——</w:t>
      </w:r>
      <w:r>
        <w:rPr>
          <w:rFonts w:hint="eastAsia" w:ascii="宋体" w:hAnsi="宋体" w:eastAsia="宋体" w:cs="Times New Roman"/>
          <w:b/>
          <w:bCs/>
          <w:kern w:val="0"/>
          <w:sz w:val="28"/>
          <w:szCs w:val="28"/>
          <w14:ligatures w14:val="none"/>
        </w:rPr>
        <w:t>争端</w:t>
      </w:r>
      <w:r>
        <w:rPr>
          <w:rFonts w:ascii="宋体" w:hAnsi="宋体" w:eastAsia="宋体" w:cs="Times New Roman"/>
          <w:b/>
          <w:bCs/>
          <w:kern w:val="0"/>
          <w:sz w:val="28"/>
          <w:szCs w:val="28"/>
          <w14:ligatures w14:val="none"/>
        </w:rPr>
        <w:t>解决的公共服务</w:t>
      </w:r>
    </w:p>
    <w:p>
      <w:pPr>
        <w:widowControl/>
        <w:spacing w:line="265" w:lineRule="exact"/>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维度II涵盖30项指标，总分60分(</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30分，社会效益30分)。维度下每个类别的得分如下:</w:t>
      </w:r>
    </w:p>
    <w:p>
      <w:pPr>
        <w:widowControl/>
        <w:jc w:val="left"/>
        <w:rPr>
          <w:rFonts w:ascii="宋体" w:hAnsi="宋体" w:eastAsia="宋体" w:cs="Times New Roman"/>
          <w:kern w:val="0"/>
          <w:sz w:val="28"/>
          <w:szCs w:val="28"/>
          <w14:ligatures w14:val="none"/>
        </w:rPr>
      </w:pPr>
    </w:p>
    <w:p>
      <w:pPr>
        <w:widowControl/>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6.2.1 </w:t>
      </w:r>
      <w:r>
        <w:rPr>
          <w:rFonts w:ascii="宋体" w:hAnsi="宋体" w:eastAsia="宋体" w:cs="Times New Roman"/>
          <w:kern w:val="0"/>
          <w:sz w:val="28"/>
          <w:szCs w:val="28"/>
          <w:u w:val="single"/>
          <w14:ligatures w14:val="none"/>
        </w:rPr>
        <w:t>体制框架</w:t>
      </w:r>
      <w:r>
        <w:rPr>
          <w:rFonts w:ascii="宋体" w:hAnsi="宋体" w:eastAsia="宋体" w:cs="Times New Roman"/>
          <w:kern w:val="0"/>
          <w:sz w:val="28"/>
          <w:szCs w:val="28"/>
          <w14:ligatures w14:val="none"/>
        </w:rPr>
        <w:t>涵盖6项指标，总分最高为12分(</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6分，社会效益6分)。精简法院和特别申诉机制子类别分别有3</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。一个健全的纠纷解决体制框架，</w:t>
      </w:r>
      <w:r>
        <w:rPr>
          <w:rFonts w:hint="eastAsia" w:ascii="宋体" w:hAnsi="宋体" w:eastAsia="宋体" w:cs="Times New Roman"/>
          <w:kern w:val="0"/>
          <w:sz w:val="28"/>
          <w:szCs w:val="28"/>
          <w14:ligatures w14:val="none"/>
        </w:rPr>
        <w:t>对</w:t>
      </w:r>
      <w:r>
        <w:rPr>
          <w:rFonts w:ascii="宋体" w:hAnsi="宋体" w:eastAsia="宋体" w:cs="Times New Roman"/>
          <w:kern w:val="0"/>
          <w:sz w:val="28"/>
          <w:szCs w:val="28"/>
          <w14:ligatures w14:val="none"/>
        </w:rPr>
        <w:t>企业和公众均有直接利益。因此，这些类别的分数是相等的。</w:t>
      </w:r>
    </w:p>
    <w:p>
      <w:pPr>
        <w:widowControl/>
        <w:jc w:val="left"/>
        <w:rPr>
          <w:rFonts w:ascii="宋体" w:hAnsi="宋体" w:eastAsia="宋体" w:cs="Times New Roman"/>
          <w:kern w:val="0"/>
          <w:sz w:val="28"/>
          <w:szCs w:val="28"/>
          <w14:ligatures w14:val="none"/>
        </w:rPr>
      </w:pPr>
    </w:p>
    <w:p>
      <w:pPr>
        <w:widowControl/>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6.2.2 </w:t>
      </w:r>
      <w:r>
        <w:rPr>
          <w:rFonts w:ascii="宋体" w:hAnsi="宋体" w:eastAsia="宋体" w:cs="Times New Roman"/>
          <w:kern w:val="0"/>
          <w:sz w:val="28"/>
          <w:szCs w:val="28"/>
          <w:u w:val="single"/>
          <w14:ligatures w14:val="none"/>
        </w:rPr>
        <w:t>数字化</w:t>
      </w:r>
      <w:r>
        <w:rPr>
          <w:rFonts w:ascii="宋体" w:hAnsi="宋体" w:eastAsia="宋体" w:cs="Times New Roman"/>
          <w:kern w:val="0"/>
          <w:sz w:val="28"/>
          <w:szCs w:val="28"/>
          <w14:ligatures w14:val="none"/>
        </w:rPr>
        <w:t>涵盖7项指标，总分最高为14分(</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7分，社会效益7分)。具体来说，电子文件和服务子类别有3</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，而数字化程序子类别有4</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。法院数字化程度的提高可以改善诉诸司法的途径，有助于提高效率，有利于企业(</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)和社会(社会效益)。因此，这些类别的分数是相等的。</w:t>
      </w:r>
    </w:p>
    <w:p>
      <w:pPr>
        <w:widowControl/>
        <w:spacing w:line="236" w:lineRule="auto"/>
        <w:jc w:val="left"/>
        <w:rPr>
          <w:rFonts w:hint="eastAsia" w:ascii="宋体" w:hAnsi="宋体" w:eastAsia="宋体" w:cs="Times New Roman"/>
          <w:i/>
          <w:iCs/>
          <w:kern w:val="0"/>
          <w:sz w:val="20"/>
          <w:lang w:eastAsia="zh-CN"/>
          <w14:ligatures w14:val="none"/>
        </w:rPr>
        <w:sectPr>
          <w:pgSz w:w="12240" w:h="15840"/>
          <w:pgMar w:top="1437" w:right="1420" w:bottom="1440" w:left="1440" w:header="0" w:footer="0" w:gutter="0"/>
          <w:cols w:equalWidth="0" w:num="1">
            <w:col w:w="9380"/>
          </w:cols>
        </w:sectPr>
      </w:pPr>
    </w:p>
    <w:p>
      <w:pPr>
        <w:widowControl/>
        <w:jc w:val="left"/>
        <w:rPr>
          <w:rFonts w:ascii="宋体" w:hAnsi="宋体" w:eastAsia="宋体" w:cs="Times New Roman"/>
          <w:kern w:val="0"/>
          <w:sz w:val="28"/>
          <w:szCs w:val="28"/>
          <w14:ligatures w14:val="none"/>
        </w:rPr>
      </w:pPr>
      <w:bookmarkStart w:id="28" w:name="page18"/>
      <w:bookmarkEnd w:id="28"/>
      <w:bookmarkStart w:id="29" w:name="page15"/>
      <w:bookmarkEnd w:id="29"/>
      <w:bookmarkStart w:id="30" w:name="page16"/>
      <w:bookmarkEnd w:id="30"/>
      <w:bookmarkStart w:id="31" w:name="page17"/>
      <w:bookmarkEnd w:id="31"/>
    </w:p>
    <w:p>
      <w:pPr>
        <w:widowControl/>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6.2.3 </w:t>
      </w:r>
      <w:r>
        <w:rPr>
          <w:rFonts w:ascii="宋体" w:hAnsi="宋体" w:eastAsia="宋体" w:cs="Times New Roman"/>
          <w:kern w:val="0"/>
          <w:sz w:val="28"/>
          <w:szCs w:val="28"/>
          <w:u w:val="single"/>
          <w14:ligatures w14:val="none"/>
        </w:rPr>
        <w:t>透明度</w:t>
      </w:r>
      <w:r>
        <w:rPr>
          <w:rFonts w:ascii="宋体" w:hAnsi="宋体" w:eastAsia="宋体" w:cs="Times New Roman"/>
          <w:kern w:val="0"/>
          <w:sz w:val="28"/>
          <w:szCs w:val="28"/>
          <w14:ligatures w14:val="none"/>
        </w:rPr>
        <w:t>涵盖8项指标，总分最高为16分(</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8分，社会效益8分)。在这个类别中，法院的公开性有5</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，关键统计数据的生产有3</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。企业(</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)和公众(社会效益)都从透明的纠纷解决机制中获益。因此，这些类别的分数是相等的。</w:t>
      </w:r>
    </w:p>
    <w:p>
      <w:pPr>
        <w:widowControl/>
        <w:jc w:val="left"/>
        <w:rPr>
          <w:rFonts w:ascii="宋体" w:hAnsi="宋体" w:eastAsia="宋体" w:cs="Times New Roman"/>
          <w:kern w:val="0"/>
          <w:sz w:val="28"/>
          <w:szCs w:val="28"/>
          <w14:ligatures w14:val="none"/>
        </w:rPr>
      </w:pPr>
    </w:p>
    <w:p>
      <w:pPr>
        <w:widowControl/>
        <w:rPr>
          <w:rFonts w:ascii="宋体" w:hAnsi="宋体" w:eastAsia="宋体" w:cs="Times New Roman"/>
          <w:kern w:val="0"/>
          <w:sz w:val="22"/>
          <w14:ligatures w14:val="none"/>
        </w:rPr>
      </w:pPr>
      <w:r>
        <w:rPr>
          <w:rFonts w:ascii="宋体" w:hAnsi="宋体" w:eastAsia="宋体" w:cs="Times New Roman"/>
          <w:b/>
          <w:bCs/>
          <w:kern w:val="0"/>
          <w:sz w:val="28"/>
          <w:szCs w:val="28"/>
          <w14:ligatures w14:val="none"/>
        </w:rPr>
        <w:t xml:space="preserve">6.2.4 </w:t>
      </w:r>
      <w:r>
        <w:rPr>
          <w:rFonts w:ascii="宋体" w:hAnsi="宋体" w:eastAsia="宋体" w:cs="Times New Roman"/>
          <w:kern w:val="0"/>
          <w:sz w:val="28"/>
          <w:szCs w:val="28"/>
          <w14:ligatures w14:val="none"/>
        </w:rPr>
        <w:t>与</w:t>
      </w:r>
      <w:r>
        <w:rPr>
          <w:rFonts w:hint="eastAsia" w:ascii="宋体" w:hAnsi="宋体" w:eastAsia="宋体" w:cs="Times New Roman"/>
          <w:kern w:val="0"/>
          <w:sz w:val="28"/>
          <w:szCs w:val="28"/>
          <w:u w:val="single"/>
          <w14:ligatures w14:val="none"/>
        </w:rPr>
        <w:t>非诉讼纠纷解决(ADR)</w:t>
      </w:r>
      <w:r>
        <w:rPr>
          <w:rFonts w:ascii="宋体" w:hAnsi="宋体" w:eastAsia="宋体" w:cs="Times New Roman"/>
          <w:kern w:val="0"/>
          <w:sz w:val="28"/>
          <w:szCs w:val="28"/>
          <w14:ligatures w14:val="none"/>
        </w:rPr>
        <w:t>有关的服务涵盖9项指标，总分最高为18分(</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9分，社会效益9分)。仲裁子类别有4</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，调解子类别有5</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w:t>
      </w:r>
      <w:r>
        <w:rPr>
          <w:rFonts w:hint="eastAsia" w:ascii="宋体" w:hAnsi="宋体" w:eastAsia="宋体" w:cs="Times New Roman"/>
          <w:kern w:val="0"/>
          <w:sz w:val="28"/>
          <w:szCs w:val="28"/>
          <w14:ligatures w14:val="none"/>
        </w:rPr>
        <w:t>非诉讼纠纷解决</w:t>
      </w:r>
      <w:r>
        <w:rPr>
          <w:rFonts w:ascii="宋体" w:hAnsi="宋体" w:eastAsia="宋体" w:cs="Times New Roman"/>
          <w:kern w:val="0"/>
          <w:sz w:val="28"/>
          <w:szCs w:val="28"/>
          <w14:ligatures w14:val="none"/>
        </w:rPr>
        <w:t>(ADR)领域的先进服务使纠纷解决的替代方法对企业(</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)和社会(社会效益)更具吸引力。因此，这些类别的分数是相等的。</w:t>
      </w:r>
    </w:p>
    <w:p>
      <w:pPr>
        <w:widowControl/>
        <w:jc w:val="left"/>
        <w:rPr>
          <w:rFonts w:ascii="宋体" w:hAnsi="宋体" w:eastAsia="宋体" w:cs="Times New Roman"/>
          <w:kern w:val="0"/>
          <w:sz w:val="22"/>
          <w14:ligatures w14:val="none"/>
        </w:rPr>
      </w:pPr>
    </w:p>
    <w:tbl>
      <w:tblPr>
        <w:tblStyle w:val="4"/>
        <w:tblW w:w="9640" w:type="dxa"/>
        <w:tblInd w:w="-10" w:type="dxa"/>
        <w:tblLayout w:type="fixed"/>
        <w:tblCellMar>
          <w:top w:w="0" w:type="dxa"/>
          <w:left w:w="0" w:type="dxa"/>
          <w:bottom w:w="0" w:type="dxa"/>
          <w:right w:w="0" w:type="dxa"/>
        </w:tblCellMar>
      </w:tblPr>
      <w:tblGrid>
        <w:gridCol w:w="740"/>
        <w:gridCol w:w="4140"/>
        <w:gridCol w:w="980"/>
        <w:gridCol w:w="900"/>
        <w:gridCol w:w="1000"/>
        <w:gridCol w:w="980"/>
        <w:gridCol w:w="900"/>
      </w:tblGrid>
      <w:tr>
        <w:tblPrEx>
          <w:tblCellMar>
            <w:top w:w="0" w:type="dxa"/>
            <w:left w:w="0" w:type="dxa"/>
            <w:bottom w:w="0" w:type="dxa"/>
            <w:right w:w="0" w:type="dxa"/>
          </w:tblCellMar>
        </w:tblPrEx>
        <w:trPr>
          <w:trHeight w:val="208" w:hRule="atLeast"/>
        </w:trPr>
        <w:tc>
          <w:tcPr>
            <w:tcW w:w="4880" w:type="dxa"/>
            <w:gridSpan w:val="2"/>
            <w:tcBorders>
              <w:left w:val="single" w:color="auto" w:sz="8" w:space="0"/>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维度II</w:t>
            </w:r>
            <w:r>
              <w:rPr>
                <w:rFonts w:hint="eastAsia" w:ascii="宋体" w:hAnsi="宋体" w:eastAsia="宋体" w:cs="Times New Roman"/>
                <w:kern w:val="0"/>
                <w:sz w:val="22"/>
                <w14:ligatures w14:val="none"/>
              </w:rPr>
              <w:t>-争端</w:t>
            </w:r>
            <w:r>
              <w:rPr>
                <w:rFonts w:ascii="宋体" w:hAnsi="宋体" w:eastAsia="宋体" w:cs="Times New Roman"/>
                <w:kern w:val="0"/>
                <w:sz w:val="22"/>
                <w14:ligatures w14:val="none"/>
              </w:rPr>
              <w:t>解决的公共服务</w:t>
            </w:r>
          </w:p>
        </w:tc>
        <w:tc>
          <w:tcPr>
            <w:tcW w:w="980" w:type="dxa"/>
            <w:tcBorders>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r>
              <w:rPr>
                <w:rFonts w:hint="eastAsia" w:ascii="宋体" w:hAnsi="宋体" w:eastAsia="宋体" w:cs="Times New Roman"/>
                <w:kern w:val="0"/>
                <w:sz w:val="22"/>
                <w14:ligatures w14:val="none"/>
              </w:rPr>
              <w:t>数量</w:t>
            </w:r>
          </w:p>
        </w:tc>
        <w:tc>
          <w:tcPr>
            <w:tcW w:w="900" w:type="dxa"/>
            <w:tcBorders>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Cs w:val="21"/>
                <w:lang w:eastAsia="zh-CN"/>
                <w14:ligatures w14:val="none"/>
              </w:rPr>
              <w:t>企业灵活度</w:t>
            </w:r>
            <w:r>
              <w:rPr>
                <w:rFonts w:hint="eastAsia" w:ascii="宋体" w:hAnsi="宋体" w:eastAsia="宋体" w:cs="Times New Roman"/>
                <w:kern w:val="0"/>
                <w:szCs w:val="21"/>
                <w14:ligatures w14:val="none"/>
              </w:rPr>
              <w:t>分数</w:t>
            </w:r>
          </w:p>
        </w:tc>
        <w:tc>
          <w:tcPr>
            <w:tcW w:w="1000" w:type="dxa"/>
            <w:tcBorders>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社会效益分数</w:t>
            </w:r>
          </w:p>
        </w:tc>
        <w:tc>
          <w:tcPr>
            <w:tcW w:w="980" w:type="dxa"/>
            <w:tcBorders>
              <w:bottom w:val="single" w:color="auto" w:sz="8" w:space="0"/>
              <w:right w:val="single" w:color="auto" w:sz="8" w:space="0"/>
            </w:tcBorders>
            <w:shd w:val="clear" w:color="auto" w:fill="D9E2F3"/>
            <w:vAlign w:val="bottom"/>
          </w:tcPr>
          <w:p>
            <w:pPr>
              <w:widowControl/>
              <w:jc w:val="center"/>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总</w:t>
            </w:r>
            <w:r>
              <w:rPr>
                <w:rFonts w:ascii="宋体" w:hAnsi="宋体" w:eastAsia="宋体" w:cs="Times New Roman"/>
                <w:kern w:val="0"/>
                <w:sz w:val="22"/>
                <w14:ligatures w14:val="none"/>
              </w:rPr>
              <w:t>分</w:t>
            </w:r>
          </w:p>
        </w:tc>
        <w:tc>
          <w:tcPr>
            <w:tcW w:w="900" w:type="dxa"/>
            <w:tcBorders>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重新调整后的分数</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2.1</w:t>
            </w:r>
          </w:p>
        </w:tc>
        <w:tc>
          <w:tcPr>
            <w:tcW w:w="4140" w:type="dxa"/>
            <w:tcBorders>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体制框架</w:t>
            </w:r>
          </w:p>
        </w:tc>
        <w:tc>
          <w:tcPr>
            <w:tcW w:w="98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6</w:t>
            </w:r>
          </w:p>
        </w:tc>
        <w:tc>
          <w:tcPr>
            <w:tcW w:w="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6</w:t>
            </w:r>
          </w:p>
        </w:tc>
        <w:tc>
          <w:tcPr>
            <w:tcW w:w="10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6</w:t>
            </w:r>
          </w:p>
        </w:tc>
        <w:tc>
          <w:tcPr>
            <w:tcW w:w="98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12</w:t>
            </w:r>
          </w:p>
        </w:tc>
        <w:tc>
          <w:tcPr>
            <w:tcW w:w="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20</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2.1.1</w:t>
            </w:r>
          </w:p>
        </w:tc>
        <w:tc>
          <w:tcPr>
            <w:tcW w:w="414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精简法庭</w:t>
            </w:r>
          </w:p>
        </w:tc>
        <w:tc>
          <w:tcPr>
            <w:tcW w:w="98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3</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10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98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6</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99"/>
                <w:kern w:val="0"/>
                <w:sz w:val="18"/>
                <w:szCs w:val="18"/>
                <w14:ligatures w14:val="none"/>
              </w:rPr>
              <w:t>10</w:t>
            </w:r>
          </w:p>
        </w:tc>
      </w:tr>
      <w:tr>
        <w:tblPrEx>
          <w:tblCellMar>
            <w:top w:w="0" w:type="dxa"/>
            <w:left w:w="0" w:type="dxa"/>
            <w:bottom w:w="0" w:type="dxa"/>
            <w:right w:w="0" w:type="dxa"/>
          </w:tblCellMar>
        </w:tblPrEx>
        <w:trPr>
          <w:trHeight w:val="198" w:hRule="atLeast"/>
        </w:trPr>
        <w:tc>
          <w:tcPr>
            <w:tcW w:w="740" w:type="dxa"/>
            <w:tcBorders>
              <w:left w:val="single" w:color="auto" w:sz="8" w:space="0"/>
              <w:bottom w:val="single" w:color="auto" w:sz="8" w:space="0"/>
              <w:right w:val="single" w:color="auto" w:sz="8" w:space="0"/>
            </w:tcBorders>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2.1.2</w:t>
            </w:r>
          </w:p>
        </w:tc>
        <w:tc>
          <w:tcPr>
            <w:tcW w:w="4140" w:type="dxa"/>
            <w:tcBorders>
              <w:bottom w:val="single" w:color="auto" w:sz="8" w:space="0"/>
              <w:right w:val="single" w:color="auto" w:sz="8" w:space="0"/>
            </w:tcBorders>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特别申诉机制</w:t>
            </w:r>
          </w:p>
        </w:tc>
        <w:tc>
          <w:tcPr>
            <w:tcW w:w="98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3</w:t>
            </w:r>
          </w:p>
        </w:tc>
        <w:tc>
          <w:tcPr>
            <w:tcW w:w="90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100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98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6</w:t>
            </w:r>
          </w:p>
        </w:tc>
        <w:tc>
          <w:tcPr>
            <w:tcW w:w="90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99"/>
                <w:kern w:val="0"/>
                <w:sz w:val="18"/>
                <w:szCs w:val="18"/>
                <w14:ligatures w14:val="none"/>
              </w:rPr>
              <w:t>10</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2.2</w:t>
            </w:r>
          </w:p>
        </w:tc>
        <w:tc>
          <w:tcPr>
            <w:tcW w:w="4140" w:type="dxa"/>
            <w:tcBorders>
              <w:bottom w:val="single" w:color="auto" w:sz="8" w:space="0"/>
              <w:right w:val="single" w:color="auto" w:sz="8" w:space="0"/>
            </w:tcBorders>
            <w:shd w:val="clear" w:color="auto" w:fill="D9E2F3"/>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数字化</w:t>
            </w:r>
          </w:p>
        </w:tc>
        <w:tc>
          <w:tcPr>
            <w:tcW w:w="980" w:type="dxa"/>
            <w:tcBorders>
              <w:bottom w:val="single" w:color="auto" w:sz="8" w:space="0"/>
              <w:right w:val="single" w:color="auto" w:sz="8" w:space="0"/>
            </w:tcBorders>
            <w:shd w:val="clear" w:color="auto" w:fill="D9E2F3"/>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7</w:t>
            </w:r>
          </w:p>
        </w:tc>
        <w:tc>
          <w:tcPr>
            <w:tcW w:w="900" w:type="dxa"/>
            <w:tcBorders>
              <w:bottom w:val="single" w:color="auto" w:sz="8" w:space="0"/>
              <w:right w:val="single" w:color="auto" w:sz="8" w:space="0"/>
            </w:tcBorders>
            <w:shd w:val="clear" w:color="auto" w:fill="D9E2F3"/>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7</w:t>
            </w:r>
          </w:p>
        </w:tc>
        <w:tc>
          <w:tcPr>
            <w:tcW w:w="1000" w:type="dxa"/>
            <w:tcBorders>
              <w:bottom w:val="single" w:color="auto" w:sz="8" w:space="0"/>
              <w:right w:val="single" w:color="auto" w:sz="8" w:space="0"/>
            </w:tcBorders>
            <w:shd w:val="clear" w:color="auto" w:fill="D9E2F3"/>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7</w:t>
            </w:r>
          </w:p>
        </w:tc>
        <w:tc>
          <w:tcPr>
            <w:tcW w:w="980" w:type="dxa"/>
            <w:tcBorders>
              <w:bottom w:val="single" w:color="auto" w:sz="8" w:space="0"/>
              <w:right w:val="single" w:color="auto" w:sz="8" w:space="0"/>
            </w:tcBorders>
            <w:shd w:val="clear" w:color="auto" w:fill="D9E2F3"/>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14</w:t>
            </w:r>
          </w:p>
        </w:tc>
        <w:tc>
          <w:tcPr>
            <w:tcW w:w="900" w:type="dxa"/>
            <w:tcBorders>
              <w:bottom w:val="single" w:color="auto" w:sz="8" w:space="0"/>
              <w:right w:val="single" w:color="auto" w:sz="8" w:space="0"/>
            </w:tcBorders>
            <w:shd w:val="clear" w:color="auto" w:fill="D9E2F3"/>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98"/>
                <w:kern w:val="0"/>
                <w:sz w:val="18"/>
                <w:szCs w:val="18"/>
                <w14:ligatures w14:val="none"/>
              </w:rPr>
              <w:t>23.33</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2.2.1</w:t>
            </w:r>
          </w:p>
        </w:tc>
        <w:tc>
          <w:tcPr>
            <w:tcW w:w="414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电子存档及服务</w:t>
            </w:r>
          </w:p>
        </w:tc>
        <w:tc>
          <w:tcPr>
            <w:tcW w:w="98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3</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10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98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6</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9"/>
                <w:kern w:val="0"/>
                <w:sz w:val="18"/>
                <w:szCs w:val="18"/>
                <w14:ligatures w14:val="none"/>
              </w:rPr>
              <w:t>10</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2.2.2</w:t>
            </w:r>
          </w:p>
        </w:tc>
        <w:tc>
          <w:tcPr>
            <w:tcW w:w="414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数字会议记录</w:t>
            </w:r>
          </w:p>
        </w:tc>
        <w:tc>
          <w:tcPr>
            <w:tcW w:w="98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4</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0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98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8</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13.33</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2.3</w:t>
            </w:r>
          </w:p>
        </w:tc>
        <w:tc>
          <w:tcPr>
            <w:tcW w:w="4140" w:type="dxa"/>
            <w:tcBorders>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透明度</w:t>
            </w:r>
          </w:p>
        </w:tc>
        <w:tc>
          <w:tcPr>
            <w:tcW w:w="98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8</w:t>
            </w:r>
          </w:p>
        </w:tc>
        <w:tc>
          <w:tcPr>
            <w:tcW w:w="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8</w:t>
            </w:r>
          </w:p>
        </w:tc>
        <w:tc>
          <w:tcPr>
            <w:tcW w:w="10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8</w:t>
            </w:r>
          </w:p>
        </w:tc>
        <w:tc>
          <w:tcPr>
            <w:tcW w:w="98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16</w:t>
            </w:r>
          </w:p>
        </w:tc>
        <w:tc>
          <w:tcPr>
            <w:tcW w:w="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8"/>
                <w:kern w:val="0"/>
                <w:sz w:val="18"/>
                <w:szCs w:val="18"/>
                <w14:ligatures w14:val="none"/>
              </w:rPr>
              <w:t>26.66</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2.3.1</w:t>
            </w:r>
          </w:p>
        </w:tc>
        <w:tc>
          <w:tcPr>
            <w:tcW w:w="414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法庭的公开</w:t>
            </w:r>
            <w:r>
              <w:rPr>
                <w:rFonts w:hint="eastAsia" w:ascii="宋体" w:hAnsi="宋体" w:eastAsia="宋体" w:cs="Times New Roman"/>
                <w:kern w:val="0"/>
                <w:sz w:val="22"/>
                <w14:ligatures w14:val="none"/>
              </w:rPr>
              <w:t>程度</w:t>
            </w:r>
          </w:p>
        </w:tc>
        <w:tc>
          <w:tcPr>
            <w:tcW w:w="98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5</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5</w:t>
            </w:r>
          </w:p>
        </w:tc>
        <w:tc>
          <w:tcPr>
            <w:tcW w:w="10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5</w:t>
            </w:r>
          </w:p>
        </w:tc>
        <w:tc>
          <w:tcPr>
            <w:tcW w:w="98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9"/>
                <w:kern w:val="0"/>
                <w:sz w:val="18"/>
                <w:szCs w:val="18"/>
                <w14:ligatures w14:val="none"/>
              </w:rPr>
              <w:t>10</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2.3.2</w:t>
            </w:r>
          </w:p>
        </w:tc>
        <w:tc>
          <w:tcPr>
            <w:tcW w:w="414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主要统计数据编制</w:t>
            </w:r>
          </w:p>
        </w:tc>
        <w:tc>
          <w:tcPr>
            <w:tcW w:w="98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3</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10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3</w:t>
            </w:r>
          </w:p>
        </w:tc>
        <w:tc>
          <w:tcPr>
            <w:tcW w:w="98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6</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99"/>
                <w:kern w:val="0"/>
                <w:sz w:val="18"/>
                <w:szCs w:val="18"/>
                <w14:ligatures w14:val="none"/>
              </w:rPr>
              <w:t>10</w:t>
            </w:r>
          </w:p>
        </w:tc>
      </w:tr>
      <w:tr>
        <w:tblPrEx>
          <w:tblCellMar>
            <w:top w:w="0" w:type="dxa"/>
            <w:left w:w="0" w:type="dxa"/>
            <w:bottom w:w="0" w:type="dxa"/>
            <w:right w:w="0" w:type="dxa"/>
          </w:tblCellMar>
        </w:tblPrEx>
        <w:trPr>
          <w:trHeight w:val="198"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2.4</w:t>
            </w:r>
          </w:p>
        </w:tc>
        <w:tc>
          <w:tcPr>
            <w:tcW w:w="4140" w:type="dxa"/>
            <w:tcBorders>
              <w:bottom w:val="single" w:color="auto" w:sz="8" w:space="0"/>
              <w:right w:val="single" w:color="auto" w:sz="8" w:space="0"/>
            </w:tcBorders>
            <w:shd w:val="clear" w:color="auto" w:fill="D9E2F3"/>
            <w:vAlign w:val="bottom"/>
          </w:tcPr>
          <w:p>
            <w:pPr>
              <w:widowControl/>
              <w:spacing w:line="198"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非诉讼纠纷解决</w:t>
            </w:r>
            <w:r>
              <w:rPr>
                <w:rFonts w:ascii="宋体" w:hAnsi="宋体" w:eastAsia="宋体" w:cs="Times New Roman"/>
                <w:kern w:val="0"/>
                <w:sz w:val="22"/>
                <w14:ligatures w14:val="none"/>
              </w:rPr>
              <w:t>(ADR)相关服务</w:t>
            </w:r>
          </w:p>
        </w:tc>
        <w:tc>
          <w:tcPr>
            <w:tcW w:w="980" w:type="dxa"/>
            <w:tcBorders>
              <w:bottom w:val="single" w:color="auto" w:sz="8" w:space="0"/>
              <w:right w:val="single" w:color="auto" w:sz="8" w:space="0"/>
            </w:tcBorders>
            <w:shd w:val="clear" w:color="auto" w:fill="D9E2F3"/>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9</w:t>
            </w:r>
          </w:p>
        </w:tc>
        <w:tc>
          <w:tcPr>
            <w:tcW w:w="900" w:type="dxa"/>
            <w:tcBorders>
              <w:bottom w:val="single" w:color="auto" w:sz="8" w:space="0"/>
              <w:right w:val="single" w:color="auto" w:sz="8" w:space="0"/>
            </w:tcBorders>
            <w:shd w:val="clear" w:color="auto" w:fill="D9E2F3"/>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9</w:t>
            </w:r>
          </w:p>
        </w:tc>
        <w:tc>
          <w:tcPr>
            <w:tcW w:w="1000" w:type="dxa"/>
            <w:tcBorders>
              <w:bottom w:val="single" w:color="auto" w:sz="8" w:space="0"/>
              <w:right w:val="single" w:color="auto" w:sz="8" w:space="0"/>
            </w:tcBorders>
            <w:shd w:val="clear" w:color="auto" w:fill="D9E2F3"/>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9</w:t>
            </w:r>
          </w:p>
        </w:tc>
        <w:tc>
          <w:tcPr>
            <w:tcW w:w="980" w:type="dxa"/>
            <w:tcBorders>
              <w:bottom w:val="single" w:color="auto" w:sz="8" w:space="0"/>
              <w:right w:val="single" w:color="auto" w:sz="8" w:space="0"/>
            </w:tcBorders>
            <w:shd w:val="clear" w:color="auto" w:fill="D9E2F3"/>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18</w:t>
            </w:r>
          </w:p>
        </w:tc>
        <w:tc>
          <w:tcPr>
            <w:tcW w:w="900" w:type="dxa"/>
            <w:tcBorders>
              <w:bottom w:val="single" w:color="auto" w:sz="8" w:space="0"/>
              <w:right w:val="single" w:color="auto" w:sz="8" w:space="0"/>
            </w:tcBorders>
            <w:shd w:val="clear" w:color="auto" w:fill="D9E2F3"/>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30</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2.4.1</w:t>
            </w:r>
          </w:p>
        </w:tc>
        <w:tc>
          <w:tcPr>
            <w:tcW w:w="414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w:t>
            </w:r>
          </w:p>
        </w:tc>
        <w:tc>
          <w:tcPr>
            <w:tcW w:w="98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4</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0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98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8</w:t>
            </w:r>
          </w:p>
        </w:tc>
        <w:tc>
          <w:tcPr>
            <w:tcW w:w="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13.33</w:t>
            </w:r>
          </w:p>
        </w:tc>
      </w:tr>
      <w:tr>
        <w:tblPrEx>
          <w:tblCellMar>
            <w:top w:w="0" w:type="dxa"/>
            <w:left w:w="0" w:type="dxa"/>
            <w:bottom w:w="0" w:type="dxa"/>
            <w:right w:w="0" w:type="dxa"/>
          </w:tblCellMar>
        </w:tblPrEx>
        <w:trPr>
          <w:trHeight w:val="198"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2.4.2</w:t>
            </w:r>
          </w:p>
        </w:tc>
        <w:tc>
          <w:tcPr>
            <w:tcW w:w="414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调解</w:t>
            </w:r>
          </w:p>
        </w:tc>
        <w:tc>
          <w:tcPr>
            <w:tcW w:w="98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kern w:val="0"/>
                <w:sz w:val="18"/>
                <w:szCs w:val="18"/>
                <w14:ligatures w14:val="none"/>
              </w:rPr>
              <w:t>5</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5</w:t>
            </w:r>
          </w:p>
        </w:tc>
        <w:tc>
          <w:tcPr>
            <w:tcW w:w="10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5</w:t>
            </w:r>
          </w:p>
        </w:tc>
        <w:tc>
          <w:tcPr>
            <w:tcW w:w="98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9"/>
                <w:kern w:val="0"/>
                <w:sz w:val="18"/>
                <w:szCs w:val="18"/>
                <w14:ligatures w14:val="none"/>
              </w:rPr>
              <w:t>10</w:t>
            </w:r>
          </w:p>
        </w:tc>
        <w:tc>
          <w:tcPr>
            <w:tcW w:w="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8" w:hRule="atLeast"/>
        </w:trPr>
        <w:tc>
          <w:tcPr>
            <w:tcW w:w="740" w:type="dxa"/>
            <w:tcBorders>
              <w:left w:val="single" w:color="auto" w:sz="8" w:space="0"/>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17"/>
                <w:szCs w:val="17"/>
                <w14:ligatures w14:val="none"/>
              </w:rPr>
            </w:pPr>
          </w:p>
        </w:tc>
        <w:tc>
          <w:tcPr>
            <w:tcW w:w="4140" w:type="dxa"/>
            <w:tcBorders>
              <w:bottom w:val="single" w:color="auto" w:sz="8" w:space="0"/>
              <w:right w:val="single" w:color="auto" w:sz="8" w:space="0"/>
            </w:tcBorders>
            <w:shd w:val="clear" w:color="auto" w:fill="FFC000"/>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980" w:type="dxa"/>
            <w:tcBorders>
              <w:bottom w:val="single" w:color="auto" w:sz="8" w:space="0"/>
              <w:right w:val="single" w:color="auto" w:sz="8" w:space="0"/>
            </w:tcBorders>
            <w:shd w:val="clear" w:color="auto" w:fill="FFC000"/>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30</w:t>
            </w:r>
          </w:p>
        </w:tc>
        <w:tc>
          <w:tcPr>
            <w:tcW w:w="900" w:type="dxa"/>
            <w:tcBorders>
              <w:bottom w:val="single" w:color="auto" w:sz="8" w:space="0"/>
              <w:right w:val="single" w:color="auto" w:sz="8" w:space="0"/>
            </w:tcBorders>
            <w:shd w:val="clear" w:color="auto" w:fill="FFC000"/>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30</w:t>
            </w:r>
          </w:p>
        </w:tc>
        <w:tc>
          <w:tcPr>
            <w:tcW w:w="1000" w:type="dxa"/>
            <w:tcBorders>
              <w:bottom w:val="single" w:color="auto" w:sz="8" w:space="0"/>
              <w:right w:val="single" w:color="auto" w:sz="8" w:space="0"/>
            </w:tcBorders>
            <w:shd w:val="clear" w:color="auto" w:fill="FFC000"/>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30</w:t>
            </w:r>
          </w:p>
        </w:tc>
        <w:tc>
          <w:tcPr>
            <w:tcW w:w="980" w:type="dxa"/>
            <w:tcBorders>
              <w:bottom w:val="single" w:color="auto" w:sz="8" w:space="0"/>
              <w:right w:val="single" w:color="auto" w:sz="8" w:space="0"/>
            </w:tcBorders>
            <w:shd w:val="clear" w:color="auto" w:fill="FFC000"/>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60</w:t>
            </w:r>
          </w:p>
        </w:tc>
        <w:tc>
          <w:tcPr>
            <w:tcW w:w="900" w:type="dxa"/>
            <w:tcBorders>
              <w:bottom w:val="single" w:color="auto" w:sz="8" w:space="0"/>
              <w:right w:val="single" w:color="auto" w:sz="8" w:space="0"/>
            </w:tcBorders>
            <w:shd w:val="clear" w:color="auto" w:fill="FFC000"/>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100</w:t>
            </w:r>
          </w:p>
        </w:tc>
      </w:tr>
    </w:tbl>
    <w:p>
      <w:pPr>
        <w:widowControl/>
        <w:jc w:val="left"/>
        <w:rPr>
          <w:rFonts w:ascii="宋体" w:hAnsi="宋体" w:eastAsia="宋体" w:cs="Times New Roman"/>
          <w:kern w:val="0"/>
          <w:sz w:val="22"/>
          <w14:ligatures w14:val="none"/>
        </w:rPr>
      </w:pPr>
      <w:r>
        <w:rPr>
          <w:rFonts w:ascii="宋体" w:hAnsi="宋体" w:eastAsia="宋体" w:cs="Times New Roman"/>
          <w:i/>
          <w:iCs/>
          <w:kern w:val="0"/>
          <w:sz w:val="20"/>
          <w14:ligatures w14:val="none"/>
        </w:rPr>
        <w:t xml:space="preserve">注: 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 = 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widowControl/>
        <w:spacing w:line="20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6.3维度</w:t>
      </w:r>
      <w:r>
        <w:rPr>
          <w:rFonts w:hint="eastAsia" w:ascii="宋体" w:hAnsi="宋体" w:eastAsia="宋体" w:cs="Times New Roman"/>
          <w:kern w:val="0"/>
          <w:sz w:val="28"/>
          <w:szCs w:val="28"/>
          <w:lang w:val="en-US" w:eastAsia="zh-CN" w:bidi="ar-SA"/>
          <w14:ligatures w14:val="none"/>
        </w:rPr>
        <w:t>III</w:t>
      </w:r>
      <w:r>
        <w:rPr>
          <w:rFonts w:ascii="宋体" w:hAnsi="宋体" w:eastAsia="宋体" w:cs="Times New Roman"/>
          <w:b/>
          <w:bCs/>
          <w:kern w:val="0"/>
          <w:sz w:val="28"/>
          <w:szCs w:val="28"/>
          <w14:ligatures w14:val="none"/>
        </w:rPr>
        <w:t>-</w:t>
      </w:r>
      <w:r>
        <w:rPr>
          <w:rFonts w:hint="eastAsia" w:ascii="宋体" w:hAnsi="宋体" w:eastAsia="宋体" w:cs="Times New Roman"/>
          <w:b/>
          <w:bCs/>
          <w:kern w:val="0"/>
          <w:sz w:val="28"/>
          <w:szCs w:val="28"/>
          <w:lang w:val="en-US" w:eastAsia="zh-CN"/>
          <w14:ligatures w14:val="none"/>
        </w:rPr>
        <w:t>实际</w:t>
      </w:r>
      <w:r>
        <w:rPr>
          <w:rFonts w:hint="eastAsia" w:ascii="宋体" w:hAnsi="宋体" w:eastAsia="宋体" w:cs="Times New Roman"/>
          <w:b/>
          <w:bCs/>
          <w:kern w:val="0"/>
          <w:sz w:val="28"/>
          <w:szCs w:val="28"/>
          <w14:ligatures w14:val="none"/>
        </w:rPr>
        <w:t>中解决商事纠纷的便利程度</w:t>
      </w:r>
    </w:p>
    <w:p>
      <w:pPr>
        <w:widowControl/>
        <w:spacing w:line="265" w:lineRule="exact"/>
        <w:jc w:val="left"/>
        <w:rPr>
          <w:rFonts w:ascii="宋体" w:hAnsi="宋体" w:eastAsia="宋体" w:cs="Times New Roman"/>
          <w:kern w:val="0"/>
          <w:sz w:val="28"/>
          <w:szCs w:val="28"/>
          <w14:ligatures w14:val="none"/>
        </w:rPr>
      </w:pPr>
    </w:p>
    <w:p>
      <w:pPr>
        <w:keepNext w:val="0"/>
        <w:keepLines w:val="0"/>
        <w:pageBreakBefore w:val="0"/>
        <w:widowControl/>
        <w:kinsoku/>
        <w:wordWrap/>
        <w:overflowPunct/>
        <w:topLinePunct w:val="0"/>
        <w:autoSpaceDE/>
        <w:autoSpaceDN/>
        <w:bidi w:val="0"/>
        <w:adjustRightInd/>
        <w:snapToGrid/>
        <w:ind w:right="278" w:firstLine="560" w:firstLineChars="200"/>
        <w:textAlignment w:val="auto"/>
        <w:rPr>
          <w:rFonts w:ascii="宋体" w:hAnsi="宋体" w:eastAsia="宋体" w:cs="Times New Roman"/>
          <w:kern w:val="0"/>
          <w:sz w:val="28"/>
          <w:szCs w:val="28"/>
          <w14:ligatures w14:val="none"/>
        </w:rPr>
      </w:pPr>
      <w:r>
        <w:rPr>
          <w:rFonts w:ascii="宋体" w:hAnsi="宋体" w:eastAsia="宋体" w:cs="Times New Roman"/>
          <w:kern w:val="0"/>
          <w:sz w:val="28"/>
          <w:szCs w:val="28"/>
          <w14:ligatures w14:val="none"/>
        </w:rPr>
        <w:t>维度</w:t>
      </w:r>
      <w:r>
        <w:rPr>
          <w:rFonts w:hint="eastAsia" w:ascii="宋体" w:hAnsi="宋体" w:eastAsia="宋体" w:cs="Times New Roman"/>
          <w:kern w:val="0"/>
          <w:sz w:val="28"/>
          <w:szCs w:val="28"/>
          <w:lang w:val="en-US" w:eastAsia="zh-CN" w:bidi="ar-SA"/>
          <w14:ligatures w14:val="none"/>
        </w:rPr>
        <w:t>III</w:t>
      </w:r>
      <w:r>
        <w:rPr>
          <w:rFonts w:ascii="宋体" w:hAnsi="宋体" w:eastAsia="宋体" w:cs="Times New Roman"/>
          <w:kern w:val="0"/>
          <w:sz w:val="28"/>
          <w:szCs w:val="28"/>
          <w14:ligatures w14:val="none"/>
        </w:rPr>
        <w:t>涵盖了13项指标，在</w:t>
      </w:r>
      <w:r>
        <w:rPr>
          <w:rFonts w:hint="eastAsia" w:ascii="宋体" w:hAnsi="宋体" w:eastAsia="宋体" w:cs="Times New Roman"/>
          <w:kern w:val="0"/>
          <w:sz w:val="28"/>
          <w:szCs w:val="28"/>
          <w:lang w:eastAsia="zh-CN"/>
          <w14:ligatures w14:val="none"/>
        </w:rPr>
        <w:t>企业灵活度</w:t>
      </w:r>
      <w:r>
        <w:rPr>
          <w:rFonts w:ascii="宋体" w:hAnsi="宋体" w:eastAsia="宋体" w:cs="Times New Roman"/>
          <w:kern w:val="0"/>
          <w:sz w:val="28"/>
          <w:szCs w:val="28"/>
          <w14:ligatures w14:val="none"/>
        </w:rPr>
        <w:t>方面得分从0到100不等。这个维度下的分数仅根据企业的灵活性来分配，因为这些指标衡量的是为企业提供服务的结果。例如，解决商</w:t>
      </w:r>
      <w:r>
        <w:rPr>
          <w:rFonts w:hint="eastAsia" w:ascii="宋体" w:hAnsi="宋体" w:eastAsia="宋体" w:cs="Times New Roman"/>
          <w:kern w:val="0"/>
          <w:sz w:val="28"/>
          <w:szCs w:val="28"/>
          <w14:ligatures w14:val="none"/>
        </w:rPr>
        <w:t>事</w:t>
      </w:r>
      <w:r>
        <w:rPr>
          <w:rFonts w:ascii="宋体" w:hAnsi="宋体" w:eastAsia="宋体" w:cs="Times New Roman"/>
          <w:kern w:val="0"/>
          <w:sz w:val="28"/>
          <w:szCs w:val="28"/>
          <w14:ligatures w14:val="none"/>
        </w:rPr>
        <w:t>纠纷的耗时性和高</w:t>
      </w:r>
      <w:r>
        <w:rPr>
          <w:rFonts w:hint="eastAsia" w:ascii="宋体" w:hAnsi="宋体" w:eastAsia="宋体" w:cs="Times New Roman"/>
          <w:kern w:val="0"/>
          <w:sz w:val="28"/>
          <w:szCs w:val="28"/>
          <w14:ligatures w14:val="none"/>
        </w:rPr>
        <w:t>额费用</w:t>
      </w:r>
      <w:r>
        <w:rPr>
          <w:rFonts w:ascii="宋体" w:hAnsi="宋体" w:eastAsia="宋体" w:cs="Times New Roman"/>
          <w:kern w:val="0"/>
          <w:sz w:val="28"/>
          <w:szCs w:val="28"/>
          <w14:ligatures w14:val="none"/>
        </w:rPr>
        <w:t>可能会对企业造成不利影响，从而妨碍企业的灵活性。这一维度下的每个类别的得分如下:</w:t>
      </w:r>
    </w:p>
    <w:p>
      <w:pPr>
        <w:widowControl/>
        <w:rPr>
          <w:rFonts w:ascii="宋体" w:hAnsi="宋体" w:eastAsia="宋体" w:cs="Times New Roman"/>
          <w:kern w:val="0"/>
          <w:sz w:val="20"/>
          <w:szCs w:val="20"/>
          <w14:ligatures w14:val="none"/>
        </w:rPr>
      </w:pPr>
    </w:p>
    <w:p>
      <w:pPr>
        <w:widowControl/>
        <w:ind w:right="280"/>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6.3.1</w:t>
      </w:r>
      <w:r>
        <w:rPr>
          <w:rFonts w:hint="eastAsia" w:ascii="宋体" w:hAnsi="宋体" w:eastAsia="宋体" w:cs="Times New Roman"/>
          <w:kern w:val="0"/>
          <w:sz w:val="28"/>
          <w:szCs w:val="28"/>
          <w14:ligatures w14:val="none"/>
        </w:rPr>
        <w:t xml:space="preserve"> </w:t>
      </w:r>
      <w:r>
        <w:rPr>
          <w:rFonts w:ascii="宋体" w:hAnsi="宋体" w:eastAsia="宋体" w:cs="Times New Roman"/>
          <w:kern w:val="0"/>
          <w:sz w:val="28"/>
          <w:szCs w:val="28"/>
          <w:u w:val="single"/>
          <w14:ligatures w14:val="none"/>
        </w:rPr>
        <w:t>纠纷解决的可信度</w:t>
      </w:r>
      <w:r>
        <w:rPr>
          <w:rFonts w:ascii="宋体" w:hAnsi="宋体" w:eastAsia="宋体" w:cs="Times New Roman"/>
          <w:kern w:val="0"/>
          <w:sz w:val="28"/>
          <w:szCs w:val="28"/>
          <w14:ligatures w14:val="none"/>
        </w:rPr>
        <w:t>有两个子类别。法院</w:t>
      </w:r>
      <w:r>
        <w:rPr>
          <w:rFonts w:hint="eastAsia" w:ascii="宋体" w:hAnsi="宋体" w:eastAsia="宋体" w:cs="Times New Roman"/>
          <w:kern w:val="0"/>
          <w:sz w:val="28"/>
          <w:szCs w:val="28"/>
          <w14:ligatures w14:val="none"/>
        </w:rPr>
        <w:t>可信度</w:t>
      </w:r>
      <w:r>
        <w:rPr>
          <w:rFonts w:ascii="宋体" w:hAnsi="宋体" w:eastAsia="宋体" w:cs="Times New Roman"/>
          <w:kern w:val="0"/>
          <w:sz w:val="28"/>
          <w:szCs w:val="28"/>
          <w14:ligatures w14:val="none"/>
        </w:rPr>
        <w:t>的子类别有1</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w:t>
      </w:r>
      <w:r>
        <w:rPr>
          <w:rFonts w:hint="eastAsia" w:ascii="宋体" w:hAnsi="宋体" w:eastAsia="宋体" w:cs="Times New Roman"/>
          <w:kern w:val="0"/>
          <w:sz w:val="28"/>
          <w:szCs w:val="28"/>
          <w14:ligatures w14:val="none"/>
        </w:rPr>
        <w:t>非诉讼纠纷解决</w:t>
      </w:r>
      <w:r>
        <w:rPr>
          <w:rFonts w:ascii="宋体" w:hAnsi="宋体" w:eastAsia="宋体" w:cs="Times New Roman"/>
          <w:kern w:val="0"/>
          <w:sz w:val="28"/>
          <w:szCs w:val="28"/>
          <w14:ligatures w14:val="none"/>
        </w:rPr>
        <w:t>(ADR)可信度的子类别有2</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，总共有3</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。该类别占第三维度得分的三分之一。</w:t>
      </w:r>
    </w:p>
    <w:p>
      <w:pPr>
        <w:widowControl/>
        <w:rPr>
          <w:rFonts w:ascii="宋体" w:hAnsi="宋体" w:eastAsia="宋体" w:cs="Times New Roman"/>
          <w:kern w:val="0"/>
          <w:sz w:val="28"/>
          <w:szCs w:val="28"/>
          <w14:ligatures w14:val="none"/>
        </w:rPr>
      </w:pPr>
    </w:p>
    <w:p>
      <w:pPr>
        <w:widowControl/>
        <w:ind w:right="280"/>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6.3.2</w:t>
      </w:r>
      <w:r>
        <w:rPr>
          <w:rFonts w:ascii="宋体" w:hAnsi="宋体" w:eastAsia="宋体" w:cs="Times New Roman"/>
          <w:kern w:val="0"/>
          <w:sz w:val="28"/>
          <w:szCs w:val="28"/>
          <w:u w:val="single"/>
          <w14:ligatures w14:val="none"/>
        </w:rPr>
        <w:t>纠纷解决的时间和</w:t>
      </w:r>
      <w:r>
        <w:rPr>
          <w:rFonts w:hint="eastAsia" w:ascii="宋体" w:hAnsi="宋体" w:eastAsia="宋体" w:cs="Times New Roman"/>
          <w:kern w:val="0"/>
          <w:sz w:val="28"/>
          <w:szCs w:val="28"/>
          <w:u w:val="single"/>
          <w14:ligatures w14:val="none"/>
        </w:rPr>
        <w:t>费用</w:t>
      </w:r>
      <w:r>
        <w:rPr>
          <w:rFonts w:ascii="宋体" w:hAnsi="宋体" w:eastAsia="宋体" w:cs="Times New Roman"/>
          <w:kern w:val="0"/>
          <w:sz w:val="28"/>
          <w:szCs w:val="28"/>
          <w14:ligatures w14:val="none"/>
        </w:rPr>
        <w:t>包括两个子类别——法院诉讼的时间和</w:t>
      </w:r>
      <w:r>
        <w:rPr>
          <w:rFonts w:hint="eastAsia" w:ascii="宋体" w:hAnsi="宋体" w:eastAsia="宋体" w:cs="Times New Roman"/>
          <w:kern w:val="0"/>
          <w:sz w:val="28"/>
          <w:szCs w:val="28"/>
          <w14:ligatures w14:val="none"/>
        </w:rPr>
        <w:t>费用</w:t>
      </w:r>
      <w:r>
        <w:rPr>
          <w:rFonts w:ascii="宋体" w:hAnsi="宋体" w:eastAsia="宋体" w:cs="Times New Roman"/>
          <w:kern w:val="0"/>
          <w:sz w:val="28"/>
          <w:szCs w:val="28"/>
          <w14:ligatures w14:val="none"/>
        </w:rPr>
        <w:t>以及仲裁的时间和</w:t>
      </w:r>
      <w:r>
        <w:rPr>
          <w:rFonts w:hint="eastAsia" w:ascii="宋体" w:hAnsi="宋体" w:eastAsia="宋体" w:cs="Times New Roman"/>
          <w:kern w:val="0"/>
          <w:sz w:val="28"/>
          <w:szCs w:val="28"/>
          <w14:ligatures w14:val="none"/>
        </w:rPr>
        <w:t>费用</w:t>
      </w:r>
      <w:r>
        <w:rPr>
          <w:rFonts w:ascii="宋体" w:hAnsi="宋体" w:eastAsia="宋体" w:cs="Times New Roman"/>
          <w:kern w:val="0"/>
          <w:sz w:val="28"/>
          <w:szCs w:val="28"/>
          <w14:ligatures w14:val="none"/>
        </w:rPr>
        <w:t>——每个子类别都有2</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，总共4</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。该类别占第三维度得分的三分之一。</w:t>
      </w:r>
    </w:p>
    <w:p>
      <w:pPr>
        <w:widowControl/>
        <w:rPr>
          <w:rFonts w:ascii="宋体" w:hAnsi="宋体" w:eastAsia="宋体" w:cs="Times New Roman"/>
          <w:kern w:val="0"/>
          <w:sz w:val="28"/>
          <w:szCs w:val="28"/>
          <w14:ligatures w14:val="none"/>
        </w:rPr>
      </w:pPr>
    </w:p>
    <w:p>
      <w:pPr>
        <w:widowControl/>
        <w:ind w:right="280"/>
        <w:rPr>
          <w:rFonts w:ascii="宋体" w:hAnsi="宋体" w:eastAsia="宋体" w:cs="Times New Roman"/>
          <w:kern w:val="0"/>
          <w:sz w:val="28"/>
          <w:szCs w:val="28"/>
          <w14:ligatures w14:val="none"/>
        </w:rPr>
      </w:pPr>
      <w:r>
        <w:rPr>
          <w:rFonts w:ascii="宋体" w:hAnsi="宋体" w:eastAsia="宋体" w:cs="Times New Roman"/>
          <w:b/>
          <w:bCs/>
          <w:kern w:val="0"/>
          <w:sz w:val="28"/>
          <w:szCs w:val="28"/>
          <w14:ligatures w14:val="none"/>
        </w:rPr>
        <w:t xml:space="preserve">6.3.3 </w:t>
      </w:r>
      <w:r>
        <w:rPr>
          <w:rFonts w:ascii="宋体" w:hAnsi="宋体" w:eastAsia="宋体" w:cs="Times New Roman"/>
          <w:kern w:val="0"/>
          <w:sz w:val="28"/>
          <w:szCs w:val="28"/>
          <w:u w:val="single"/>
          <w14:ligatures w14:val="none"/>
        </w:rPr>
        <w:t>承认和执行</w:t>
      </w:r>
      <w:r>
        <w:rPr>
          <w:rFonts w:ascii="宋体" w:hAnsi="宋体" w:eastAsia="宋体" w:cs="Times New Roman"/>
          <w:kern w:val="0"/>
          <w:sz w:val="28"/>
          <w:szCs w:val="28"/>
          <w14:ligatures w14:val="none"/>
        </w:rPr>
        <w:t>包括两个子类别: 外国</w:t>
      </w:r>
      <w:r>
        <w:rPr>
          <w:rFonts w:hint="eastAsia" w:ascii="宋体" w:hAnsi="宋体" w:eastAsia="宋体" w:cs="Times New Roman"/>
          <w:kern w:val="0"/>
          <w:sz w:val="28"/>
          <w:szCs w:val="28"/>
          <w14:ligatures w14:val="none"/>
        </w:rPr>
        <w:t>裁决</w:t>
      </w:r>
      <w:r>
        <w:rPr>
          <w:rFonts w:ascii="宋体" w:hAnsi="宋体" w:eastAsia="宋体" w:cs="Times New Roman"/>
          <w:kern w:val="0"/>
          <w:sz w:val="28"/>
          <w:szCs w:val="28"/>
          <w14:ligatures w14:val="none"/>
        </w:rPr>
        <w:t>，有4</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 国内</w:t>
      </w:r>
      <w:r>
        <w:rPr>
          <w:rFonts w:hint="eastAsia" w:ascii="宋体" w:hAnsi="宋体" w:eastAsia="宋体" w:cs="Times New Roman"/>
          <w:kern w:val="0"/>
          <w:sz w:val="28"/>
          <w:szCs w:val="28"/>
          <w14:ligatures w14:val="none"/>
        </w:rPr>
        <w:t>终审</w:t>
      </w:r>
      <w:r>
        <w:rPr>
          <w:rFonts w:ascii="宋体" w:hAnsi="宋体" w:eastAsia="宋体" w:cs="Times New Roman"/>
          <w:kern w:val="0"/>
          <w:sz w:val="28"/>
          <w:szCs w:val="28"/>
          <w14:ligatures w14:val="none"/>
        </w:rPr>
        <w:t>判决，有2</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，总共有6</w:t>
      </w:r>
      <w:r>
        <w:rPr>
          <w:rFonts w:hint="eastAsia" w:ascii="宋体" w:hAnsi="宋体" w:eastAsia="宋体" w:cs="Times New Roman"/>
          <w:kern w:val="0"/>
          <w:sz w:val="28"/>
          <w:szCs w:val="28"/>
          <w:lang w:eastAsia="zh-CN"/>
          <w14:ligatures w14:val="none"/>
        </w:rPr>
        <w:t>项指标</w:t>
      </w:r>
      <w:r>
        <w:rPr>
          <w:rFonts w:ascii="宋体" w:hAnsi="宋体" w:eastAsia="宋体" w:cs="Times New Roman"/>
          <w:kern w:val="0"/>
          <w:sz w:val="28"/>
          <w:szCs w:val="28"/>
          <w14:ligatures w14:val="none"/>
        </w:rPr>
        <w:t>。该类别占第三维度得分的剩余三分之一。</w:t>
      </w:r>
    </w:p>
    <w:p>
      <w:pPr>
        <w:widowControl/>
        <w:spacing w:line="236" w:lineRule="exact"/>
        <w:jc w:val="left"/>
        <w:rPr>
          <w:rFonts w:ascii="宋体" w:hAnsi="宋体" w:eastAsia="宋体" w:cs="Times New Roman"/>
          <w:kern w:val="0"/>
          <w:sz w:val="20"/>
          <w:szCs w:val="20"/>
          <w14:ligatures w14:val="none"/>
        </w:rPr>
      </w:pPr>
    </w:p>
    <w:tbl>
      <w:tblPr>
        <w:tblStyle w:val="4"/>
        <w:tblW w:w="9380" w:type="dxa"/>
        <w:tblInd w:w="-10" w:type="dxa"/>
        <w:tblLayout w:type="fixed"/>
        <w:tblCellMar>
          <w:top w:w="0" w:type="dxa"/>
          <w:left w:w="0" w:type="dxa"/>
          <w:bottom w:w="0" w:type="dxa"/>
          <w:right w:w="0" w:type="dxa"/>
        </w:tblCellMar>
      </w:tblPr>
      <w:tblGrid>
        <w:gridCol w:w="740"/>
        <w:gridCol w:w="5120"/>
        <w:gridCol w:w="1620"/>
        <w:gridCol w:w="1900"/>
      </w:tblGrid>
      <w:tr>
        <w:tblPrEx>
          <w:tblCellMar>
            <w:top w:w="0" w:type="dxa"/>
            <w:left w:w="0" w:type="dxa"/>
            <w:bottom w:w="0" w:type="dxa"/>
            <w:right w:w="0" w:type="dxa"/>
          </w:tblCellMar>
        </w:tblPrEx>
        <w:trPr>
          <w:trHeight w:val="218" w:hRule="atLeast"/>
        </w:trPr>
        <w:tc>
          <w:tcPr>
            <w:tcW w:w="5860" w:type="dxa"/>
            <w:gridSpan w:val="2"/>
            <w:tcBorders>
              <w:top w:val="single" w:color="auto" w:sz="8" w:space="0"/>
              <w:left w:val="single" w:color="auto" w:sz="8" w:space="0"/>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维</w:t>
            </w:r>
            <w:r>
              <w:rPr>
                <w:rFonts w:hint="eastAsia" w:ascii="宋体" w:hAnsi="宋体" w:eastAsia="宋体" w:cs="Times New Roman"/>
                <w:kern w:val="0"/>
                <w:sz w:val="22"/>
                <w14:ligatures w14:val="none"/>
              </w:rPr>
              <w:t>度</w:t>
            </w:r>
            <w:r>
              <w:rPr>
                <w:rFonts w:hint="eastAsia" w:ascii="宋体" w:hAnsi="宋体" w:eastAsia="宋体" w:cs="Times New Roman"/>
                <w:kern w:val="0"/>
                <w:sz w:val="22"/>
                <w:lang w:val="en-US" w:eastAsia="zh-CN"/>
                <w14:ligatures w14:val="none"/>
              </w:rPr>
              <w:t>III</w:t>
            </w:r>
            <w:r>
              <w:rPr>
                <w:rFonts w:ascii="宋体" w:hAnsi="宋体" w:eastAsia="宋体" w:cs="Times New Roman"/>
                <w:kern w:val="0"/>
                <w:sz w:val="22"/>
                <w14:ligatures w14:val="none"/>
              </w:rPr>
              <w:t>——</w:t>
            </w:r>
            <w:r>
              <w:rPr>
                <w:rFonts w:hint="eastAsia" w:ascii="宋体" w:hAnsi="宋体" w:eastAsia="宋体" w:cs="Times New Roman"/>
                <w:kern w:val="0"/>
                <w:sz w:val="22"/>
                <w:lang w:val="en-US" w:eastAsia="zh-CN"/>
                <w14:ligatures w14:val="none"/>
              </w:rPr>
              <w:t>实际</w:t>
            </w:r>
            <w:r>
              <w:rPr>
                <w:rFonts w:hint="eastAsia" w:ascii="宋体" w:hAnsi="宋体" w:eastAsia="宋体" w:cs="Times New Roman"/>
                <w:kern w:val="0"/>
                <w:sz w:val="22"/>
                <w14:ligatures w14:val="none"/>
              </w:rPr>
              <w:t>中解决商事纠纷的便利程度</w:t>
            </w:r>
          </w:p>
        </w:tc>
        <w:tc>
          <w:tcPr>
            <w:tcW w:w="1620" w:type="dxa"/>
            <w:tcBorders>
              <w:top w:val="single" w:color="auto" w:sz="8" w:space="0"/>
              <w:bottom w:val="single" w:color="auto" w:sz="8" w:space="0"/>
              <w:right w:val="single" w:color="auto" w:sz="8" w:space="0"/>
            </w:tcBorders>
            <w:shd w:val="clear" w:color="auto" w:fill="D9E2F3"/>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指标数量</w:t>
            </w:r>
          </w:p>
        </w:tc>
        <w:tc>
          <w:tcPr>
            <w:tcW w:w="1900" w:type="dxa"/>
            <w:tcBorders>
              <w:top w:val="single" w:color="auto" w:sz="8" w:space="0"/>
              <w:bottom w:val="single" w:color="auto" w:sz="8" w:space="0"/>
              <w:right w:val="single" w:color="auto" w:sz="8" w:space="0"/>
            </w:tcBorders>
            <w:shd w:val="clear" w:color="auto" w:fill="D9E2F3"/>
            <w:vAlign w:val="bottom"/>
          </w:tcPr>
          <w:p>
            <w:pPr>
              <w:widowControl/>
              <w:jc w:val="left"/>
              <w:rPr>
                <w:rFonts w:hint="default" w:ascii="宋体" w:hAnsi="宋体" w:eastAsia="宋体" w:cs="Times New Roman"/>
                <w:kern w:val="0"/>
                <w:sz w:val="20"/>
                <w:szCs w:val="20"/>
                <w:lang w:val="en-US"/>
                <w14:ligatures w14:val="none"/>
              </w:rPr>
            </w:pPr>
            <w:r>
              <w:rPr>
                <w:rFonts w:ascii="宋体" w:hAnsi="宋体" w:eastAsia="宋体" w:cs="Times New Roman"/>
                <w:kern w:val="0"/>
                <w:sz w:val="22"/>
                <w14:ligatures w14:val="none"/>
              </w:rPr>
              <w:t>重新调整</w:t>
            </w:r>
            <w:r>
              <w:rPr>
                <w:rFonts w:hint="eastAsia" w:ascii="宋体" w:hAnsi="宋体" w:eastAsia="宋体" w:cs="Times New Roman"/>
                <w:kern w:val="0"/>
                <w:sz w:val="22"/>
                <w:lang w:val="en-US" w:eastAsia="zh-CN"/>
                <w14:ligatures w14:val="none"/>
              </w:rPr>
              <w:t>后得分</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3.1</w:t>
            </w:r>
          </w:p>
        </w:tc>
        <w:tc>
          <w:tcPr>
            <w:tcW w:w="5120" w:type="dxa"/>
            <w:tcBorders>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纠纷解决的可信度</w:t>
            </w:r>
          </w:p>
        </w:tc>
        <w:tc>
          <w:tcPr>
            <w:tcW w:w="162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3</w:t>
            </w:r>
          </w:p>
        </w:tc>
        <w:tc>
          <w:tcPr>
            <w:tcW w:w="1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8"/>
                <w:kern w:val="0"/>
                <w:sz w:val="18"/>
                <w:szCs w:val="18"/>
                <w14:ligatures w14:val="none"/>
              </w:rPr>
              <w:t>33.33</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3.1.1</w:t>
            </w:r>
          </w:p>
        </w:tc>
        <w:tc>
          <w:tcPr>
            <w:tcW w:w="512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法庭的</w:t>
            </w:r>
            <w:r>
              <w:rPr>
                <w:rFonts w:hint="eastAsia" w:ascii="宋体" w:hAnsi="宋体" w:eastAsia="宋体" w:cs="Times New Roman"/>
                <w:kern w:val="0"/>
                <w:sz w:val="22"/>
                <w14:ligatures w14:val="none"/>
              </w:rPr>
              <w:t>可信度</w:t>
            </w:r>
          </w:p>
        </w:tc>
        <w:tc>
          <w:tcPr>
            <w:tcW w:w="162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1</w:t>
            </w:r>
          </w:p>
        </w:tc>
        <w:tc>
          <w:tcPr>
            <w:tcW w:w="1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3.1.2</w:t>
            </w:r>
          </w:p>
        </w:tc>
        <w:tc>
          <w:tcPr>
            <w:tcW w:w="512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非诉讼纠纷解决</w:t>
            </w:r>
            <w:r>
              <w:rPr>
                <w:rFonts w:ascii="宋体" w:hAnsi="宋体" w:eastAsia="宋体" w:cs="Times New Roman"/>
                <w:kern w:val="0"/>
                <w:sz w:val="22"/>
                <w14:ligatures w14:val="none"/>
              </w:rPr>
              <w:t>(ADR)的</w:t>
            </w:r>
            <w:r>
              <w:rPr>
                <w:rFonts w:hint="eastAsia" w:ascii="宋体" w:hAnsi="宋体" w:eastAsia="宋体" w:cs="Times New Roman"/>
                <w:kern w:val="0"/>
                <w:sz w:val="22"/>
                <w14:ligatures w14:val="none"/>
              </w:rPr>
              <w:t>可信度</w:t>
            </w:r>
          </w:p>
        </w:tc>
        <w:tc>
          <w:tcPr>
            <w:tcW w:w="162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1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3.2</w:t>
            </w:r>
          </w:p>
        </w:tc>
        <w:tc>
          <w:tcPr>
            <w:tcW w:w="5120" w:type="dxa"/>
            <w:tcBorders>
              <w:bottom w:val="single" w:color="auto" w:sz="8" w:space="0"/>
              <w:right w:val="single" w:color="auto" w:sz="8" w:space="0"/>
            </w:tcBorders>
            <w:shd w:val="clear" w:color="auto" w:fill="D9E2F3"/>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纠纷解决的时间和</w:t>
            </w:r>
            <w:r>
              <w:rPr>
                <w:rFonts w:hint="eastAsia" w:ascii="宋体" w:hAnsi="宋体" w:eastAsia="宋体" w:cs="Times New Roman"/>
                <w:kern w:val="0"/>
                <w:sz w:val="22"/>
                <w14:ligatures w14:val="none"/>
              </w:rPr>
              <w:t>费用</w:t>
            </w:r>
          </w:p>
        </w:tc>
        <w:tc>
          <w:tcPr>
            <w:tcW w:w="1620" w:type="dxa"/>
            <w:tcBorders>
              <w:bottom w:val="single" w:color="auto" w:sz="8" w:space="0"/>
              <w:right w:val="single" w:color="auto" w:sz="8" w:space="0"/>
            </w:tcBorders>
            <w:shd w:val="clear" w:color="auto" w:fill="D9E2F3"/>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4</w:t>
            </w:r>
          </w:p>
        </w:tc>
        <w:tc>
          <w:tcPr>
            <w:tcW w:w="1900" w:type="dxa"/>
            <w:tcBorders>
              <w:bottom w:val="single" w:color="auto" w:sz="8" w:space="0"/>
              <w:right w:val="single" w:color="auto" w:sz="8" w:space="0"/>
            </w:tcBorders>
            <w:shd w:val="clear" w:color="auto" w:fill="D9E2F3"/>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b/>
                <w:bCs/>
                <w:w w:val="98"/>
                <w:kern w:val="0"/>
                <w:sz w:val="18"/>
                <w:szCs w:val="18"/>
                <w14:ligatures w14:val="none"/>
              </w:rPr>
              <w:t>33.33</w:t>
            </w:r>
          </w:p>
        </w:tc>
      </w:tr>
      <w:tr>
        <w:tblPrEx>
          <w:tblCellMar>
            <w:top w:w="0" w:type="dxa"/>
            <w:left w:w="0" w:type="dxa"/>
            <w:bottom w:w="0" w:type="dxa"/>
            <w:right w:w="0" w:type="dxa"/>
          </w:tblCellMar>
        </w:tblPrEx>
        <w:trPr>
          <w:trHeight w:val="198" w:hRule="atLeast"/>
        </w:trPr>
        <w:tc>
          <w:tcPr>
            <w:tcW w:w="740" w:type="dxa"/>
            <w:tcBorders>
              <w:left w:val="single" w:color="auto" w:sz="8" w:space="0"/>
              <w:bottom w:val="single" w:color="auto" w:sz="8" w:space="0"/>
              <w:right w:val="single" w:color="auto" w:sz="8" w:space="0"/>
            </w:tcBorders>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3.2.1</w:t>
            </w:r>
          </w:p>
        </w:tc>
        <w:tc>
          <w:tcPr>
            <w:tcW w:w="5120" w:type="dxa"/>
            <w:tcBorders>
              <w:bottom w:val="single" w:color="auto" w:sz="8" w:space="0"/>
              <w:right w:val="single" w:color="auto" w:sz="8" w:space="0"/>
            </w:tcBorders>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法庭诉讼的时间和</w:t>
            </w:r>
            <w:r>
              <w:rPr>
                <w:rFonts w:hint="eastAsia" w:ascii="宋体" w:hAnsi="宋体" w:eastAsia="宋体" w:cs="Times New Roman"/>
                <w:kern w:val="0"/>
                <w:sz w:val="22"/>
                <w14:ligatures w14:val="none"/>
              </w:rPr>
              <w:t>费用</w:t>
            </w:r>
          </w:p>
        </w:tc>
        <w:tc>
          <w:tcPr>
            <w:tcW w:w="162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1900" w:type="dxa"/>
            <w:tcBorders>
              <w:bottom w:val="single" w:color="auto" w:sz="8" w:space="0"/>
              <w:right w:val="single" w:color="auto" w:sz="8" w:space="0"/>
            </w:tcBorders>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3.2.2</w:t>
            </w:r>
          </w:p>
        </w:tc>
        <w:tc>
          <w:tcPr>
            <w:tcW w:w="512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仲裁的时间和费用</w:t>
            </w:r>
          </w:p>
        </w:tc>
        <w:tc>
          <w:tcPr>
            <w:tcW w:w="162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1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3.3</w:t>
            </w:r>
          </w:p>
        </w:tc>
        <w:tc>
          <w:tcPr>
            <w:tcW w:w="5120" w:type="dxa"/>
            <w:tcBorders>
              <w:bottom w:val="single" w:color="auto" w:sz="8" w:space="0"/>
              <w:right w:val="single" w:color="auto" w:sz="8" w:space="0"/>
            </w:tcBorders>
            <w:shd w:val="clear" w:color="auto" w:fill="D9E2F3"/>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承认和执行</w:t>
            </w:r>
          </w:p>
        </w:tc>
        <w:tc>
          <w:tcPr>
            <w:tcW w:w="162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88"/>
                <w:kern w:val="0"/>
                <w:sz w:val="18"/>
                <w:szCs w:val="18"/>
                <w14:ligatures w14:val="none"/>
              </w:rPr>
              <w:t>6</w:t>
            </w:r>
          </w:p>
        </w:tc>
        <w:tc>
          <w:tcPr>
            <w:tcW w:w="1900" w:type="dxa"/>
            <w:tcBorders>
              <w:bottom w:val="single" w:color="auto" w:sz="8" w:space="0"/>
              <w:right w:val="single" w:color="auto" w:sz="8" w:space="0"/>
            </w:tcBorders>
            <w:shd w:val="clear" w:color="auto" w:fill="D9E2F3"/>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b/>
                <w:bCs/>
                <w:w w:val="98"/>
                <w:kern w:val="0"/>
                <w:sz w:val="18"/>
                <w:szCs w:val="18"/>
                <w14:ligatures w14:val="none"/>
              </w:rPr>
              <w:t>33.33</w:t>
            </w:r>
          </w:p>
        </w:tc>
      </w:tr>
      <w:tr>
        <w:tblPrEx>
          <w:tblCellMar>
            <w:top w:w="0" w:type="dxa"/>
            <w:left w:w="0" w:type="dxa"/>
            <w:bottom w:w="0" w:type="dxa"/>
            <w:right w:w="0" w:type="dxa"/>
          </w:tblCellMar>
        </w:tblPrEx>
        <w:trPr>
          <w:trHeight w:val="197" w:hRule="atLeast"/>
        </w:trPr>
        <w:tc>
          <w:tcPr>
            <w:tcW w:w="740" w:type="dxa"/>
            <w:tcBorders>
              <w:left w:val="single" w:color="auto" w:sz="8" w:space="0"/>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3.3.1</w:t>
            </w:r>
          </w:p>
        </w:tc>
        <w:tc>
          <w:tcPr>
            <w:tcW w:w="5120" w:type="dxa"/>
            <w:tcBorders>
              <w:bottom w:val="single" w:color="auto" w:sz="8" w:space="0"/>
              <w:right w:val="single" w:color="auto" w:sz="8" w:space="0"/>
            </w:tcBorders>
            <w:vAlign w:val="bottom"/>
          </w:tcPr>
          <w:p>
            <w:pPr>
              <w:widowControl/>
              <w:spacing w:line="19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外国</w:t>
            </w:r>
            <w:r>
              <w:rPr>
                <w:rFonts w:hint="eastAsia" w:ascii="宋体" w:hAnsi="宋体" w:eastAsia="宋体" w:cs="Times New Roman"/>
                <w:kern w:val="0"/>
                <w:sz w:val="22"/>
                <w14:ligatures w14:val="none"/>
              </w:rPr>
              <w:t>裁决</w:t>
            </w:r>
          </w:p>
        </w:tc>
        <w:tc>
          <w:tcPr>
            <w:tcW w:w="162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4</w:t>
            </w:r>
          </w:p>
        </w:tc>
        <w:tc>
          <w:tcPr>
            <w:tcW w:w="1900" w:type="dxa"/>
            <w:tcBorders>
              <w:bottom w:val="single" w:color="auto" w:sz="8" w:space="0"/>
              <w:right w:val="single" w:color="auto" w:sz="8" w:space="0"/>
            </w:tcBorders>
            <w:vAlign w:val="bottom"/>
          </w:tcPr>
          <w:p>
            <w:pPr>
              <w:widowControl/>
              <w:spacing w:line="197"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6" w:hRule="atLeast"/>
        </w:trPr>
        <w:tc>
          <w:tcPr>
            <w:tcW w:w="740" w:type="dxa"/>
            <w:tcBorders>
              <w:left w:val="single" w:color="auto" w:sz="8" w:space="0"/>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3.3.2</w:t>
            </w:r>
          </w:p>
        </w:tc>
        <w:tc>
          <w:tcPr>
            <w:tcW w:w="5120" w:type="dxa"/>
            <w:tcBorders>
              <w:bottom w:val="single" w:color="auto" w:sz="8" w:space="0"/>
              <w:right w:val="single" w:color="auto" w:sz="8" w:space="0"/>
            </w:tcBorders>
            <w:vAlign w:val="bottom"/>
          </w:tcPr>
          <w:p>
            <w:pPr>
              <w:widowControl/>
              <w:spacing w:line="196"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国内终审</w:t>
            </w:r>
            <w:r>
              <w:rPr>
                <w:rFonts w:ascii="宋体" w:hAnsi="宋体" w:eastAsia="宋体" w:cs="Times New Roman"/>
                <w:kern w:val="0"/>
                <w:sz w:val="22"/>
                <w14:ligatures w14:val="none"/>
              </w:rPr>
              <w:t>判决</w:t>
            </w:r>
          </w:p>
        </w:tc>
        <w:tc>
          <w:tcPr>
            <w:tcW w:w="162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88"/>
                <w:kern w:val="0"/>
                <w:sz w:val="18"/>
                <w:szCs w:val="18"/>
                <w14:ligatures w14:val="none"/>
              </w:rPr>
              <w:t>2</w:t>
            </w:r>
          </w:p>
        </w:tc>
        <w:tc>
          <w:tcPr>
            <w:tcW w:w="1900" w:type="dxa"/>
            <w:tcBorders>
              <w:bottom w:val="single" w:color="auto" w:sz="8" w:space="0"/>
              <w:right w:val="single" w:color="auto" w:sz="8" w:space="0"/>
            </w:tcBorders>
            <w:vAlign w:val="bottom"/>
          </w:tcPr>
          <w:p>
            <w:pPr>
              <w:widowControl/>
              <w:spacing w:line="196" w:lineRule="exact"/>
              <w:jc w:val="center"/>
              <w:rPr>
                <w:rFonts w:ascii="宋体" w:hAnsi="宋体" w:eastAsia="宋体" w:cs="Times New Roman"/>
                <w:kern w:val="0"/>
                <w:sz w:val="20"/>
                <w:szCs w:val="20"/>
                <w14:ligatures w14:val="none"/>
              </w:rPr>
            </w:pPr>
            <w:r>
              <w:rPr>
                <w:rFonts w:ascii="宋体" w:hAnsi="宋体" w:eastAsia="宋体" w:cs="Times New Roman"/>
                <w:w w:val="98"/>
                <w:kern w:val="0"/>
                <w:sz w:val="18"/>
                <w:szCs w:val="18"/>
                <w14:ligatures w14:val="none"/>
              </w:rPr>
              <w:t>16.66</w:t>
            </w:r>
          </w:p>
        </w:tc>
      </w:tr>
      <w:tr>
        <w:tblPrEx>
          <w:tblCellMar>
            <w:top w:w="0" w:type="dxa"/>
            <w:left w:w="0" w:type="dxa"/>
            <w:bottom w:w="0" w:type="dxa"/>
            <w:right w:w="0" w:type="dxa"/>
          </w:tblCellMar>
        </w:tblPrEx>
        <w:trPr>
          <w:trHeight w:val="198" w:hRule="atLeast"/>
        </w:trPr>
        <w:tc>
          <w:tcPr>
            <w:tcW w:w="740" w:type="dxa"/>
            <w:tcBorders>
              <w:left w:val="single" w:color="auto" w:sz="8" w:space="0"/>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17"/>
                <w:szCs w:val="17"/>
                <w14:ligatures w14:val="none"/>
              </w:rPr>
            </w:pPr>
          </w:p>
        </w:tc>
        <w:tc>
          <w:tcPr>
            <w:tcW w:w="5120" w:type="dxa"/>
            <w:tcBorders>
              <w:bottom w:val="single" w:color="auto" w:sz="8" w:space="0"/>
              <w:right w:val="single" w:color="auto" w:sz="8" w:space="0"/>
            </w:tcBorders>
            <w:shd w:val="clear" w:color="auto" w:fill="FFC000"/>
            <w:vAlign w:val="bottom"/>
          </w:tcPr>
          <w:p>
            <w:pPr>
              <w:widowControl/>
              <w:spacing w:line="19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1620" w:type="dxa"/>
            <w:tcBorders>
              <w:bottom w:val="single" w:color="auto" w:sz="8" w:space="0"/>
              <w:right w:val="single" w:color="auto" w:sz="8" w:space="0"/>
            </w:tcBorders>
            <w:shd w:val="clear" w:color="auto" w:fill="FFC000"/>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b/>
                <w:bCs/>
                <w:w w:val="99"/>
                <w:kern w:val="0"/>
                <w:sz w:val="18"/>
                <w:szCs w:val="18"/>
                <w14:ligatures w14:val="none"/>
              </w:rPr>
              <w:t>13</w:t>
            </w:r>
          </w:p>
        </w:tc>
        <w:tc>
          <w:tcPr>
            <w:tcW w:w="1900" w:type="dxa"/>
            <w:tcBorders>
              <w:bottom w:val="single" w:color="auto" w:sz="8" w:space="0"/>
              <w:right w:val="single" w:color="auto" w:sz="8" w:space="0"/>
            </w:tcBorders>
            <w:shd w:val="clear" w:color="auto" w:fill="FFC000"/>
            <w:vAlign w:val="bottom"/>
          </w:tcPr>
          <w:p>
            <w:pPr>
              <w:widowControl/>
              <w:spacing w:line="198" w:lineRule="exact"/>
              <w:jc w:val="center"/>
              <w:rPr>
                <w:rFonts w:ascii="宋体" w:hAnsi="宋体" w:eastAsia="宋体" w:cs="Times New Roman"/>
                <w:kern w:val="0"/>
                <w:sz w:val="20"/>
                <w:szCs w:val="20"/>
                <w14:ligatures w14:val="none"/>
              </w:rPr>
            </w:pPr>
            <w:r>
              <w:rPr>
                <w:rFonts w:ascii="宋体" w:hAnsi="宋体" w:eastAsia="宋体" w:cs="Times New Roman"/>
                <w:b/>
                <w:bCs/>
                <w:kern w:val="0"/>
                <w:sz w:val="18"/>
                <w:szCs w:val="18"/>
                <w14:ligatures w14:val="none"/>
              </w:rPr>
              <w:t>100</w:t>
            </w:r>
          </w:p>
        </w:tc>
      </w:tr>
    </w:tbl>
    <w:p>
      <w:pPr>
        <w:widowControl/>
        <w:jc w:val="left"/>
        <w:rPr>
          <w:rFonts w:ascii="宋体" w:hAnsi="宋体" w:eastAsia="宋体" w:cs="Times New Roman"/>
        </w:rPr>
      </w:pPr>
      <w:r>
        <w:rPr>
          <w:rFonts w:ascii="宋体" w:hAnsi="宋体" w:eastAsia="宋体" w:cs="Times New Roman"/>
          <w:i/>
          <w:iCs/>
          <w:kern w:val="0"/>
          <w:sz w:val="20"/>
          <w14:ligatures w14:val="none"/>
        </w:rPr>
        <w:t xml:space="preserve">注: 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 = 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p>
    <w:p>
      <w:pPr>
        <w:widowControl/>
        <w:jc w:val="left"/>
        <w:rPr>
          <w:rFonts w:hint="eastAsia" w:ascii="宋体" w:hAnsi="宋体" w:eastAsia="宋体" w:cs="Times New Roman"/>
          <w:kern w:val="0"/>
          <w:sz w:val="28"/>
          <w:szCs w:val="28"/>
          <w:lang w:val="en-US" w:eastAsia="zh-CN"/>
          <w14:ligatures w14:val="none"/>
        </w:rPr>
      </w:pPr>
      <w:r>
        <w:rPr>
          <w:rFonts w:hint="eastAsia" w:ascii="宋体" w:hAnsi="宋体" w:eastAsia="宋体" w:cs="Times New Roman"/>
          <w:kern w:val="0"/>
          <w:sz w:val="28"/>
          <w:szCs w:val="28"/>
          <w:lang w:val="en-US" w:eastAsia="zh-CN"/>
          <w14:ligatures w14:val="none"/>
        </w:rPr>
        <w:t>参考文献</w:t>
      </w:r>
    </w:p>
    <w:p>
      <w:pPr>
        <w:widowControl/>
        <w:jc w:val="left"/>
        <w:rPr>
          <w:rFonts w:hint="default" w:ascii="宋体" w:hAnsi="宋体" w:eastAsia="宋体" w:cs="Times New Roman"/>
          <w:kern w:val="0"/>
          <w:sz w:val="22"/>
          <w:lang w:val="en-US" w:eastAsia="zh-CN"/>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AAA (American Arbitration Association). 2009. “Real Estate Industry Arbitration Rules.” AAA,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 https://www.adr.</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g/sites/default/files/Real%20Estate%20Industry%20Rules%20%28Including%</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20a%20Mediation%20Alternative%29.pdf.</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ABA (American Bar Association). 2006. “Best Practices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Electronic Service of Process (eSOP).”</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American Bar Association, Chicago.</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ABA (American Bar Association). 2019. "Judicial Ref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 Index Fact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 American Bar Association, Chicago. https://www.americanbar.</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g/advocacy/rule_of_law/publications/assessments/jri/jri_fact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s/?q=</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&amp;wt=json&amp;start=0.</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Adama, A. 2020. "Financial Contracting and Misrep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ting with Limited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Firm Financing and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Growth." Cogent Economics &amp; Finance 8 (1): 1–24.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Amaral, P. S., and E. Quintin. 2010. “Limited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Financial Intermediation, and Economic</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Development: A Quantitative Assessment.” International Economic Review 51 (3): 785–811.</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ArbitralWomen. 2016. "Equal Representation in Arbitration (ERA) Pledge." Equal Representation in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Arbitration. http://www.arbitrationpledge.com/.</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Baetens, F. 2020. “Identity and Diversity on the International Bench: Implications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Legitimacy of International Adjudication.” In Identity and Diversity on the International Bench: Who is the Judge?, edited by Freya Baetens. Oxf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 University Press, International Courts and Tribunals Series.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Blair, Sir W. 2019. "The New Litigation Landscape: International Commercial Courts and Procedural</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Innovations."</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International</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Journal</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of</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Procedural</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Law</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2:</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212–34.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https://sifocc.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g/app/uploads/2020/04/The-New-Litigation-Landscape-International- Commercial-Courts-and-Procedural-Innovations.pdf.</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Browne, O., T. Watret, and G. Blears. 2021. "United Kingdom" In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of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eign Judgments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2022. London: Lexology Getting the Deal Through.</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Cabral, J., A. Chavan, T. M. Clarke, J. Greacen, B. R. Hough, L. Rexer, J. Ribadeneyra, and R. Z</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za. 2012. “Using Technology to Enhance Access to Justice.” Harvard Journal of Law &amp; Technology 26 (1): 241–324.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CAM (Milan Chamber of Arbitration). 2015. “Guidelines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Anonymous Publication of Arbitral</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Awards.” CAM and Università Carlo Cattaneo, Milan.</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CAM (Milan Chamber of Arbitration). 2020. “Arbitration Rules.” CAM, Milan.</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CECL (Centre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European Constitutional Law) and UIHJ (International Union of Judicial Officers). 2021.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"Civil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in  the  EU:  A  Comparative  Overview,"  33–39.  EU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Atlas,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European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Union.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https://www.enf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cementatlas.eu/wp-content/uploads/2021/03/EU-</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cement-Atlas-Comparative-Rep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t.pdf.</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2008. “Checklist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Promoting the Quality of Justice and Courts: Evaluation of Perf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mance.” CEPEJ, Strasbourg. Pillar: Access to Justice, Communications to Citizens and Public.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2009.  "Guidelines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a  Better Implementation of the Existing Council of Europe's Recommendation on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CEPEJ, Strasbourg. https://rm.coe.int/16807473cd.</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2015. "Good Practice Guide on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of Judicial Decisions." CEPEJ,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2016. "CEPEJ Guidelines," 19–25. CEPEJ,</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Strasbourg.  https://rm.coe.int/cepej-guidelines/16809f007a.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2017. “Guidelines on How to Drive Change Towards Cyberjustice: Stock-Taking of Tools Deployed and Summary of Good Practices.” CEPEJ,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2018. "Revised Saturn Guidelines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Judicial Time Management (3rd Revision)." CEPEJ, Strasbourg. https://rm.coe.int/cepej-2018-20-e-cepej- saturn-guidelines-time-management-3rd-revision/16808ff3ee.</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2016.  "CEPEJ  Guidelines."  CEPEJ,</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Strasbourg. https://rm.coe.int/cepej-guidelines/16809f007a.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2020a.  "European  Judicial  Systems: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Efficiency and Quality of Justice." CEPEJ,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2020b. "Evaluation of the Judicial Systems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(2018–2020): Sweden." CEPEJ,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2020c. "Evaluation of the Judicial Systems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(2018–2020): N</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way." CEPEJ,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2020d.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on the 'European Judicial Systems–Edition 2020 (2018 data).'" CEPEJ, Strasbourg. https://rm.coe.int/evaluation-rep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t-part- 1-english/16809fc058.</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2021a. "Scheme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Evaluating Judicial</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Systems 2020–2022 Cycle." CEPEJ,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2021b. "Specific Study of the CEPEJ on the Legal Professions: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Agents." CEPEJ, Strasbourg. https://rm.coe.int/cepej-specific- study-on-enf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cement-agents-uihj-2018-data-en-version-2/1680a2a2d4.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2021c. "Guidelines on Electronic Court Filing</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(E-filing) and Digitalisation of Courts." CEPEJ,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CEPEJ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Efficiency of Justice). 2021d. "Guidelines on Videoconferencing in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Judicial Proceedings." CEPEJ, Strasbourg.</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Chemin, M. 2009. “The Impact of the Judiciary on Entrepreneurship: Evaluation of Pakistan’s Access to</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Justice Programme.” Journal of Public Economics 93 (1-2): 114–25.</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CJEU (Court of Justice of the European Union). No date (n.d.) "Judicial Calendar." CJEU, Luxembourg.</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https://curia.europa.eu/jcms/jcms/Jo1_6581/.</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Cooley,  T.,  R.  Marimon,  and  V.  Quadrini.  2004.  “Aggregate  Consequences  of  Limited  Contract</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ceability.” Journal of Political Economy 112 (4): 817–47.</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della, A., and F. Contini. 2020. "Digital Technologies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Better Justice: A Toolkit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Action." Inter-</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American Development Bank, Washington, DC.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tés, P. 2011. Online Dispute Resolution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Consumers in the European Union.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 Routledge. Council of Europe. 1998. "European Charter on the Statute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Judges." Council of Europe, Strasbourg. Council of Europe. European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Democracy Through Law. 2007. "Opinion No. 403/2006 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Judicial</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Appointments."</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Council</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of</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Europe,</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Venice.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https://www.venice.coe.int/webf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ms/documents/default.aspx?pdffile=CDL- AD%282007%29028-e.</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Council of Europe. 2019. “Electronic Evidence in Civil and Administrative Proceedings: Guidelines Adopted by the Committee of Ministers of the Council of Europe on 30 January 2019 and Explanat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y Mem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andum." Council of Europe,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Council of Europe. 2020. "Independence and Impartiality of the Judicial System." Department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Execution of Judgments of the European Court, Council of Europe, Strasbourg.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Decker, T. R. 2013. "Civil Litigation Resolved through Mediation." Superi</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Court of Calif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nia,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ange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County, Institute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Court Management, Calif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nia.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Dejuan-Bitria, D., and J. S.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a-Sanguinetti. 2021. “Which Legal Procedure Affects Business Investment</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Most, and Which Companies Are Most Sensitive? Evidence from Microdata.” Economic Modelling</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94 (C): 201–20.</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Dumav, M., W. Fuchs, and J. Lee. 2022. "Self-Enf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cing Contracts with Persistence." Journal of Monetary</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Economics 128: 72–87.</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EBRD  (European  Bank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Reconstruction  and  Development).  2020.  "From  Digitisation  to  Digital</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Transf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mation: A Case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Online Courts in Commercial Disputes," 17–24.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EBRD (European Bank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Reconstruction and Development). 2021. "Online Mediation: An Effective Solution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Dispute Resolution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Small and Medium-Sized Enterprises during the Covid-19 Pandemic." EBRD, London.</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ECHR (European Court of Human Rights). 2010. “European Convention on Human Rights.” As amended by Protocol Nos. 11 and 14 and supplemented by Protocol Nos. 1, 4, 6, 7, 12 and 13. Council of Europe, Strasbourg. http://www.echr.coe.int/Documents/Convention_ENG.pdf.</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EEA (European Environmental Agency). 2008. “Access to Environmental Inf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mation: Key Elements and Good   Practices.”   EEA,   Copenhagen.   https://www.eea.europa.eu/publications/92-9167-020- 0/page007.html.</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ECPR (European Cons</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tium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Political Research). 2017. “Selection and Promotion of Judges – New</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Challenges.” ECPR.</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Ellis, J. 2012. “Extraterrit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ial Exercise of Jurisdiction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Environmental Protection: Addressing Fairness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Concerns.” Leiden Journal of International Law 25 (2): 397–414.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Esposito, G., S. Lanau, and S. Pompe. 2014. “Judicial System Ref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 in Italy–A Key to Growth.” IMF</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king Paper WP/14/32, International Monetary Fund, Washington, DC.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EU (European Union). 2003. “Directive 2003/4/EC on Public Access to Environmental Inf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mation.” Official   Journal   of   the   European   Union,   January   28.   https://eur-lex.europa.eu/legal- content/EN/TXT/PDF/?uri=CELEX:32003L0004&amp;from=EN.</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EU (European Union). 2006. “Regulation (EC) No 1896/2006 Creating a European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der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Payment Procedure.”   Official   Journal   of   the   European   Union,   December   12,   2006.   https://eur- lex.europa.eu/legal-content/EN/TXT/PDF/?uri=CELEX:32006R1896&amp;from=EN.</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EU (European  Union).  2008.  “Directive 2008/52/EC on  Certain Aspects of Mediation in Civil and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Commercial Matters.” Official Journal of the European Union, May 21, 2008.</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EU (European Union). 2021. "The 2021 EU Justice Sc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eboard." European Union, Luxembourg.</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European Parliament. 2011. "Quantifying the Cost of Not Using Mediation–A Data Analysis." European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Parliament, Brussels.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European Parliament. 2022. “Resolution of 13 September 2022 with Recommendations to the Commission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on Responsible Private Funding of Litigation.” Strasbourg, 2020/2130(INL).</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Fabbri, D. 2010. “Law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and Firm Financing: The</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y and Evidence.” Journal of the European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Economic Association 8 (4): 776–816.</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Feenan, D. 2008. “Women Judges: Gendering Judging, Justifying Diversity.” Journal of Law and Society</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35 (4): 490–519.</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Garcia-Posada,  M.,  and  J.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a-Sanguinetti.  2015.  “Entrepreneurship  and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Institutions: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Disaggregated Evidence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Spain.” European Journal of Law and Economics 40 (1): 49–74.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Garcimartin, F., and G. Saumier. 2020. “Explanat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y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on the Convention of 2 July 2019 on the Recognition and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of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eign Judgments in Civil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Commercial Matters.” Hague Conference on Private International Law, The Hague.</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GIZ (Deutsche Gesellschaft für Internationale Zusammenarbeit (GIZ) GmbH). 2020. "Guidelines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the Development of a N</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mative Framew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Professional Behaviour and Responsibilities of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Agents." GIZ, Germany. https://www.giz.de/en/downloads_els/</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F%20Legal%20Ref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m%20-</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%20Gudelines%20f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%20Enf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cement%20Agents.pdf.</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hint="eastAsia" w:ascii="Times New Roman" w:hAnsi="Times New Roman" w:eastAsia="宋体" w:cs="Times New Roman"/>
          <w:kern w:val="0"/>
          <w:sz w:val="22"/>
          <w:lang w:eastAsia="zh-CN"/>
          <w14:ligatures w14:val="none"/>
        </w:rPr>
      </w:pPr>
      <w:r>
        <w:rPr>
          <w:rFonts w:ascii="Times New Roman" w:hAnsi="Times New Roman" w:eastAsia="宋体" w:cs="Times New Roman"/>
          <w:kern w:val="0"/>
          <w:sz w:val="22"/>
          <w14:ligatures w14:val="none"/>
        </w:rPr>
        <w:t>Greacen, J. 2018. "18 Ways Courts Should Use Technology to Better Serve their Customers." Institute f</w:t>
      </w:r>
      <w:r>
        <w:rPr>
          <w:rFonts w:hint="eastAsia" w:ascii="Times New Roman" w:hAnsi="Times New Roman" w:eastAsia="宋体" w:cs="Times New Roman"/>
          <w:kern w:val="0"/>
          <w:sz w:val="22"/>
          <w:lang w:eastAsia="zh-CN"/>
          <w14:ligatures w14:val="none"/>
        </w:rPr>
        <w:t>或</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the Advancement of the American Legal System, Denver.</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Gramckow,  H.  2012.  "Court  Auctions:  Effective  Processes  and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Agents."  Justice  and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Development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king Paper Series 18/2012,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Washington, DC.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Gramckow, H. 2014. "Good Practices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Monit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ing the Effectiveness of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Actions and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Assessing</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the</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Perf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mance</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of</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Bailiffs."</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Law</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in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Transition,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Washington,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DC.</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https://www.ebrd.com/downloads/research/law/lit14eg.pdf.</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Gramckow, H., O. Ebeid, E. Bosio, and J. L. Silva Mendez. 2016. Good Practices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Courts: Helpful Elements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Good  Court  Perf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mance  and  the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Bank's  Quality  of  Judicial  Process Indicat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 89–96. Governance Global Practice. Washington, DC: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Gramckow, H., and V. Nussenblatt. 2013. "Caseflow Management: Key Principles and the Systems to Supp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Them."  Justice  and  Development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king  Paper  Series  23/2013,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Washington, DC.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HCCH  (Hague  Conference  on  Private  International  Law).  1961.  "Convention  on  Abolishing  the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Requirement of Legalisation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eign Public Documents.” HCCH, The Hague.</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HCCH (Hague Conference on Private International Law). 2019. "Convention on the Recognition and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of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eign Judgments in Civil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Commercial Matters." HCCH, The Hague.</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IBA (International Bar Association). 2015. “The Current State and Future of International Arbitration: Regional Perspectives.” IBA Arb 40 Subcommittee, London. https://cvdvn.files.w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dpress.com/2018/10/int-arbitration-rep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t-2015.pdf.</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ICC (International Chamber of Commerce). 1998. "Final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on Intellectual Property Disputes and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Arbitration."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ICC</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International</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Court</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of</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Arbitration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Bulletin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9</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(1),</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Paris.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https://library.iccwbo.</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g/content/dr/COMMISSION_REP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TS/CR_0013.htm?l1=Bulletins&amp;l2</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=ICC+International+Court+of+Arbitration+Bulletin+Vol.+9%2FNo.1+-+Eng#TOC_BKL1_2.</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ICC (International Chamber of Commerce). 2012. “Arbitration Involving States and State Entities under the   ICC   Rules   of   Arbitration.”   ICC   Commission   on   Arbitration   and   ADR,   Paris. https://iccwbo.</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g/publication/arbitration-involving-states-state-entities-icc-rules-arbitration-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t-icc-commission-arbitration-adr/.</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ICC (International Chamber of Commerce). International Court of Arbitration. 2021. “ICC Arbitration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Rules.” ICC, Paris.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ICCA (International Council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Commercial Arbitration). 2020.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of the Cross-Institutional Task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  on  Gender  Diversity  in  Arbitral  Appointments  and  Proceedings.”  ICCA:  61-104. https://cdn.arbitration-icca.</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g/s3fs-public/document/media_document/ICCA-Rep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t-8-Gender- Diversity_0.pdf.</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ICCA (International Council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Commercial Arbitration). 2022.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of the Cross-Institutional Task</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 on Gender Diversity in Arbitral Appointments and Proceedings.” ICCA, The Hague.</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IDLO (International Development Law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ganization). 2018. “Women Delivering Justice: Contributions,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Barriers, and Pathways.” IDLO.</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Ippoliti, R., A. Melcarne, and G. B. Ramello. 2015. “Judicial Efficiency and Entrepreneurs’ Expectations on the Reliability of European Legal Systems.” European Journal of Law and Economics 40 (1): 75–94.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Jean, J., and R. Gurbanov. 2015. "High Quality Justice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All Member States of the Council of Europe." CEPEJ Studies, No. 22. CEPEJ, Strasbourg. https://rm.coe.int/high-quality-justice-f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-all-member- states-of-the-council-of-europe-ce/168078822a.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Johnson, L., L. Sachs, and E. Merrill. 2021. “Invest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-State Dispute Prevention: A Critical Reflection.”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Dispute Resolution Journal 75 (4): 108–14.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JTC (Joint Technology Committee). 2016. "Managing Digital Evidence in Courts." JTC, United States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Congress.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Kessedjian, K. 2022. “Gender Equality in the Mirr</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Trade Institute Advanced Studies 10: 195–</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210.</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Koutroumpis, P., and F. R. Ravasan. 2020. “Do Court Delays Dist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Capital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mation?”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king Paper No. 2020-4, Oxf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 Martin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king Paper Series on Economic and Technological Change, University of Oxf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 Oxf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 United Kingdom.</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Kray, L. J., and J. A. Kennedy. 2017. “Changing the Narrative: Women as Negotiat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s—and Leaders.”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Calif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nia Management Review 60 (1): 70–87.</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Lee III., E. G. 2015. “Law Without Lawyers: Access to Civil Justice and the Cost of Legal Services.”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University of Miami Law Review 69.</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Marciano, A., A. Melcarne, and G. Ramello. 2019. “The Economic Imp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tance of Judicial Institutions,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Their Perf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mance and the Proper Way to Measure Them.” Journal of Institutional Economics 15</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 81–98.</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Melcarne, A., and G. Ramello. 2015. “Judicial Independence, Judges’ Incentives and Efficiency.” Review</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of Law &amp; Economics 11 (2): 149–69.</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Mistelis, L., and C. Baltag. 2008. “Recognition and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of Arbitral Awards and Settlement in International   Arbitration: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ate   Attitudes   and   Practices.”   The   American   Review   of International Arbitration 19.</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o, A., D. Maresch, and A. Ferrando. 2018. “Credit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Protection, Judicial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and Credit</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Access.” European Journal of Finance 24 (3): 250–81.</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Murase, S. 1995. “Extraterrit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ial Application of Domestic Environmental Law.” In Perspectives from International Economic Law on Transnational Environmental Issues 253. https://iow.eui.eu/wp- content/uploads/sites/18/2013/04/11-Vinuales-Background6-Extraterrit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ial-Application-of- Domestic-Environmental-Law.pdf.</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NAPCO (National Association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Presiding Judges and Court Executive Officers). 2016. "Best Practices Institute: Successful Caseflow Management Techniques." NAPCO. https://napco4courtleaders.</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g/wp-content/uploads/2016/09/Caseflow-Management-Techniques- Best-Practices-Institute.pdf.</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Ndungu, J., and P. Muriu. 2017. “Do Good Institutions Matter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Private Investment? Evidence from East</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Africa.” Journal of Economics and Sustainable Development 8 (6): 18–29.</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 City Bar. 2014. “Publication of International Arbitration Awards and Decisions.” Committee 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International Commercial Disputes,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w:t>
      </w:r>
    </w:p>
    <w:p>
      <w:pPr>
        <w:widowControl/>
        <w:jc w:val="left"/>
        <w:rPr>
          <w:rFonts w:ascii="Times New Roman" w:hAnsi="Times New Roman" w:eastAsia="宋体" w:cs="Times New Roman"/>
          <w:kern w:val="0"/>
          <w:sz w:val="22"/>
          <w14:ligatures w14:val="none"/>
        </w:rPr>
      </w:pPr>
    </w:p>
    <w:p>
      <w:pPr>
        <w:widowControl/>
        <w:jc w:val="left"/>
        <w:rPr>
          <w:rFonts w:hint="eastAsia" w:ascii="Times New Roman" w:hAnsi="Times New Roman" w:eastAsia="宋体" w:cs="Times New Roman"/>
          <w:kern w:val="0"/>
          <w:sz w:val="22"/>
          <w:lang w:eastAsia="zh-CN"/>
          <w14:ligatures w14:val="none"/>
        </w:rPr>
      </w:pPr>
      <w:r>
        <w:rPr>
          <w:rFonts w:ascii="Times New Roman" w:hAnsi="Times New Roman" w:eastAsia="宋体" w:cs="Times New Roman"/>
          <w:kern w:val="0"/>
          <w:sz w:val="22"/>
          <w14:ligatures w14:val="none"/>
        </w:rPr>
        <w:t>OECD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ganization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Economic Co-operation and Development). 2004. “Programme Statement f</w:t>
      </w:r>
      <w:r>
        <w:rPr>
          <w:rFonts w:hint="eastAsia" w:ascii="Times New Roman" w:hAnsi="Times New Roman" w:eastAsia="宋体" w:cs="Times New Roman"/>
          <w:kern w:val="0"/>
          <w:sz w:val="22"/>
          <w:lang w:eastAsia="zh-CN"/>
          <w14:ligatures w14:val="none"/>
        </w:rPr>
        <w:t>或</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ate Governance and Arbitration of Company Law Disputes.” OECD, Paris.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OECD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ganisation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Economic Co-operation and Development). 2013a. “What Makes Civil Justice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Effective?” OECD Economics Department Policy Note 18, OECD, Paris.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OECD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ganisation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Economic Co-operation and Development). 2013b. “Judicial Perf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mance and Its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Determinants: A Cross-Country Perspective.” OECD, Paris.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OECD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ganisation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Economic Co-operation and Development). 2020. "Access to Justice and the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COVID-19 Pandemic: Compendium of Country Practices." OECD, Paris.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OHCHR (Office of the United Nations High Commissioner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Human Rights). 1966. “International</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Covenant</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on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Civil</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and</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Political</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Rights</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(ICCPR).”</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OHCHR,</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Geneva.</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https://www.ohchr.</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g/en/instruments-mechanisms/instruments/international-covenant-civil-and- political-rights.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OSCE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ganization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Security and Cooperation in Europe). 2010. "Kyiv Recommendations on Judicial Independence  in  Eastern  Europe,  South  Caucasus  and  Central  Asia."  Office  of  Democratic Institutions and Human Rights, OSCE, Warsaw.</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Peev,  E.  2015.  “Institutions,  Economic  Liberalization  and  Firm  Growth:  Evidence  from  European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Transition Economies.” European Journal of Law and Economics 40 (1): 149–74.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Piers, M., and C. Aschauer, eds. 2018. Arbitration in the Digital Age: The Brave New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of Arbitration,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54–98. Cambridge, UK: Cambridge University Press.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Pouget, S. 2013. “Arbitrating and Mediating Disputes: Benchmarking Arbitration and Mediation Regimes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Commercial Disputes Related to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eign Direct Investment.” Policy Research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king Paper No. 6632,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Washington, DC.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Quek  Anderson,  D.  2010.  "Mandat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y  Mediation:  An  Oxym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on?  Examining  the  Feasibility  of</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Implementing a Court-Mandated Mediation Program." Cardozo Journal of Conflict Resolution 11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 20–22.</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Ramos Maqueda, M., and D. L. Chen. 2021. “The Role of Justice in Development: The Data Revolution.”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Policy Research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king Paper 9720,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Washington, DC.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Reuben, R. 2007. "T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Ref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 Renews Debate over Mandat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y Mediation." Dispute Resolution Magazine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13 (2007): 13–15.</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Reuben, R. 2010. “ADR and the Rule of Law: Making the Connection.” Dispute Resolution Magazine 16</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 4–7.</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Samaha, H. 2021. "Law Firms Can Improve Gender Diversity by Learning from Their Clients." Lex Mundi,</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January</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11.</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https://www.law.com/international-edition/2021/01/11/law-firms-can-improve-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gender-diversity-by-learning-from-their-clients/.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Schimmel, D., J. Shope, A. Hainsw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th, and D. Tsutieva. 2018. "Transparency in Arbitration." Thompson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Reuters,</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Practice</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Note.</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https://foleyhoag.com/-</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/media/files/foley%20hoag/publications/articles/2018/transparency%20in%20arbitration_practica</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l%20law_mar2018.ashx.</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Staats, J. L., and G. Biglaiser. 2011. “The Effects of Judicial Strength and Rule of Law on 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tfolio</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Investment in the Developing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Social Science Quarterly 92 (3): 609–30.</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Steelman, D. 2008. "Improving Caseflow Management: A Brief Guide," 4–11. National Center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State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Courts. https://ncsc.contentdm.oclc.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g/digital/collection/ctadmin/id/1022/.</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Streeter-Schaefer, H. 2001. "A Look at Court Mandated Civil Mediation.” Drake Law Review 49: 19–22.</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Susskind, R. 2020. “The Future of Courts.” The Practice 6 (5).</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Transparency International. 2007. Global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ruption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2007.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 Transparency International.</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Transparency  International.  2021.  “Judicial  Promotions:  Systemic  and  Promotional  Challenges.”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Transparency International, Ge</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gia.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   (United   Nations).   1948.   "Universal   Declaration   of   Human   Rights   (UDHR)."   UN,   Paris.</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https://www.un.</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g/en/about-us/universal-declaration-of-human-rights.</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 (United Nations). 2014.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of the United Nations Commission on International Trade Law." Official Rec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ds of the General Assembly, Sixty-ninth Session, Supplement No. 17 (A/69/17): 4- 24.</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 (United Nations). 2016. “Integrating a Gender Perspective into Statistics.” Department of Economic</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and Social Affairs Statistics Division, United Nations,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UNCITRAL  (United  Nations  Commission  on  International  Trade  Law).  1958.  “Convention  on  the Recognition and Enf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cement of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eign Arbitral Awards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 1958).” UNCITRAL, Vienna.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UNCITRAL (United Nations Commission on International Trade Law). 2008. “UNCITRAL Model Law</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on International Commercial Arbitration 1985: with Amendments as Adopted in 2006.”</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UNCITRAL (United Nations Commission on International Trade Law). 2017. "Technical Notes on Online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Dispute Resolution." UNCITRAL, Vienna.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UNCITRAL, Vienna; UNCITRAL (United Nations Commission on International Trade Law). 2018. “UNCITRAL Model Law on International Commercial Mediation and International Settlement Agreements  Resulting  from  Mediation,  2018:  Amending  the  UNCITRAL  Model  Law  on International Commercial Conciliation, 2002.” UNCITRAL, Vienna.</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UNCITRAL (United Nations Commission on International Trade Law). 2021. “UNCITRAL Arbitration Rules.” UNCITRAL, Vienna; LCIA (London Court of International Arbitration). 2020. “LCIA Arbitration Rules.” LCIA, London; ICC (2021).</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UNCITRAL  (United  Nations  Commission  on  International  Trade  Law).  2022.  “Possible  Ref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  of Invest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-State Dispute Settlement (ISDS).” Note by the Secretariat: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king Group III (Invest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State Dispute Settlement Ref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ty-third Session, Vienna.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UNCTAD (United Nations Conference on Trade and Development). 2010. “Invest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–State Disputes: Prevention and Alternatives to Arbitration.” UNCTAD Series on International Investment Policies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Development,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 and Geneva.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UNECE  (United  Nations  Economic  Commission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Europe).  2014.  “The  Aarhus  Convention:  An Implementation Guide,” 75–118. UNECE, Geneva: https://unece.</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g/DAM/env/pp/Publications/Aarhus_Implementation_Guide_interactive_eng.pdf.</w:t>
      </w:r>
    </w:p>
    <w:p>
      <w:pPr>
        <w:widowControl/>
        <w:jc w:val="left"/>
        <w:rPr>
          <w:rFonts w:ascii="Times New Roman" w:hAnsi="Times New Roman" w:eastAsia="宋体" w:cs="Times New Roman"/>
          <w:kern w:val="0"/>
          <w:sz w:val="22"/>
          <w14:ligatures w14:val="none"/>
        </w:rPr>
      </w:pPr>
    </w:p>
    <w:p>
      <w:pPr>
        <w:widowControl/>
        <w:jc w:val="left"/>
        <w:rPr>
          <w:rFonts w:hint="eastAsia" w:ascii="Times New Roman" w:hAnsi="Times New Roman" w:eastAsia="宋体" w:cs="Times New Roman"/>
          <w:kern w:val="0"/>
          <w:sz w:val="22"/>
          <w:lang w:eastAsia="zh-CN"/>
          <w14:ligatures w14:val="none"/>
        </w:rPr>
      </w:pPr>
      <w:r>
        <w:rPr>
          <w:rFonts w:ascii="Times New Roman" w:hAnsi="Times New Roman" w:eastAsia="宋体" w:cs="Times New Roman"/>
          <w:kern w:val="0"/>
          <w:sz w:val="22"/>
          <w14:ligatures w14:val="none"/>
        </w:rPr>
        <w:t>UNEP (United Nations Environment Programme). 2016. "Environmental Courts &amp; Tribunals: A Guide f</w:t>
      </w:r>
      <w:r>
        <w:rPr>
          <w:rFonts w:hint="eastAsia" w:ascii="Times New Roman" w:hAnsi="Times New Roman" w:eastAsia="宋体" w:cs="Times New Roman"/>
          <w:kern w:val="0"/>
          <w:sz w:val="22"/>
          <w:lang w:eastAsia="zh-CN"/>
          <w14:ligatures w14:val="none"/>
        </w:rPr>
        <w:t>或</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Policy Makers." UNEP, Nairobi.</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 General Assembly. 1979. “The Convention on the Elimination of All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ms of Discrimination against</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Women (CEDAW).” United Nations,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United States Courts. 2021. “Judiciary Takes Action to Ensure High Ethical Standards and Transparency.”</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United State Courts. https://www.uscourts.gov.</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UNODC (United Nations Office on Drugs and Crime). 2011. "Resource Guide on Strengthening Judicial</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Integrity and Capacity." UNODC, Vienna.</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UNODC (United Nations Office on Drugs and Crime). No date (n.d.). “The Main Fact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 Aimed at Securing   Judicial   Independence.”   UNODC,   Vienna.   https://www.unodc.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g/e4j/zh/crime- prevention-criminal-justice/module-14/key-issues/1--the-main-fact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s-aimed-at-securing-judicial- independence.html.</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USAID (United States Agency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International Development). 2002. "Guidance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Promoting Judicial</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Independence and Impartiality." Office of Democracy and Governance, USAID, Washington, DC.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USAID  (United  States  Agency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International  Development).  2009.  "Reducing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ruption  in  the Judiciary." USAID Program Brief, Office of Democracy and Governance, USAID, Washington, DC.</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Van den Heuvel, E. 2000. Online Dispute Resolution as a Solution to Cross-B</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der E-Disputes: An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Introduction to ODR. https://www.oecd.</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g/digital/consumer/1878940.pdf.</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Voigt, S., J. Gutmann, and L. P. Feld. 2015. “Economic Growth and Judicial Independence, a Dozen Years On: Cross-Country Evidence Using an Updated Set of Indicat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 European Journal of Political Economy 38: 197–211.</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2004.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Development  Rep</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  2005:  A  Better  Investment  Climate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Everyone.</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Washington, DC: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2011.  Alternative  Dispute  Resolution  Center  Manual:  A  Guide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Practitioners  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Establishing and Managing ADR Centers. Washington, DC: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2019.  Moldova:  Rekindling  Economic  Dynamism.  Country  Economic  Mem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andum.</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Washington DC,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Group. 2019. “Retention and Expansion of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eign Direct Investment: Political Risk and Policy Responses.” Washington, DC: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https://openknowledge.w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ldbank.</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g/bitstream/handle/10986/33082/Political-Risk-and-Policy- Responses.pdf?sequence=1&amp;isAllowed=y.</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Group. 2020. Two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One: How Leveraging Small Claims Procedures Can Improve Judicial</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Efficiency</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and</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Access</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to</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Justice.</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Washington,</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DC:</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w:t>
      </w:r>
      <w:r>
        <w:rPr>
          <w:rFonts w:ascii="Times New Roman" w:hAnsi="Times New Roman" w:eastAsia="宋体" w:cs="Times New Roman"/>
          <w:kern w:val="0"/>
          <w:sz w:val="22"/>
          <w14:ligatures w14:val="none"/>
        </w:rPr>
        <w:tab/>
      </w:r>
      <w:r>
        <w:rPr>
          <w:rFonts w:ascii="Times New Roman" w:hAnsi="Times New Roman" w:eastAsia="宋体" w:cs="Times New Roman"/>
          <w:kern w:val="0"/>
          <w:sz w:val="22"/>
          <w14:ligatures w14:val="none"/>
        </w:rPr>
        <w:t>Bank.</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https://documents1.w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ldbank.</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g/curated/en/487041607706210590/pdf/Two-F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-One-How- Leveraging-Small-Claims-Procedures-Can-Improve-Judicial-Efficiency-and-Access-to- Justice.pdf.</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Yin, W. 2021. "Domestic Arbitral Institutions and F</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eign Direct Investment." International Relations of</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the Asia-Pacific 21 (3): 401–29. https://doi.</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g/10.1093/irap/lcaa003.</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Zlatanska, E. 2015. “To Publish, </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 xml:space="preserve"> Not to Publish Arbitral Awards: That is the Question…” Chartered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Institute of Arbitrat</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s, London.</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 xml:space="preserve"> </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 Esposito, Lanau, and Pompe (2014).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 Garcia-Posada and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a-Sanguinetti (2015); Ippoliti, Melcarne, and Ramello (2015).</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o, Maresch, and Ferrando (2018).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 Koutroumpis and Ravasan (2020).</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 Chemin (2009); Dejuan-Bitria and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a-Sanguinetti (2021).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 OECD (2013a).</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(2004).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8 Staats and Biglaiser (2011);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(2019).</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9 Adama (2020); Amaral and Quintin (2010); Cooley, Marimon, and Quadrini (2004); Dumav, Fuchs, and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Lee (2022).</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10 Esposito, Lanau, and Pompe (2014).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11 Marciano, Melcarne, and Ramello (2019); Ndungu and Muriu (2017).</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12 Ndungu and Muriu (2017). Reuben (2010).</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13 Peev (2015).</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14 Cabral et al. (2012); CEPEJ (2008); Gramckow et al. (2016, 89-96.); Marciano, Melcarne, and Ramello</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(2019); Melcarne and Ramello (2015); Susskind (2020); Pouget (2013);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(2011).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15 Gramckow (2012); Gramckow et al. (2016, 37–41).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16 Gramckow et al. (2016, 37–61); Jean and Gurbanov (2015, 125–28). CEPEJ (2021a).</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17 CEPEJ (2018). Steelman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18 Gramckow et al. (2016, 37–72); UNODC (2011, 39–58).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19 CEPEJ (2016, 19-25); NAPCO (2016).</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 EU (2006); Gramckow et al. (2016, 37–72).</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21 CECL and UIHJ (2021, 33–39).</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22 CEPEJ (2008); Council of Europe (2020); Gramckow et al. (2016, 7–36); United States Courts (2021);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UNODC (2011, 39–58); USAID (2002, 9–42).</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23 Transparency International (2007, 3–14); UNODC (2011, 21–134); USAID (2009); USAID (2002, 1–4).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24 GIZ (2020); UNODC (2011, 21–134).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25 Browne, Watret, and Blears (2021, 113–23); HCCH (1961, 2019).</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26 HCCH (2019).</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27 Feenan (2008); IDLO (2018); Samaha (2021); UN General Assembly (1979).</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28 Ellis (2012); Murase (1995); UNEP (2016, 44–53).</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29 EEA (2008); EU (2003); UNECE (2014, 75–118); UNEP (2016, 18–59).</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30 AAA (2009); OECD (2004); ICC (1998).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31 ICC (2012).</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32 ArbitralWomen (2016); ICCA (2020, 61–104); UNCITRAL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33 UNCITRAL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34 UNCITRAL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35 UNCITRAL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36 Gramckow et al. (2016, 97–110); UNCITRAL (1958, 2021).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37 Johnson, Sachs, and Merrill (2021); UNCTAD (2010, 65–96);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Group (2019, 41–45).</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38 CAM (2020); European Parliament (2022); UNCITRAL (2022, 12–21).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39 UNCITRAL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40 UNCITRAL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41 UNCITRAL (1958,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42  Decker (2013); Gramckow et al. (2016, 97–110); Quek Anderson (2010); Reuben (2007); Streeter-</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Schaefer (2001).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43 UNCITRAL (2018).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44 UNCITRAL (2018).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45 EU (2008); UN (2014, 4-24); UNCITRAL (2018).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46 Blair (2019); OECD (2013b, 19–33).</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47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della and Contini (2020, 1–56); EBRD (2020, 17–24); Gramckow and Nussenblatt (2013).</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48 Gramckow et al. (2016, 7–36);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Group (2020).</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49 UNODC (2011, 5–19); USAID (2002, 9-42); Council of Europe (1998, 2007).</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50 USAID (2002, 9–42).</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51 CEPEJ (2021b, 4–31).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52 ABA (2006); Cabral et al. (2012); CEPEJ (2021c);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della and Contini (2020, 1-56); EBRD (2020, 17–</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24); Gramckow and Nussenblatt (2013); Greacen (2018).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53 CEPEJ (2017, 9–52);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della and Contini (2020, 1–56); EU (2021, 21–40); Gramckow and Nussenblatt</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(2013).</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54 Council of Europe (2019); JTC (2016).</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55 CEPEJ (2021d); Greacen (2018); OECD (2020); CEPEJ (2020a, 17–42).</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56  Cabral et al. (2012); CEPEJ (2008, 2021c); CJEU (n.d.);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della and Contini (2020, 1–56); EBRD</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(2020, 17–24); Gramckow and Nussenblatt (2013); UNODC (2011, 59–84).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57 CEPEJ (2015); EBRD (2020, 17–24).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58 CEPEJ (2008); Gramckow et al. (2016, 73–96).</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59 ABA (2019); ECHR (2010); OHCHR (1966); UN (1948).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60 CEPEJ (2008); EU (2021, 21–40); Gramckow et al. (2016, 73–96); OSCE (2010).</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61  CEPEJ (2020b, 2020c); ECPR (2017); Transparency International (2021); UNODC (2011, 21–38);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UNODC (n.d.); “USAID (2002, 9–148).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62 CEPEJ (2008); CEPEJ (2020d, 105–36); EU (2021, 7–20).</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63 CEPEJ (2020d, 43–76); UN (2016, 1–81).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64 CEPEJ (2009, 2015, 2021b); Gramckow (2014).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65 Pouget (2013);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(2011); Yin (2021).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66 Schimmel et al. (2018).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67 Piers and Aschauer (2018, 54–98).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68 Baetens (2020); CAM (2015); Gramckow et al. (2016, 97–110); ICCA (2022, 11–22); New Y</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k City</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Bar (2014); UN (2016, 1–14); Zlatanska (2015).</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69 European Parliament (2011, 3–5); Pouget (2013);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(2011).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70 UNCITRAL (2018).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71 European Parliament (2011).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72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della and Contini (2020, 1–56); C</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tés (2011, 51–75); EBRD (2021); Greacen (2018); OECD (2020);</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UNCITRAL (2017); Van den Heuvel (2000).</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73 Gramckow et al. (2016, 97–110); Kessedjian (2022); Kray and Kennedy (2017); United Nations (2016,</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1–14).</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74 Council of Europe (2020); Voigt, Gutmann, and Feld (2015).</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75 Pouget (2013); W</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ld Bank (2011).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76  Chemin (2009); Dejuan-Bitria and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a-Sanguinetti (2021); Fabbri (2010); Garcia-Posada and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 Sanguinetti (2015); Lee III. (2015).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o, Maresch, and Ferrando (2018); OECD (2013a); Ramos Maqueda and Chen (2021).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77  Chemin (2009); Dejuan-Bitria and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a-Sanguinetti (2021); Fabbri (2010); Garcia-Posada and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a- Sanguinetti (2015); Lee III (2015); M</w:t>
      </w:r>
      <w:r>
        <w:rPr>
          <w:rFonts w:hint="eastAsia" w:ascii="Times New Roman" w:hAnsi="Times New Roman" w:eastAsia="宋体" w:cs="Times New Roman"/>
          <w:kern w:val="0"/>
          <w:sz w:val="22"/>
          <w:lang w:eastAsia="zh-CN"/>
          <w14:ligatures w14:val="none"/>
        </w:rPr>
        <w:t>或</w:t>
      </w:r>
      <w:r>
        <w:rPr>
          <w:rFonts w:ascii="Times New Roman" w:hAnsi="Times New Roman" w:eastAsia="宋体" w:cs="Times New Roman"/>
          <w:kern w:val="0"/>
          <w:sz w:val="22"/>
          <w14:ligatures w14:val="none"/>
        </w:rPr>
        <w:t>o, Maresch, and Ferrando (2018); OECD (2013a); Ramos Maqueda and Chen (2021).</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78 Garcimartin and Saumier (2020); IBA (2015); Mistelis and Baltag (2008).</w:t>
      </w:r>
    </w:p>
    <w:p>
      <w:pPr>
        <w:widowControl/>
        <w:jc w:val="left"/>
        <w:rPr>
          <w:rFonts w:ascii="Times New Roman" w:hAnsi="Times New Roman" w:eastAsia="宋体" w:cs="Times New Roman"/>
          <w:kern w:val="0"/>
          <w:sz w:val="22"/>
          <w14:ligatures w14:val="none"/>
        </w:rPr>
      </w:pPr>
      <w:r>
        <w:rPr>
          <w:rFonts w:ascii="Times New Roman" w:hAnsi="Times New Roman" w:eastAsia="宋体" w:cs="Times New Roman"/>
          <w:kern w:val="0"/>
          <w:sz w:val="22"/>
          <w14:ligatures w14:val="none"/>
        </w:rPr>
        <w:t>79 Gramckow (2014).</w:t>
      </w:r>
    </w:p>
    <w:p>
      <w:pPr>
        <w:widowControl/>
        <w:jc w:val="left"/>
        <w:rPr>
          <w:rFonts w:ascii="宋体" w:hAnsi="宋体" w:eastAsia="宋体" w:cs="Times New Roman"/>
          <w:kern w:val="0"/>
          <w:sz w:val="22"/>
          <w14:ligatures w14:val="none"/>
        </w:rPr>
        <w:sectPr>
          <w:pgSz w:w="12240" w:h="15840"/>
          <w:pgMar w:top="1440" w:right="1440" w:bottom="1440" w:left="1440" w:header="0" w:footer="0" w:gutter="0"/>
          <w:cols w:equalWidth="0" w:num="1">
            <w:col w:w="9360"/>
          </w:cols>
        </w:sectPr>
      </w:pPr>
    </w:p>
    <w:p>
      <w:pPr>
        <w:widowControl/>
        <w:jc w:val="center"/>
        <w:rPr>
          <w:rFonts w:ascii="宋体" w:hAnsi="宋体" w:eastAsia="宋体" w:cs="Times New Roman"/>
          <w:kern w:val="0"/>
          <w:sz w:val="22"/>
          <w14:ligatures w14:val="none"/>
        </w:rPr>
      </w:pPr>
      <w:bookmarkStart w:id="32" w:name="page19"/>
      <w:bookmarkEnd w:id="32"/>
      <w:r>
        <w:rPr>
          <w:rFonts w:ascii="宋体" w:hAnsi="宋体" w:eastAsia="宋体" w:cs="Times New Roman"/>
          <w:b/>
          <w:bCs/>
          <w:kern w:val="0"/>
          <w:sz w:val="22"/>
          <w14:ligatures w14:val="none"/>
        </w:rPr>
        <w:t>附件</w:t>
      </w:r>
      <w:r>
        <w:rPr>
          <w:rFonts w:hint="eastAsia" w:ascii="宋体" w:hAnsi="宋体" w:eastAsia="宋体" w:cs="Times New Roman"/>
          <w:b/>
          <w:bCs/>
          <w:kern w:val="0"/>
          <w:sz w:val="22"/>
          <w14:ligatures w14:val="none"/>
        </w:rPr>
        <w:t>A</w:t>
      </w:r>
      <w:r>
        <w:rPr>
          <w:rFonts w:ascii="宋体" w:hAnsi="宋体" w:eastAsia="宋体" w:cs="Times New Roman"/>
          <w:b/>
          <w:bCs/>
          <w:kern w:val="0"/>
          <w:sz w:val="22"/>
          <w14:ligatures w14:val="none"/>
        </w:rPr>
        <w:t>一争端解决方案</w:t>
      </w:r>
      <w:r>
        <w:rPr>
          <w:rFonts w:hint="eastAsia" w:ascii="宋体" w:hAnsi="宋体" w:eastAsia="宋体" w:cs="Times New Roman"/>
          <w:b/>
          <w:bCs/>
          <w:kern w:val="0"/>
          <w:sz w:val="22"/>
          <w14:ligatures w14:val="none"/>
        </w:rPr>
        <w:t>-</w:t>
      </w:r>
      <w:r>
        <w:rPr>
          <w:rFonts w:ascii="宋体" w:hAnsi="宋体" w:eastAsia="宋体" w:cs="Times New Roman"/>
          <w:b/>
          <w:bCs/>
          <w:kern w:val="0"/>
          <w:sz w:val="22"/>
          <w14:ligatures w14:val="none"/>
        </w:rPr>
        <w:t>计分表</w:t>
      </w:r>
    </w:p>
    <w:p>
      <w:pPr>
        <w:widowControl/>
        <w:spacing w:line="265" w:lineRule="exact"/>
        <w:jc w:val="left"/>
        <w:rPr>
          <w:rFonts w:ascii="宋体" w:hAnsi="宋体" w:eastAsia="宋体" w:cs="Times New Roman"/>
          <w:kern w:val="0"/>
          <w:sz w:val="20"/>
          <w:szCs w:val="20"/>
          <w14:ligatures w14:val="none"/>
        </w:rPr>
      </w:pPr>
    </w:p>
    <w:p>
      <w:pPr>
        <w:widowControl/>
        <w:autoSpaceDE/>
        <w:autoSpaceDN/>
        <w:spacing w:line="400" w:lineRule="exact"/>
        <w:ind w:firstLine="440" w:firstLineChars="200"/>
        <w:jc w:val="both"/>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eastAsia="zh-CN"/>
        </w:rPr>
        <w:t>本文件概述了</w:t>
      </w:r>
      <w:r>
        <w:rPr>
          <w:rFonts w:hint="eastAsia" w:ascii="宋体" w:hAnsi="宋体" w:eastAsia="宋体" w:cs="宋体"/>
          <w:sz w:val="22"/>
          <w:szCs w:val="22"/>
          <w:highlight w:val="none"/>
          <w:lang w:val="en-US" w:eastAsia="zh-CN"/>
        </w:rPr>
        <w:t>争端解决</w:t>
      </w:r>
      <w:r>
        <w:rPr>
          <w:rFonts w:hint="eastAsia" w:ascii="宋体" w:hAnsi="宋体" w:eastAsia="宋体" w:cs="宋体"/>
          <w:sz w:val="22"/>
          <w:szCs w:val="22"/>
          <w:highlight w:val="none"/>
          <w:lang w:eastAsia="zh-CN"/>
        </w:rPr>
        <w:t>主题的评分方法。对于每个指标，分配了一个</w:t>
      </w:r>
      <w:r>
        <w:rPr>
          <w:rFonts w:hint="eastAsia" w:ascii="宋体" w:hAnsi="宋体" w:eastAsia="宋体" w:cs="宋体"/>
          <w:sz w:val="22"/>
          <w:szCs w:val="22"/>
          <w:highlight w:val="none"/>
          <w:lang w:val="en-US" w:eastAsia="zh-CN"/>
        </w:rPr>
        <w:t>企业灵活度得分</w:t>
      </w:r>
      <w:r>
        <w:rPr>
          <w:rFonts w:hint="eastAsia" w:ascii="宋体" w:hAnsi="宋体" w:eastAsia="宋体" w:cs="宋体"/>
          <w:sz w:val="22"/>
          <w:szCs w:val="22"/>
          <w:highlight w:val="none"/>
          <w:lang w:eastAsia="zh-CN"/>
        </w:rPr>
        <w:t>(F</w:t>
      </w:r>
      <w:r>
        <w:rPr>
          <w:rFonts w:hint="eastAsia" w:ascii="宋体" w:hAnsi="宋体" w:eastAsia="宋体" w:cs="宋体"/>
          <w:sz w:val="22"/>
          <w:szCs w:val="22"/>
          <w:highlight w:val="none"/>
          <w:lang w:val="en-US" w:eastAsia="zh-CN"/>
        </w:rPr>
        <w:t>FP</w:t>
      </w:r>
      <w:r>
        <w:rPr>
          <w:rFonts w:hint="eastAsia" w:ascii="宋体" w:hAnsi="宋体" w:eastAsia="宋体" w:cs="宋体"/>
          <w:sz w:val="22"/>
          <w:szCs w:val="22"/>
          <w:highlight w:val="none"/>
          <w:lang w:eastAsia="zh-CN"/>
        </w:rPr>
        <w:t>)和/或社会效益得分(</w:t>
      </w:r>
      <w:r>
        <w:rPr>
          <w:rFonts w:hint="eastAsia" w:ascii="宋体" w:hAnsi="宋体" w:eastAsia="宋体" w:cs="宋体"/>
          <w:sz w:val="22"/>
          <w:szCs w:val="22"/>
          <w:highlight w:val="none"/>
          <w:lang w:val="en-US" w:eastAsia="zh-CN"/>
        </w:rPr>
        <w:t>SBP</w:t>
      </w:r>
      <w:r>
        <w:rPr>
          <w:rFonts w:hint="eastAsia" w:ascii="宋体" w:hAnsi="宋体" w:eastAsia="宋体" w:cs="宋体"/>
          <w:sz w:val="22"/>
          <w:szCs w:val="22"/>
          <w:highlight w:val="none"/>
          <w:lang w:eastAsia="zh-CN"/>
        </w:rPr>
        <w:t>)，并对每个此类指标的详细评分进行</w:t>
      </w:r>
      <w:r>
        <w:rPr>
          <w:rFonts w:hint="eastAsia" w:ascii="宋体" w:hAnsi="宋体" w:eastAsia="宋体" w:cs="宋体"/>
          <w:sz w:val="22"/>
          <w:szCs w:val="22"/>
          <w:highlight w:val="none"/>
          <w:lang w:val="en-US" w:eastAsia="zh-CN"/>
        </w:rPr>
        <w:t>说明</w:t>
      </w:r>
      <w:r>
        <w:rPr>
          <w:rFonts w:hint="eastAsia" w:ascii="宋体" w:hAnsi="宋体" w:eastAsia="宋体" w:cs="宋体"/>
          <w:sz w:val="22"/>
          <w:szCs w:val="22"/>
          <w:highlight w:val="none"/>
          <w:lang w:eastAsia="zh-CN"/>
        </w:rPr>
        <w:t>，对相关背景文献进行</w:t>
      </w:r>
      <w:r>
        <w:rPr>
          <w:rFonts w:hint="eastAsia" w:ascii="宋体" w:hAnsi="宋体" w:eastAsia="宋体" w:cs="宋体"/>
          <w:sz w:val="22"/>
          <w:szCs w:val="22"/>
          <w:highlight w:val="none"/>
          <w:lang w:val="en-US" w:eastAsia="zh-CN"/>
        </w:rPr>
        <w:t>阐释</w:t>
      </w:r>
      <w:r>
        <w:rPr>
          <w:rFonts w:hint="eastAsia" w:ascii="宋体" w:hAnsi="宋体" w:eastAsia="宋体" w:cs="宋体"/>
          <w:sz w:val="22"/>
          <w:szCs w:val="22"/>
          <w:highlight w:val="none"/>
          <w:lang w:eastAsia="zh-CN"/>
        </w:rPr>
        <w:t>。</w:t>
      </w:r>
    </w:p>
    <w:p>
      <w:pPr>
        <w:widowControl/>
        <w:spacing w:line="20" w:lineRule="exact"/>
        <w:jc w:val="left"/>
        <w:rPr>
          <w:rFonts w:hint="eastAsia" w:ascii="宋体" w:hAnsi="宋体" w:eastAsia="宋体" w:cs="宋体"/>
          <w:kern w:val="0"/>
          <w:sz w:val="22"/>
          <w:szCs w:val="22"/>
          <w:highlight w:val="none"/>
          <w14:ligatures w14:val="none"/>
        </w:rPr>
      </w:pPr>
      <w:r>
        <w:rPr>
          <w:rFonts w:hint="eastAsia" w:ascii="宋体" w:hAnsi="宋体" w:eastAsia="宋体" w:cs="宋体"/>
          <w:kern w:val="0"/>
          <w:sz w:val="22"/>
          <w:szCs w:val="22"/>
          <w:highlight w:val="none"/>
          <w14:ligatures w14:val="none"/>
        </w:rPr>
        <w:drawing>
          <wp:anchor distT="0" distB="0" distL="114300" distR="114300" simplePos="0" relativeHeight="251659264" behindDoc="1" locked="0" layoutInCell="0" allowOverlap="1">
            <wp:simplePos x="0" y="0"/>
            <wp:positionH relativeFrom="column">
              <wp:posOffset>0</wp:posOffset>
            </wp:positionH>
            <wp:positionV relativeFrom="paragraph">
              <wp:posOffset>172720</wp:posOffset>
            </wp:positionV>
            <wp:extent cx="8230870" cy="411607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8"/>
                    <a:srcRect/>
                    <a:stretch>
                      <a:fillRect/>
                    </a:stretch>
                  </pic:blipFill>
                  <pic:spPr>
                    <a:xfrm>
                      <a:off x="0" y="0"/>
                      <a:ext cx="8230870" cy="4116070"/>
                    </a:xfrm>
                    <a:prstGeom prst="rect">
                      <a:avLst/>
                    </a:prstGeom>
                    <a:noFill/>
                  </pic:spPr>
                </pic:pic>
              </a:graphicData>
            </a:graphic>
          </wp:anchor>
        </w:drawing>
      </w:r>
    </w:p>
    <w:p>
      <w:pPr>
        <w:widowControl/>
        <w:spacing w:line="200" w:lineRule="exact"/>
        <w:jc w:val="left"/>
        <w:rPr>
          <w:rFonts w:ascii="宋体" w:hAnsi="宋体" w:eastAsia="宋体" w:cs="Times New Roman"/>
          <w:kern w:val="0"/>
          <w:sz w:val="20"/>
          <w:szCs w:val="20"/>
          <w14:ligatures w14:val="none"/>
        </w:rPr>
      </w:pPr>
    </w:p>
    <w:p>
      <w:pPr>
        <w:widowControl/>
        <w:spacing w:line="235"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FFFFFF"/>
          <w:kern w:val="0"/>
          <w:sz w:val="20"/>
          <w14:ligatures w14:val="none"/>
        </w:rPr>
        <w:t>维度</w:t>
      </w:r>
      <w:r>
        <w:rPr>
          <w:b/>
          <w:color w:val="FFFFFF"/>
          <w:spacing w:val="-10"/>
          <w:sz w:val="20"/>
        </w:rPr>
        <w:t xml:space="preserve"> </w:t>
      </w:r>
      <w:r>
        <w:rPr>
          <w:b/>
          <w:color w:val="FFFFFF"/>
          <w:sz w:val="20"/>
        </w:rPr>
        <w:t>I</w:t>
      </w:r>
      <w:r>
        <w:rPr>
          <w:rFonts w:ascii="宋体" w:hAnsi="宋体" w:eastAsia="宋体" w:cs="Times New Roman"/>
          <w:b/>
          <w:bCs/>
          <w:color w:val="FFFFFF"/>
          <w:kern w:val="0"/>
          <w:sz w:val="20"/>
          <w14:ligatures w14:val="none"/>
        </w:rPr>
        <w:t>——争端解决的监管框架</w:t>
      </w:r>
    </w:p>
    <w:p>
      <w:pPr>
        <w:widowControl/>
        <w:spacing w:line="28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1.1法庭诉讼</w:t>
      </w:r>
    </w:p>
    <w:p>
      <w:pPr>
        <w:widowControl/>
        <w:spacing w:line="21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1.1.1时间标准</w:t>
      </w:r>
    </w:p>
    <w:p>
      <w:pPr>
        <w:widowControl/>
        <w:spacing w:line="82" w:lineRule="exact"/>
        <w:jc w:val="left"/>
        <w:rPr>
          <w:rFonts w:ascii="宋体" w:hAnsi="宋体" w:eastAsia="宋体" w:cs="Times New Roman"/>
          <w:kern w:val="0"/>
          <w:sz w:val="20"/>
          <w:szCs w:val="20"/>
          <w14:ligatures w14:val="none"/>
        </w:rPr>
      </w:pPr>
    </w:p>
    <w:tbl>
      <w:tblPr>
        <w:tblStyle w:val="4"/>
        <w:tblW w:w="0" w:type="auto"/>
        <w:tblInd w:w="0" w:type="dxa"/>
        <w:tblLayout w:type="fixed"/>
        <w:tblCellMar>
          <w:top w:w="0" w:type="dxa"/>
          <w:left w:w="0" w:type="dxa"/>
          <w:bottom w:w="0" w:type="dxa"/>
          <w:right w:w="0" w:type="dxa"/>
        </w:tblCellMar>
      </w:tblPr>
      <w:tblGrid>
        <w:gridCol w:w="25"/>
        <w:gridCol w:w="5580"/>
        <w:gridCol w:w="30"/>
        <w:gridCol w:w="80"/>
        <w:gridCol w:w="700"/>
        <w:gridCol w:w="100"/>
        <w:gridCol w:w="720"/>
        <w:gridCol w:w="80"/>
        <w:gridCol w:w="720"/>
        <w:gridCol w:w="100"/>
        <w:gridCol w:w="900"/>
        <w:gridCol w:w="3940"/>
        <w:gridCol w:w="25"/>
      </w:tblGrid>
      <w:tr>
        <w:tblPrEx>
          <w:tblCellMar>
            <w:top w:w="0" w:type="dxa"/>
            <w:left w:w="0" w:type="dxa"/>
            <w:bottom w:w="0" w:type="dxa"/>
            <w:right w:w="0" w:type="dxa"/>
          </w:tblCellMar>
        </w:tblPrEx>
        <w:trPr>
          <w:trHeight w:val="239" w:hRule="atLeast"/>
        </w:trPr>
        <w:tc>
          <w:tcPr>
            <w:tcW w:w="2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20" w:type="dxa"/>
            <w:tcBorders>
              <w:top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700" w:type="dxa"/>
            <w:vMerge w:val="restart"/>
            <w:tcBorders>
              <w:top w:val="single" w:color="auto" w:sz="8" w:space="0"/>
              <w:right w:val="single" w:color="auto" w:sz="8" w:space="0"/>
            </w:tcBorders>
            <w:vAlign w:val="bottom"/>
          </w:tcPr>
          <w:p>
            <w:pPr>
              <w:widowControl/>
              <w:ind w:right="20"/>
              <w:jc w:val="left"/>
              <w:rPr>
                <w:rFonts w:hint="default" w:ascii="宋体" w:hAnsi="宋体" w:eastAsia="宋体" w:cs="Times New Roman"/>
                <w:kern w:val="0"/>
                <w:sz w:val="20"/>
                <w:szCs w:val="20"/>
                <w:lang w:val="en-US"/>
                <w14:ligatures w14:val="none"/>
              </w:rPr>
            </w:pPr>
            <w:r>
              <w:rPr>
                <w:rFonts w:hint="eastAsia" w:ascii="宋体" w:hAnsi="宋体" w:eastAsia="宋体" w:cs="Times New Roman"/>
                <w:kern w:val="0"/>
                <w:sz w:val="22"/>
                <w:lang w:eastAsia="zh-CN"/>
                <w14:ligatures w14:val="none"/>
              </w:rPr>
              <w:t>企业灵活度</w:t>
            </w:r>
            <w:r>
              <w:rPr>
                <w:rFonts w:hint="eastAsia" w:ascii="宋体" w:hAnsi="宋体" w:eastAsia="宋体" w:cs="Times New Roman"/>
                <w:kern w:val="0"/>
                <w:sz w:val="22"/>
                <w:lang w:val="en-US" w:eastAsia="zh-CN"/>
                <w14:ligatures w14:val="none"/>
              </w:rPr>
              <w:t>得分</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vMerge w:val="restart"/>
            <w:tcBorders>
              <w:top w:val="single" w:color="auto" w:sz="8" w:space="0"/>
              <w:right w:val="single" w:color="auto" w:sz="8" w:space="0"/>
            </w:tcBorders>
            <w:vAlign w:val="bottom"/>
          </w:tcPr>
          <w:p>
            <w:pPr>
              <w:widowControl/>
              <w:ind w:right="20"/>
              <w:jc w:val="right"/>
              <w:rPr>
                <w:rFonts w:hint="eastAsia" w:ascii="宋体" w:hAnsi="宋体" w:eastAsia="宋体" w:cs="Times New Roman"/>
                <w:kern w:val="0"/>
                <w:sz w:val="20"/>
                <w:szCs w:val="20"/>
                <w:lang w:eastAsia="zh-CN"/>
                <w14:ligatures w14:val="none"/>
              </w:rPr>
            </w:pPr>
            <w:r>
              <w:rPr>
                <w:rFonts w:hint="eastAsia" w:ascii="宋体" w:hAnsi="宋体" w:eastAsia="宋体" w:cs="Times New Roman"/>
                <w:kern w:val="0"/>
                <w:sz w:val="22"/>
                <w14:ligatures w14:val="none"/>
              </w:rPr>
              <w:t>社会效益</w:t>
            </w:r>
            <w:r>
              <w:rPr>
                <w:rFonts w:hint="eastAsia" w:ascii="宋体" w:hAnsi="宋体" w:eastAsia="宋体" w:cs="Times New Roman"/>
                <w:kern w:val="0"/>
                <w:sz w:val="22"/>
                <w:lang w:val="en-US" w:eastAsia="zh-CN"/>
                <w14:ligatures w14:val="none"/>
              </w:rPr>
              <w:t>得分</w:t>
            </w: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top w:val="single" w:color="auto" w:sz="8" w:space="0"/>
              <w:right w:val="single" w:color="auto" w:sz="8" w:space="0"/>
            </w:tcBorders>
            <w:vAlign w:val="bottom"/>
          </w:tcPr>
          <w:p>
            <w:pPr>
              <w:widowControl/>
              <w:ind w:right="20"/>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w:t>
            </w:r>
            <w:r>
              <w:rPr>
                <w:rFonts w:hint="eastAsia" w:ascii="宋体" w:hAnsi="宋体" w:eastAsia="宋体" w:cs="Times New Roman"/>
                <w:kern w:val="0"/>
                <w:sz w:val="22"/>
                <w14:ligatures w14:val="none"/>
              </w:rPr>
              <w:t>分</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900" w:type="dxa"/>
            <w:tcBorders>
              <w:top w:val="single" w:color="auto" w:sz="8" w:space="0"/>
              <w:right w:val="single" w:color="auto" w:sz="8" w:space="0"/>
            </w:tcBorders>
            <w:vAlign w:val="bottom"/>
          </w:tcPr>
          <w:p>
            <w:pPr>
              <w:widowControl/>
              <w:ind w:right="20"/>
              <w:jc w:val="left"/>
              <w:rPr>
                <w:rFonts w:hint="eastAsia" w:ascii="宋体" w:hAnsi="宋体" w:eastAsia="宋体" w:cs="Times New Roman"/>
                <w:kern w:val="0"/>
                <w:sz w:val="20"/>
                <w:szCs w:val="20"/>
                <w:lang w:val="en-US" w:eastAsia="zh-CN"/>
                <w14:ligatures w14:val="none"/>
              </w:rPr>
            </w:pPr>
            <w:r>
              <w:rPr>
                <w:rFonts w:ascii="宋体" w:hAnsi="宋体" w:eastAsia="宋体" w:cs="Times New Roman"/>
                <w:kern w:val="0"/>
                <w:sz w:val="22"/>
                <w14:ligatures w14:val="none"/>
              </w:rPr>
              <w:t>调整</w:t>
            </w:r>
            <w:r>
              <w:rPr>
                <w:rFonts w:hint="eastAsia" w:ascii="宋体" w:hAnsi="宋体" w:eastAsia="宋体" w:cs="Times New Roman"/>
                <w:kern w:val="0"/>
                <w:sz w:val="22"/>
                <w14:ligatures w14:val="none"/>
              </w:rPr>
              <w:t>后</w:t>
            </w:r>
            <w:r>
              <w:rPr>
                <w:rFonts w:hint="eastAsia" w:ascii="宋体" w:hAnsi="宋体" w:eastAsia="宋体" w:cs="Times New Roman"/>
                <w:kern w:val="0"/>
                <w:sz w:val="22"/>
                <w:lang w:val="en-US" w:eastAsia="zh-CN"/>
                <w14:ligatures w14:val="none"/>
              </w:rPr>
              <w:t>得分</w:t>
            </w:r>
          </w:p>
        </w:tc>
        <w:tc>
          <w:tcPr>
            <w:tcW w:w="3940" w:type="dxa"/>
            <w:vMerge w:val="restart"/>
            <w:tcBorders>
              <w:top w:val="single" w:color="auto" w:sz="8" w:space="0"/>
            </w:tcBorders>
            <w:vAlign w:val="bottom"/>
          </w:tcPr>
          <w:p>
            <w:pPr>
              <w:widowControl/>
              <w:jc w:val="left"/>
              <w:rPr>
                <w:rFonts w:hint="eastAsia" w:ascii="宋体" w:hAnsi="宋体" w:eastAsia="宋体" w:cs="Times New Roman"/>
                <w:kern w:val="0"/>
                <w:sz w:val="20"/>
                <w:szCs w:val="20"/>
                <w:lang w:val="en-US" w:eastAsia="zh-CN"/>
                <w14:ligatures w14:val="none"/>
              </w:rPr>
            </w:pPr>
            <w:r>
              <w:rPr>
                <w:rFonts w:ascii="宋体" w:hAnsi="宋体" w:eastAsia="宋体" w:cs="Times New Roman"/>
                <w:kern w:val="0"/>
                <w:sz w:val="22"/>
                <w14:ligatures w14:val="none"/>
              </w:rPr>
              <w:t>文献</w:t>
            </w:r>
            <w:r>
              <w:rPr>
                <w:rFonts w:hint="eastAsia" w:ascii="宋体" w:hAnsi="宋体" w:eastAsia="宋体" w:cs="Times New Roman"/>
                <w:kern w:val="0"/>
                <w:sz w:val="22"/>
                <w:lang w:val="en-US" w:eastAsia="zh-CN"/>
                <w14:ligatures w14:val="none"/>
              </w:rPr>
              <w:t>来源</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3" w:hRule="atLeast"/>
        </w:trPr>
        <w:tc>
          <w:tcPr>
            <w:tcW w:w="20" w:type="dxa"/>
            <w:vAlign w:val="bottom"/>
          </w:tcPr>
          <w:p>
            <w:pPr>
              <w:widowControl/>
              <w:jc w:val="left"/>
              <w:rPr>
                <w:rFonts w:ascii="宋体" w:hAnsi="宋体" w:eastAsia="宋体" w:cs="Times New Roman"/>
                <w:kern w:val="0"/>
                <w:sz w:val="9"/>
                <w:szCs w:val="9"/>
                <w14:ligatures w14:val="none"/>
              </w:rPr>
            </w:pPr>
          </w:p>
        </w:tc>
        <w:tc>
          <w:tcPr>
            <w:tcW w:w="5580" w:type="dxa"/>
            <w:vMerge w:val="continue"/>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20" w:type="dxa"/>
            <w:shd w:val="clear" w:color="auto" w:fill="000000"/>
            <w:vAlign w:val="bottom"/>
          </w:tcPr>
          <w:p>
            <w:pPr>
              <w:widowControl/>
              <w:jc w:val="left"/>
              <w:rPr>
                <w:rFonts w:ascii="宋体" w:hAnsi="宋体" w:eastAsia="宋体" w:cs="Times New Roman"/>
                <w:kern w:val="0"/>
                <w:sz w:val="9"/>
                <w:szCs w:val="9"/>
                <w14:ligatures w14:val="none"/>
              </w:rPr>
            </w:pPr>
          </w:p>
        </w:tc>
        <w:tc>
          <w:tcPr>
            <w:tcW w:w="80" w:type="dxa"/>
            <w:vAlign w:val="bottom"/>
          </w:tcPr>
          <w:p>
            <w:pPr>
              <w:widowControl/>
              <w:jc w:val="left"/>
              <w:rPr>
                <w:rFonts w:ascii="宋体" w:hAnsi="宋体" w:eastAsia="宋体" w:cs="Times New Roman"/>
                <w:kern w:val="0"/>
                <w:sz w:val="9"/>
                <w:szCs w:val="9"/>
                <w14:ligatures w14:val="none"/>
              </w:rPr>
            </w:pPr>
          </w:p>
        </w:tc>
        <w:tc>
          <w:tcPr>
            <w:tcW w:w="700" w:type="dxa"/>
            <w:vMerge w:val="continue"/>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100" w:type="dxa"/>
            <w:vAlign w:val="bottom"/>
          </w:tcPr>
          <w:p>
            <w:pPr>
              <w:widowControl/>
              <w:jc w:val="left"/>
              <w:rPr>
                <w:rFonts w:ascii="宋体" w:hAnsi="宋体" w:eastAsia="宋体" w:cs="Times New Roman"/>
                <w:kern w:val="0"/>
                <w:sz w:val="9"/>
                <w:szCs w:val="9"/>
                <w14:ligatures w14:val="none"/>
              </w:rPr>
            </w:pPr>
          </w:p>
        </w:tc>
        <w:tc>
          <w:tcPr>
            <w:tcW w:w="720" w:type="dxa"/>
            <w:vMerge w:val="continue"/>
            <w:tcBorders>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80" w:type="dxa"/>
            <w:vAlign w:val="bottom"/>
          </w:tcPr>
          <w:p>
            <w:pPr>
              <w:widowControl/>
              <w:jc w:val="left"/>
              <w:rPr>
                <w:rFonts w:ascii="宋体" w:hAnsi="宋体" w:eastAsia="宋体" w:cs="Times New Roman"/>
                <w:kern w:val="0"/>
                <w:sz w:val="9"/>
                <w:szCs w:val="9"/>
                <w14:ligatures w14:val="none"/>
              </w:rPr>
            </w:pPr>
          </w:p>
        </w:tc>
        <w:tc>
          <w:tcPr>
            <w:tcW w:w="720" w:type="dxa"/>
            <w:vMerge w:val="restart"/>
            <w:tcBorders>
              <w:right w:val="single" w:color="auto" w:sz="8" w:space="0"/>
            </w:tcBorders>
            <w:vAlign w:val="bottom"/>
          </w:tcPr>
          <w:p>
            <w:pPr>
              <w:widowControl/>
              <w:spacing w:line="228" w:lineRule="exact"/>
              <w:ind w:right="20"/>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9"/>
                <w:szCs w:val="9"/>
                <w14:ligatures w14:val="none"/>
              </w:rPr>
            </w:pPr>
          </w:p>
        </w:tc>
        <w:tc>
          <w:tcPr>
            <w:tcW w:w="900" w:type="dxa"/>
            <w:vMerge w:val="restart"/>
            <w:tcBorders>
              <w:right w:val="single" w:color="auto" w:sz="8" w:space="0"/>
            </w:tcBorders>
            <w:vAlign w:val="bottom"/>
          </w:tcPr>
          <w:p>
            <w:pPr>
              <w:widowControl/>
              <w:spacing w:line="228" w:lineRule="exact"/>
              <w:ind w:right="920"/>
              <w:jc w:val="left"/>
              <w:rPr>
                <w:rFonts w:ascii="宋体" w:hAnsi="宋体" w:eastAsia="宋体" w:cs="Times New Roman"/>
                <w:kern w:val="0"/>
                <w:sz w:val="20"/>
                <w:szCs w:val="20"/>
                <w14:ligatures w14:val="none"/>
              </w:rPr>
            </w:pPr>
          </w:p>
        </w:tc>
        <w:tc>
          <w:tcPr>
            <w:tcW w:w="3940" w:type="dxa"/>
            <w:vMerge w:val="continue"/>
            <w:vAlign w:val="bottom"/>
          </w:tcPr>
          <w:p>
            <w:pPr>
              <w:widowControl/>
              <w:jc w:val="left"/>
              <w:rPr>
                <w:rFonts w:ascii="宋体" w:hAnsi="宋体" w:eastAsia="宋体" w:cs="Times New Roman"/>
                <w:kern w:val="0"/>
                <w:sz w:val="9"/>
                <w:szCs w:val="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2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70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72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0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0"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Gramckow (2012) ; 世界银行集团(2016)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一般时间标准（在初审法院解决商业案件、在上诉法院审查商业案件、执行最终商业判决的时间框架）</w:t>
            </w: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9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0" w:hRule="atLeast"/>
        </w:trPr>
        <w:tc>
          <w:tcPr>
            <w:tcW w:w="20"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20" w:lineRule="exact"/>
              <w:jc w:val="left"/>
              <w:rPr>
                <w:rFonts w:ascii="宋体" w:hAnsi="宋体" w:eastAsia="宋体" w:cs="Times New Roman"/>
                <w:kern w:val="0"/>
                <w:sz w:val="20"/>
                <w:szCs w:val="20"/>
                <w14:ligatures w14:val="none"/>
              </w:rPr>
            </w:pP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gridSpan w:val="2"/>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gridSpan w:val="2"/>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gridSpan w:val="2"/>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gridSpan w:val="2"/>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vAlign w:val="bottom"/>
          </w:tcPr>
          <w:p>
            <w:pPr>
              <w:widowControl/>
              <w:spacing w:line="22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(2021a) ; Jean 和 Gurbanov (2015) ;</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具体时间标准（向被告提出申诉、提交辩护书、决定临时措施请求、发表专家意见、提交判决的时间框架）</w:t>
            </w: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9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世界银行集团(2016)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9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73" w:hRule="atLeast"/>
        </w:trPr>
        <w:tc>
          <w:tcPr>
            <w:tcW w:w="20" w:type="dxa"/>
            <w:vAlign w:val="bottom"/>
          </w:tcPr>
          <w:p>
            <w:pPr>
              <w:widowControl/>
              <w:jc w:val="left"/>
              <w:rPr>
                <w:rFonts w:ascii="宋体" w:hAnsi="宋体" w:eastAsia="宋体" w:cs="Times New Roman"/>
                <w:kern w:val="0"/>
                <w:sz w:val="23"/>
                <w:szCs w:val="23"/>
                <w14:ligatures w14:val="none"/>
              </w:rPr>
            </w:pPr>
          </w:p>
        </w:tc>
        <w:tc>
          <w:tcPr>
            <w:tcW w:w="5580" w:type="dxa"/>
            <w:tcBorders>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分类1.1.1的总分</w:t>
            </w: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7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7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7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9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6.66</w:t>
            </w:r>
          </w:p>
        </w:tc>
        <w:tc>
          <w:tcPr>
            <w:tcW w:w="394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0" w:type="dxa"/>
            <w:tcBorders>
              <w:top w:val="single" w:color="auto" w:sz="8" w:space="0"/>
            </w:tcBorders>
            <w:vAlign w:val="bottom"/>
          </w:tcPr>
          <w:p>
            <w:pPr>
              <w:widowControl/>
              <w:jc w:val="left"/>
              <w:rPr>
                <w:rFonts w:ascii="宋体" w:hAnsi="宋体" w:eastAsia="宋体" w:cs="Times New Roman"/>
                <w:kern w:val="0"/>
                <w:sz w:val="24"/>
                <w:szCs w:val="24"/>
                <w14:ligatures w14:val="none"/>
              </w:rPr>
            </w:pPr>
          </w:p>
        </w:tc>
        <w:tc>
          <w:tcPr>
            <w:tcW w:w="55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1.1.2程序确定性</w:t>
            </w:r>
          </w:p>
        </w:tc>
        <w:tc>
          <w:tcPr>
            <w:tcW w:w="2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9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94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20"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558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4"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4"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0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4"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4"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4"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90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940" w:type="dxa"/>
            <w:tcBorders>
              <w:bottom w:val="single" w:color="auto" w:sz="4"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0"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top w:val="single" w:color="auto" w:sz="4" w:space="0"/>
              <w:left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提出新证据的时限</w:t>
            </w:r>
          </w:p>
        </w:tc>
        <w:tc>
          <w:tcPr>
            <w:tcW w:w="800" w:type="dxa"/>
            <w:gridSpan w:val="3"/>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gridSpan w:val="2"/>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gridSpan w:val="2"/>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gridSpan w:val="2"/>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top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(2018) ; Steelman (2008)</w:t>
            </w: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54" w:hRule="atLeast"/>
        </w:trPr>
        <w:tc>
          <w:tcPr>
            <w:tcW w:w="20" w:type="dxa"/>
            <w:tcBorders>
              <w:bottom w:val="single" w:color="auto" w:sz="8" w:space="0"/>
              <w:right w:val="single" w:color="auto" w:sz="4" w:space="0"/>
            </w:tcBorders>
            <w:vAlign w:val="bottom"/>
          </w:tcPr>
          <w:p>
            <w:pPr>
              <w:widowControl/>
              <w:jc w:val="left"/>
              <w:rPr>
                <w:rFonts w:ascii="宋体" w:hAnsi="宋体" w:eastAsia="宋体" w:cs="Times New Roman"/>
                <w:kern w:val="0"/>
                <w:sz w:val="4"/>
                <w:szCs w:val="4"/>
                <w14:ligatures w14:val="none"/>
              </w:rPr>
            </w:pPr>
          </w:p>
        </w:tc>
        <w:tc>
          <w:tcPr>
            <w:tcW w:w="5580" w:type="dxa"/>
            <w:tcBorders>
              <w:left w:val="single" w:color="auto" w:sz="4"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gridSpan w:val="3"/>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940" w:type="dxa"/>
            <w:tcBorders>
              <w:bottom w:val="single" w:color="auto" w:sz="8" w:space="0"/>
              <w:right w:val="single" w:color="auto" w:sz="4" w:space="0"/>
            </w:tcBorders>
            <w:vAlign w:val="bottom"/>
          </w:tcPr>
          <w:p>
            <w:pPr>
              <w:widowControl/>
              <w:jc w:val="left"/>
              <w:rPr>
                <w:rFonts w:ascii="宋体" w:hAnsi="宋体" w:eastAsia="宋体" w:cs="Times New Roman"/>
                <w:kern w:val="0"/>
                <w:sz w:val="4"/>
                <w:szCs w:val="4"/>
                <w14:ligatures w14:val="none"/>
              </w:rPr>
            </w:pP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0"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left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休会次数上限</w:t>
            </w:r>
          </w:p>
        </w:tc>
        <w:tc>
          <w:tcPr>
            <w:tcW w:w="800" w:type="dxa"/>
            <w:gridSpan w:val="3"/>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UNODC (2011) ; 世界银行集团(2016)</w:t>
            </w: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54" w:hRule="atLeast"/>
        </w:trPr>
        <w:tc>
          <w:tcPr>
            <w:tcW w:w="20" w:type="dxa"/>
            <w:tcBorders>
              <w:bottom w:val="single" w:color="auto" w:sz="8" w:space="0"/>
              <w:right w:val="single" w:color="auto" w:sz="4" w:space="0"/>
            </w:tcBorders>
            <w:vAlign w:val="bottom"/>
          </w:tcPr>
          <w:p>
            <w:pPr>
              <w:widowControl/>
              <w:jc w:val="left"/>
              <w:rPr>
                <w:rFonts w:ascii="宋体" w:hAnsi="宋体" w:eastAsia="宋体" w:cs="Times New Roman"/>
                <w:kern w:val="0"/>
                <w:sz w:val="4"/>
                <w:szCs w:val="4"/>
                <w14:ligatures w14:val="none"/>
              </w:rPr>
            </w:pPr>
          </w:p>
        </w:tc>
        <w:tc>
          <w:tcPr>
            <w:tcW w:w="5580" w:type="dxa"/>
            <w:tcBorders>
              <w:left w:val="single" w:color="auto" w:sz="4"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gridSpan w:val="3"/>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940" w:type="dxa"/>
            <w:tcBorders>
              <w:bottom w:val="single" w:color="auto" w:sz="8" w:space="0"/>
              <w:right w:val="single" w:color="auto" w:sz="4" w:space="0"/>
            </w:tcBorders>
            <w:vAlign w:val="bottom"/>
          </w:tcPr>
          <w:p>
            <w:pPr>
              <w:widowControl/>
              <w:jc w:val="left"/>
              <w:rPr>
                <w:rFonts w:ascii="宋体" w:hAnsi="宋体" w:eastAsia="宋体" w:cs="Times New Roman"/>
                <w:kern w:val="0"/>
                <w:sz w:val="4"/>
                <w:szCs w:val="4"/>
                <w14:ligatures w14:val="none"/>
              </w:rPr>
            </w:pP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59" w:hRule="atLeast"/>
        </w:trPr>
        <w:tc>
          <w:tcPr>
            <w:tcW w:w="20"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left w:val="single" w:color="auto" w:sz="4" w:space="0"/>
              <w:bottom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举行预审会议</w:t>
            </w:r>
          </w:p>
        </w:tc>
        <w:tc>
          <w:tcPr>
            <w:tcW w:w="800" w:type="dxa"/>
            <w:gridSpan w:val="3"/>
            <w:tcBorders>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gridSpan w:val="2"/>
            <w:tcBorders>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gridSpan w:val="2"/>
            <w:tcBorders>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gridSpan w:val="2"/>
            <w:tcBorders>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bottom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(2016) ; NAPCO (2016)</w:t>
            </w: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54" w:hRule="atLeast"/>
        </w:trPr>
        <w:tc>
          <w:tcPr>
            <w:tcW w:w="20" w:type="dxa"/>
            <w:tcBorders>
              <w:bottom w:val="single" w:color="auto" w:sz="8" w:space="0"/>
            </w:tcBorders>
            <w:vAlign w:val="bottom"/>
          </w:tcPr>
          <w:p>
            <w:pPr>
              <w:widowControl/>
              <w:jc w:val="left"/>
              <w:rPr>
                <w:rFonts w:ascii="宋体" w:hAnsi="宋体" w:eastAsia="宋体" w:cs="Times New Roman"/>
                <w:kern w:val="0"/>
                <w:sz w:val="4"/>
                <w:szCs w:val="4"/>
                <w14:ligatures w14:val="none"/>
              </w:rPr>
            </w:pPr>
          </w:p>
        </w:tc>
        <w:tc>
          <w:tcPr>
            <w:tcW w:w="5580" w:type="dxa"/>
            <w:tcBorders>
              <w:top w:val="single" w:color="auto" w:sz="4" w:space="0"/>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gridSpan w:val="3"/>
            <w:tcBorders>
              <w:top w:val="single" w:color="auto" w:sz="4" w:space="0"/>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gridSpan w:val="2"/>
            <w:tcBorders>
              <w:top w:val="single" w:color="auto" w:sz="4" w:space="0"/>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gridSpan w:val="2"/>
            <w:tcBorders>
              <w:top w:val="single" w:color="auto" w:sz="4" w:space="0"/>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00" w:type="dxa"/>
            <w:gridSpan w:val="2"/>
            <w:tcBorders>
              <w:top w:val="single" w:color="auto" w:sz="4" w:space="0"/>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940" w:type="dxa"/>
            <w:tcBorders>
              <w:top w:val="single" w:color="auto" w:sz="4" w:space="0"/>
              <w:bottom w:val="single" w:color="auto" w:sz="4" w:space="0"/>
            </w:tcBorders>
            <w:vAlign w:val="bottom"/>
          </w:tcPr>
          <w:p>
            <w:pPr>
              <w:widowControl/>
              <w:jc w:val="left"/>
              <w:rPr>
                <w:rFonts w:ascii="宋体" w:hAnsi="宋体" w:eastAsia="宋体" w:cs="Times New Roman"/>
                <w:kern w:val="0"/>
                <w:sz w:val="4"/>
                <w:szCs w:val="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0"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top w:val="single" w:color="auto" w:sz="4" w:space="0"/>
              <w:left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缺席判决的可</w:t>
            </w:r>
            <w:r>
              <w:rPr>
                <w:rFonts w:hint="eastAsia" w:ascii="宋体" w:hAnsi="宋体" w:eastAsia="宋体" w:cs="Times New Roman"/>
                <w:kern w:val="0"/>
                <w:sz w:val="22"/>
                <w14:ligatures w14:val="none"/>
              </w:rPr>
              <w:t>采纳</w:t>
            </w:r>
            <w:r>
              <w:rPr>
                <w:rFonts w:ascii="宋体" w:hAnsi="宋体" w:eastAsia="宋体" w:cs="Times New Roman"/>
                <w:kern w:val="0"/>
                <w:sz w:val="22"/>
                <w14:ligatures w14:val="none"/>
              </w:rPr>
              <w:t>性</w:t>
            </w:r>
          </w:p>
        </w:tc>
        <w:tc>
          <w:tcPr>
            <w:tcW w:w="800" w:type="dxa"/>
            <w:gridSpan w:val="3"/>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gridSpan w:val="2"/>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gridSpan w:val="2"/>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gridSpan w:val="2"/>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top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欧盟(2006) ; 世界银行集团(2016)</w:t>
            </w: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54" w:hRule="atLeast"/>
        </w:trPr>
        <w:tc>
          <w:tcPr>
            <w:tcW w:w="20" w:type="dxa"/>
            <w:tcBorders>
              <w:bottom w:val="single" w:color="auto" w:sz="8" w:space="0"/>
              <w:right w:val="single" w:color="auto" w:sz="4" w:space="0"/>
            </w:tcBorders>
            <w:vAlign w:val="bottom"/>
          </w:tcPr>
          <w:p>
            <w:pPr>
              <w:widowControl/>
              <w:jc w:val="left"/>
              <w:rPr>
                <w:rFonts w:ascii="宋体" w:hAnsi="宋体" w:eastAsia="宋体" w:cs="Times New Roman"/>
                <w:kern w:val="0"/>
                <w:sz w:val="4"/>
                <w:szCs w:val="4"/>
                <w14:ligatures w14:val="none"/>
              </w:rPr>
            </w:pPr>
          </w:p>
        </w:tc>
        <w:tc>
          <w:tcPr>
            <w:tcW w:w="5580" w:type="dxa"/>
            <w:tcBorders>
              <w:left w:val="single" w:color="auto" w:sz="4"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gridSpan w:val="3"/>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940" w:type="dxa"/>
            <w:tcBorders>
              <w:bottom w:val="single" w:color="auto" w:sz="8" w:space="0"/>
              <w:right w:val="single" w:color="auto" w:sz="4" w:space="0"/>
            </w:tcBorders>
            <w:vAlign w:val="bottom"/>
          </w:tcPr>
          <w:p>
            <w:pPr>
              <w:widowControl/>
              <w:jc w:val="left"/>
              <w:rPr>
                <w:rFonts w:ascii="宋体" w:hAnsi="宋体" w:eastAsia="宋体" w:cs="Times New Roman"/>
                <w:kern w:val="0"/>
                <w:sz w:val="4"/>
                <w:szCs w:val="4"/>
                <w14:ligatures w14:val="none"/>
              </w:rPr>
            </w:pP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0"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left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执法人员扣押额外资产的权力</w:t>
            </w:r>
          </w:p>
        </w:tc>
        <w:tc>
          <w:tcPr>
            <w:tcW w:w="800" w:type="dxa"/>
            <w:gridSpan w:val="3"/>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CECL和 UIHJ (2021)</w:t>
            </w: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20" w:type="dxa"/>
            <w:tcBorders>
              <w:right w:val="single" w:color="auto" w:sz="4" w:space="0"/>
            </w:tcBorders>
            <w:vAlign w:val="bottom"/>
          </w:tcPr>
          <w:p>
            <w:pPr>
              <w:widowControl/>
              <w:jc w:val="left"/>
              <w:rPr>
                <w:rFonts w:ascii="宋体" w:hAnsi="宋体" w:eastAsia="宋体" w:cs="Times New Roman"/>
                <w:kern w:val="0"/>
                <w:sz w:val="20"/>
                <w:szCs w:val="20"/>
                <w14:ligatures w14:val="none"/>
              </w:rPr>
            </w:pPr>
          </w:p>
        </w:tc>
        <w:tc>
          <w:tcPr>
            <w:tcW w:w="5580" w:type="dxa"/>
            <w:tcBorders>
              <w:left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(对第三方的货币债权; 金融工具;</w:t>
            </w:r>
          </w:p>
        </w:tc>
        <w:tc>
          <w:tcPr>
            <w:tcW w:w="20" w:type="dxa"/>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9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right w:val="single" w:color="auto" w:sz="4" w:space="0"/>
            </w:tcBorders>
            <w:vAlign w:val="bottom"/>
          </w:tcPr>
          <w:p>
            <w:pPr>
              <w:widowControl/>
              <w:jc w:val="left"/>
              <w:rPr>
                <w:rFonts w:ascii="宋体" w:hAnsi="宋体" w:eastAsia="宋体" w:cs="Times New Roman"/>
                <w:kern w:val="0"/>
                <w:sz w:val="20"/>
                <w:szCs w:val="20"/>
                <w14:ligatures w14:val="none"/>
              </w:rPr>
            </w:pP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0" w:type="dxa"/>
            <w:tcBorders>
              <w:bottom w:val="single" w:color="auto" w:sz="8" w:space="0"/>
              <w:right w:val="single" w:color="auto" w:sz="4" w:space="0"/>
            </w:tcBorders>
            <w:vAlign w:val="bottom"/>
          </w:tcPr>
          <w:p>
            <w:pPr>
              <w:widowControl/>
              <w:jc w:val="left"/>
              <w:rPr>
                <w:rFonts w:ascii="宋体" w:hAnsi="宋体" w:eastAsia="宋体" w:cs="Times New Roman"/>
                <w:kern w:val="0"/>
                <w:sz w:val="20"/>
                <w:szCs w:val="20"/>
                <w14:ligatures w14:val="none"/>
              </w:rPr>
            </w:pPr>
          </w:p>
        </w:tc>
        <w:tc>
          <w:tcPr>
            <w:tcW w:w="5580" w:type="dxa"/>
            <w:tcBorders>
              <w:left w:val="single" w:color="auto" w:sz="4"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电子资产)</w:t>
            </w:r>
          </w:p>
        </w:tc>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bottom w:val="single" w:color="auto" w:sz="8" w:space="0"/>
              <w:right w:val="single" w:color="auto" w:sz="4" w:space="0"/>
            </w:tcBorders>
            <w:vAlign w:val="bottom"/>
          </w:tcPr>
          <w:p>
            <w:pPr>
              <w:widowControl/>
              <w:jc w:val="left"/>
              <w:rPr>
                <w:rFonts w:ascii="宋体" w:hAnsi="宋体" w:eastAsia="宋体" w:cs="Times New Roman"/>
                <w:kern w:val="0"/>
                <w:sz w:val="20"/>
                <w:szCs w:val="20"/>
                <w14:ligatures w14:val="none"/>
              </w:rPr>
            </w:pP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3" w:hRule="atLeast"/>
        </w:trPr>
        <w:tc>
          <w:tcPr>
            <w:tcW w:w="20" w:type="dxa"/>
            <w:tcBorders>
              <w:right w:val="single" w:color="auto" w:sz="4" w:space="0"/>
            </w:tcBorders>
            <w:vAlign w:val="bottom"/>
          </w:tcPr>
          <w:p>
            <w:pPr>
              <w:widowControl/>
              <w:jc w:val="left"/>
              <w:rPr>
                <w:rFonts w:ascii="宋体" w:hAnsi="宋体" w:eastAsia="宋体" w:cs="Times New Roman"/>
                <w:kern w:val="0"/>
                <w:sz w:val="22"/>
                <w14:ligatures w14:val="none"/>
              </w:rPr>
            </w:pPr>
          </w:p>
        </w:tc>
        <w:tc>
          <w:tcPr>
            <w:tcW w:w="5580" w:type="dxa"/>
            <w:tcBorders>
              <w:left w:val="single" w:color="auto" w:sz="4" w:space="0"/>
              <w:bottom w:val="single" w:color="auto" w:sz="4"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分类1.1.2总分</w:t>
            </w:r>
          </w:p>
        </w:tc>
        <w:tc>
          <w:tcPr>
            <w:tcW w:w="20" w:type="dxa"/>
            <w:tcBorders>
              <w:bottom w:val="single" w:color="auto" w:sz="4" w:space="0"/>
            </w:tcBorders>
            <w:vAlign w:val="bottom"/>
          </w:tcPr>
          <w:p>
            <w:pPr>
              <w:widowControl/>
              <w:jc w:val="left"/>
              <w:rPr>
                <w:rFonts w:ascii="宋体" w:hAnsi="宋体" w:eastAsia="宋体" w:cs="Times New Roman"/>
                <w:kern w:val="0"/>
                <w:sz w:val="22"/>
                <w14:ligatures w14:val="none"/>
              </w:rPr>
            </w:pPr>
          </w:p>
        </w:tc>
        <w:tc>
          <w:tcPr>
            <w:tcW w:w="80" w:type="dxa"/>
            <w:tcBorders>
              <w:bottom w:val="single" w:color="auto" w:sz="4" w:space="0"/>
            </w:tcBorders>
            <w:shd w:val="clear" w:color="auto" w:fill="FFC000"/>
            <w:vAlign w:val="bottom"/>
          </w:tcPr>
          <w:p>
            <w:pPr>
              <w:widowControl/>
              <w:jc w:val="left"/>
              <w:rPr>
                <w:rFonts w:ascii="宋体" w:hAnsi="宋体" w:eastAsia="宋体" w:cs="Times New Roman"/>
                <w:kern w:val="0"/>
                <w:sz w:val="22"/>
                <w14:ligatures w14:val="none"/>
              </w:rPr>
            </w:pPr>
          </w:p>
        </w:tc>
        <w:tc>
          <w:tcPr>
            <w:tcW w:w="700" w:type="dxa"/>
            <w:tcBorders>
              <w:bottom w:val="single" w:color="auto" w:sz="4"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5</w:t>
            </w:r>
          </w:p>
        </w:tc>
        <w:tc>
          <w:tcPr>
            <w:tcW w:w="100" w:type="dxa"/>
            <w:tcBorders>
              <w:bottom w:val="single" w:color="auto" w:sz="4" w:space="0"/>
            </w:tcBorders>
            <w:shd w:val="clear" w:color="auto" w:fill="FFC000"/>
            <w:vAlign w:val="bottom"/>
          </w:tcPr>
          <w:p>
            <w:pPr>
              <w:widowControl/>
              <w:jc w:val="left"/>
              <w:rPr>
                <w:rFonts w:ascii="宋体" w:hAnsi="宋体" w:eastAsia="宋体" w:cs="Times New Roman"/>
                <w:kern w:val="0"/>
                <w:sz w:val="22"/>
                <w14:ligatures w14:val="none"/>
              </w:rPr>
            </w:pPr>
          </w:p>
        </w:tc>
        <w:tc>
          <w:tcPr>
            <w:tcW w:w="720" w:type="dxa"/>
            <w:tcBorders>
              <w:bottom w:val="single" w:color="auto" w:sz="4"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5</w:t>
            </w:r>
          </w:p>
        </w:tc>
        <w:tc>
          <w:tcPr>
            <w:tcW w:w="80" w:type="dxa"/>
            <w:tcBorders>
              <w:bottom w:val="single" w:color="auto" w:sz="4" w:space="0"/>
            </w:tcBorders>
            <w:shd w:val="clear" w:color="auto" w:fill="FFC000"/>
            <w:vAlign w:val="bottom"/>
          </w:tcPr>
          <w:p>
            <w:pPr>
              <w:widowControl/>
              <w:jc w:val="left"/>
              <w:rPr>
                <w:rFonts w:ascii="宋体" w:hAnsi="宋体" w:eastAsia="宋体" w:cs="Times New Roman"/>
                <w:kern w:val="0"/>
                <w:sz w:val="22"/>
                <w14:ligatures w14:val="none"/>
              </w:rPr>
            </w:pPr>
          </w:p>
        </w:tc>
        <w:tc>
          <w:tcPr>
            <w:tcW w:w="720" w:type="dxa"/>
            <w:tcBorders>
              <w:bottom w:val="single" w:color="auto" w:sz="4"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10</w:t>
            </w:r>
          </w:p>
        </w:tc>
        <w:tc>
          <w:tcPr>
            <w:tcW w:w="100" w:type="dxa"/>
            <w:tcBorders>
              <w:bottom w:val="single" w:color="auto" w:sz="4" w:space="0"/>
            </w:tcBorders>
            <w:shd w:val="clear" w:color="auto" w:fill="FFC000"/>
            <w:vAlign w:val="bottom"/>
          </w:tcPr>
          <w:p>
            <w:pPr>
              <w:widowControl/>
              <w:jc w:val="left"/>
              <w:rPr>
                <w:rFonts w:ascii="宋体" w:hAnsi="宋体" w:eastAsia="宋体" w:cs="Times New Roman"/>
                <w:kern w:val="0"/>
                <w:sz w:val="22"/>
                <w14:ligatures w14:val="none"/>
              </w:rPr>
            </w:pPr>
          </w:p>
        </w:tc>
        <w:tc>
          <w:tcPr>
            <w:tcW w:w="900" w:type="dxa"/>
            <w:tcBorders>
              <w:bottom w:val="single" w:color="auto" w:sz="4"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16.66</w:t>
            </w:r>
          </w:p>
        </w:tc>
        <w:tc>
          <w:tcPr>
            <w:tcW w:w="3940" w:type="dxa"/>
            <w:tcBorders>
              <w:bottom w:val="single" w:color="auto" w:sz="4" w:space="0"/>
              <w:right w:val="single" w:color="auto" w:sz="4" w:space="0"/>
            </w:tcBorders>
            <w:shd w:val="clear" w:color="auto" w:fill="FFC000"/>
            <w:vAlign w:val="bottom"/>
          </w:tcPr>
          <w:p>
            <w:pPr>
              <w:widowControl/>
              <w:jc w:val="left"/>
              <w:rPr>
                <w:rFonts w:ascii="宋体" w:hAnsi="宋体" w:eastAsia="宋体" w:cs="Times New Roman"/>
                <w:kern w:val="0"/>
                <w:sz w:val="22"/>
                <w14:ligatures w14:val="none"/>
              </w:rPr>
            </w:pPr>
          </w:p>
        </w:tc>
        <w:tc>
          <w:tcPr>
            <w:tcW w:w="0"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2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5580" w:type="dxa"/>
            <w:tcBorders>
              <w:top w:val="single" w:color="auto" w:sz="4"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20" w:type="dxa"/>
            <w:tcBorders>
              <w:top w:val="single" w:color="auto" w:sz="4"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0" w:type="dxa"/>
            <w:tcBorders>
              <w:top w:val="single" w:color="auto" w:sz="4"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700" w:type="dxa"/>
            <w:tcBorders>
              <w:top w:val="single" w:color="auto" w:sz="4"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tcBorders>
              <w:top w:val="single" w:color="auto" w:sz="4"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720" w:type="dxa"/>
            <w:tcBorders>
              <w:top w:val="single" w:color="auto" w:sz="4"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0" w:type="dxa"/>
            <w:tcBorders>
              <w:top w:val="single" w:color="auto" w:sz="4"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720" w:type="dxa"/>
            <w:tcBorders>
              <w:top w:val="single" w:color="auto" w:sz="4"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tcBorders>
              <w:top w:val="single" w:color="auto" w:sz="4"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900" w:type="dxa"/>
            <w:tcBorders>
              <w:top w:val="single" w:color="auto" w:sz="4"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3940" w:type="dxa"/>
            <w:tcBorders>
              <w:top w:val="single" w:color="auto" w:sz="4"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spacing w:line="20" w:lineRule="exact"/>
              <w:jc w:val="left"/>
              <w:rPr>
                <w:rFonts w:ascii="宋体" w:hAnsi="宋体" w:eastAsia="宋体" w:cs="Times New Roman"/>
                <w:kern w:val="0"/>
                <w:sz w:val="1"/>
                <w:szCs w:val="1"/>
                <w14:ligatures w14:val="none"/>
              </w:rPr>
            </w:pPr>
          </w:p>
        </w:tc>
      </w:tr>
    </w:tbl>
    <w:p>
      <w:pPr>
        <w:widowControl/>
        <w:jc w:val="left"/>
        <w:rPr>
          <w:rFonts w:ascii="宋体" w:hAnsi="宋体" w:eastAsia="宋体" w:cs="Times New Roman"/>
          <w:kern w:val="0"/>
          <w:sz w:val="22"/>
          <w14:ligatures w14:val="none"/>
        </w:rPr>
        <w:sectPr>
          <w:pgSz w:w="15840" w:h="12240" w:orient="landscape"/>
          <w:pgMar w:top="1440" w:right="1440" w:bottom="1440" w:left="1440" w:header="0" w:footer="0" w:gutter="0"/>
          <w:cols w:equalWidth="0" w:num="1">
            <w:col w:w="12960"/>
          </w:cols>
        </w:sectPr>
      </w:pPr>
    </w:p>
    <w:p>
      <w:pPr>
        <w:widowControl/>
        <w:spacing w:line="110" w:lineRule="exact"/>
        <w:jc w:val="left"/>
        <w:rPr>
          <w:rFonts w:ascii="宋体" w:hAnsi="宋体" w:eastAsia="宋体" w:cs="Times New Roman"/>
          <w:kern w:val="0"/>
          <w:sz w:val="20"/>
          <w:szCs w:val="20"/>
          <w14:ligatures w14:val="none"/>
        </w:rPr>
      </w:pPr>
      <w:bookmarkStart w:id="33" w:name="page33"/>
      <w:bookmarkEnd w:id="33"/>
      <w:r>
        <w:rPr>
          <w:rFonts w:ascii="宋体" w:hAnsi="宋体" w:eastAsia="宋体" w:cs="Times New Roman"/>
          <w:kern w:val="0"/>
          <w:sz w:val="20"/>
          <w:szCs w:val="20"/>
          <w14:ligatures w14:val="none"/>
        </w:rPr>
        <w:drawing>
          <wp:anchor distT="0" distB="0" distL="114300" distR="114300" simplePos="0" relativeHeight="251660288" behindDoc="1" locked="0" layoutInCell="0" allowOverlap="1">
            <wp:simplePos x="0" y="0"/>
            <wp:positionH relativeFrom="page">
              <wp:posOffset>914400</wp:posOffset>
            </wp:positionH>
            <wp:positionV relativeFrom="page">
              <wp:posOffset>914400</wp:posOffset>
            </wp:positionV>
            <wp:extent cx="8230870" cy="57480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9"/>
                    <a:srcRect/>
                    <a:stretch>
                      <a:fillRect/>
                    </a:stretch>
                  </pic:blipFill>
                  <pic:spPr>
                    <a:xfrm>
                      <a:off x="0" y="0"/>
                      <a:ext cx="8230870" cy="5748020"/>
                    </a:xfrm>
                    <a:prstGeom prst="rect">
                      <a:avLst/>
                    </a:prstGeom>
                    <a:noFill/>
                  </pic:spPr>
                </pic:pic>
              </a:graphicData>
            </a:graphic>
          </wp:anchor>
        </w:drawing>
      </w: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1.1.3司法诚信</w:t>
      </w:r>
    </w:p>
    <w:p>
      <w:pPr>
        <w:widowControl/>
        <w:spacing w:line="82" w:lineRule="exact"/>
        <w:jc w:val="left"/>
        <w:rPr>
          <w:rFonts w:ascii="宋体" w:hAnsi="宋体" w:eastAsia="宋体" w:cs="Times New Roman"/>
          <w:kern w:val="0"/>
          <w:sz w:val="20"/>
          <w:szCs w:val="20"/>
          <w14:ligatures w14:val="none"/>
        </w:rPr>
      </w:pPr>
    </w:p>
    <w:tbl>
      <w:tblPr>
        <w:tblStyle w:val="4"/>
        <w:tblW w:w="0" w:type="auto"/>
        <w:tblInd w:w="0" w:type="dxa"/>
        <w:tblLayout w:type="fixed"/>
        <w:tblCellMar>
          <w:top w:w="0" w:type="dxa"/>
          <w:left w:w="0" w:type="dxa"/>
          <w:bottom w:w="0" w:type="dxa"/>
          <w:right w:w="0" w:type="dxa"/>
        </w:tblCellMar>
      </w:tblPr>
      <w:tblGrid>
        <w:gridCol w:w="25"/>
        <w:gridCol w:w="5580"/>
        <w:gridCol w:w="30"/>
        <w:gridCol w:w="800"/>
        <w:gridCol w:w="800"/>
        <w:gridCol w:w="800"/>
        <w:gridCol w:w="1000"/>
        <w:gridCol w:w="3940"/>
      </w:tblGrid>
      <w:tr>
        <w:tblPrEx>
          <w:tblCellMar>
            <w:top w:w="0" w:type="dxa"/>
            <w:left w:w="0" w:type="dxa"/>
            <w:bottom w:w="0" w:type="dxa"/>
            <w:right w:w="0" w:type="dxa"/>
          </w:tblCellMar>
        </w:tblPrEx>
        <w:trPr>
          <w:trHeight w:val="239" w:hRule="atLeast"/>
        </w:trPr>
        <w:tc>
          <w:tcPr>
            <w:tcW w:w="2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gridSpan w:val="2"/>
            <w:tcBorders>
              <w:top w:val="single" w:color="auto" w:sz="8" w:space="0"/>
              <w:right w:val="single" w:color="auto" w:sz="8" w:space="0"/>
            </w:tcBorders>
            <w:vAlign w:val="bottom"/>
          </w:tcPr>
          <w:p>
            <w:pPr>
              <w:widowControl/>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top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(2008a) ; 欧洲委员会(2020) ;</w:t>
            </w:r>
          </w:p>
        </w:tc>
      </w:tr>
      <w:tr>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法官的独立性和公正性（关于法官回避的规则；当事人质疑法官独立性和公平性的权利）</w:t>
            </w:r>
          </w:p>
        </w:tc>
        <w:tc>
          <w:tcPr>
            <w:tcW w:w="20" w:type="dxa"/>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UNODC (2011); USAID (2002);</w:t>
            </w:r>
          </w:p>
        </w:tc>
      </w:tr>
      <w:tr>
        <w:tblPrEx>
          <w:tblCellMar>
            <w:top w:w="0" w:type="dxa"/>
            <w:left w:w="0" w:type="dxa"/>
            <w:bottom w:w="0" w:type="dxa"/>
            <w:right w:w="0" w:type="dxa"/>
          </w:tblCellMar>
        </w:tblPrEx>
        <w:trPr>
          <w:trHeight w:val="231"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世界银行集团(2016)</w:t>
            </w:r>
          </w:p>
        </w:tc>
      </w:tr>
      <w:tr>
        <w:tblPrEx>
          <w:tblCellMar>
            <w:top w:w="0" w:type="dxa"/>
            <w:left w:w="0" w:type="dxa"/>
            <w:bottom w:w="0" w:type="dxa"/>
            <w:right w:w="0" w:type="dxa"/>
          </w:tblCellMar>
        </w:tblPrEx>
        <w:trPr>
          <w:trHeight w:val="219" w:hRule="atLeast"/>
        </w:trPr>
        <w:tc>
          <w:tcPr>
            <w:tcW w:w="20"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法官披露资产</w:t>
            </w:r>
          </w:p>
        </w:tc>
        <w:tc>
          <w:tcPr>
            <w:tcW w:w="820" w:type="dxa"/>
            <w:gridSpan w:val="2"/>
            <w:tcBorders>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透明国际(2007) ; UNODC (2011); USAID (2002,2009);</w:t>
            </w:r>
          </w:p>
        </w:tc>
      </w:tr>
      <w:tr>
        <w:tblPrEx>
          <w:tblCellMar>
            <w:top w:w="0" w:type="dxa"/>
            <w:left w:w="0" w:type="dxa"/>
            <w:bottom w:w="0" w:type="dxa"/>
            <w:right w:w="0" w:type="dxa"/>
          </w:tblCellMar>
        </w:tblPrEx>
        <w:trPr>
          <w:trHeight w:val="231"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19" w:hRule="atLeast"/>
        </w:trPr>
        <w:tc>
          <w:tcPr>
            <w:tcW w:w="20"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法官道德守则</w:t>
            </w:r>
          </w:p>
        </w:tc>
        <w:tc>
          <w:tcPr>
            <w:tcW w:w="820" w:type="dxa"/>
            <w:gridSpan w:val="2"/>
            <w:tcBorders>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UNODC (2011)</w:t>
            </w:r>
          </w:p>
        </w:tc>
      </w:tr>
      <w:tr>
        <w:tblPrEx>
          <w:tblCellMar>
            <w:top w:w="0" w:type="dxa"/>
            <w:left w:w="0" w:type="dxa"/>
            <w:bottom w:w="0" w:type="dxa"/>
            <w:right w:w="0" w:type="dxa"/>
          </w:tblCellMar>
        </w:tblPrEx>
        <w:trPr>
          <w:trHeight w:val="54" w:hRule="atLeast"/>
        </w:trPr>
        <w:tc>
          <w:tcPr>
            <w:tcW w:w="20" w:type="dxa"/>
            <w:tcBorders>
              <w:bottom w:val="single" w:color="auto" w:sz="8" w:space="0"/>
            </w:tcBorders>
            <w:vAlign w:val="bottom"/>
          </w:tcPr>
          <w:p>
            <w:pPr>
              <w:widowControl/>
              <w:jc w:val="left"/>
              <w:rPr>
                <w:rFonts w:ascii="宋体" w:hAnsi="宋体" w:eastAsia="宋体" w:cs="Times New Roman"/>
                <w:kern w:val="0"/>
                <w:sz w:val="4"/>
                <w:szCs w:val="4"/>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4"/>
                <w:szCs w:val="4"/>
                <w14:ligatures w14:val="none"/>
              </w:rPr>
            </w:pPr>
          </w:p>
        </w:tc>
      </w:tr>
      <w:tr>
        <w:tblPrEx>
          <w:tblCellMar>
            <w:top w:w="0" w:type="dxa"/>
            <w:left w:w="0" w:type="dxa"/>
            <w:bottom w:w="0" w:type="dxa"/>
            <w:right w:w="0" w:type="dxa"/>
          </w:tblCellMar>
        </w:tblPrEx>
        <w:trPr>
          <w:trHeight w:val="219" w:hRule="atLeast"/>
        </w:trPr>
        <w:tc>
          <w:tcPr>
            <w:tcW w:w="20"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执法人员道德守则</w:t>
            </w:r>
          </w:p>
        </w:tc>
        <w:tc>
          <w:tcPr>
            <w:tcW w:w="820" w:type="dxa"/>
            <w:gridSpan w:val="2"/>
            <w:tcBorders>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GIZ (2020)</w:t>
            </w:r>
          </w:p>
        </w:tc>
      </w:tr>
      <w:tr>
        <w:tblPrEx>
          <w:tblCellMar>
            <w:top w:w="0" w:type="dxa"/>
            <w:left w:w="0" w:type="dxa"/>
            <w:bottom w:w="0" w:type="dxa"/>
            <w:right w:w="0" w:type="dxa"/>
          </w:tblCellMar>
        </w:tblPrEx>
        <w:trPr>
          <w:trHeight w:val="55" w:hRule="atLeast"/>
        </w:trPr>
        <w:tc>
          <w:tcPr>
            <w:tcW w:w="20" w:type="dxa"/>
            <w:tcBorders>
              <w:bottom w:val="single" w:color="auto" w:sz="8" w:space="0"/>
            </w:tcBorders>
            <w:vAlign w:val="bottom"/>
          </w:tcPr>
          <w:p>
            <w:pPr>
              <w:widowControl/>
              <w:jc w:val="left"/>
              <w:rPr>
                <w:rFonts w:ascii="宋体" w:hAnsi="宋体" w:eastAsia="宋体" w:cs="Times New Roman"/>
                <w:kern w:val="0"/>
                <w:sz w:val="4"/>
                <w:szCs w:val="4"/>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4"/>
                <w:szCs w:val="4"/>
                <w14:ligatures w14:val="none"/>
              </w:rPr>
            </w:pPr>
          </w:p>
        </w:tc>
      </w:tr>
      <w:tr>
        <w:tblPrEx>
          <w:tblCellMar>
            <w:top w:w="0" w:type="dxa"/>
            <w:left w:w="0" w:type="dxa"/>
            <w:bottom w:w="0" w:type="dxa"/>
            <w:right w:w="0" w:type="dxa"/>
          </w:tblCellMar>
        </w:tblPrEx>
        <w:trPr>
          <w:trHeight w:val="273" w:hRule="atLeast"/>
        </w:trPr>
        <w:tc>
          <w:tcPr>
            <w:tcW w:w="20" w:type="dxa"/>
            <w:vAlign w:val="bottom"/>
          </w:tcPr>
          <w:p>
            <w:pPr>
              <w:widowControl/>
              <w:jc w:val="left"/>
              <w:rPr>
                <w:rFonts w:ascii="宋体" w:hAnsi="宋体" w:eastAsia="宋体" w:cs="Times New Roman"/>
                <w:kern w:val="0"/>
                <w:sz w:val="23"/>
                <w:szCs w:val="23"/>
                <w14:ligatures w14:val="none"/>
              </w:rPr>
            </w:pPr>
          </w:p>
        </w:tc>
        <w:tc>
          <w:tcPr>
            <w:tcW w:w="5580" w:type="dxa"/>
            <w:tcBorders>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子类别1.1.3的总分</w:t>
            </w:r>
          </w:p>
        </w:tc>
        <w:tc>
          <w:tcPr>
            <w:tcW w:w="20" w:type="dxa"/>
            <w:vAlign w:val="bottom"/>
          </w:tcPr>
          <w:p>
            <w:pPr>
              <w:widowControl/>
              <w:jc w:val="left"/>
              <w:rPr>
                <w:rFonts w:ascii="宋体" w:hAnsi="宋体" w:eastAsia="宋体" w:cs="Times New Roman"/>
                <w:kern w:val="0"/>
                <w:sz w:val="23"/>
                <w:szCs w:val="23"/>
                <w14:ligatures w14:val="none"/>
              </w:rPr>
            </w:pPr>
          </w:p>
        </w:tc>
        <w:tc>
          <w:tcPr>
            <w:tcW w:w="800" w:type="dxa"/>
            <w:tcBorders>
              <w:bottom w:val="single" w:color="FFC000" w:sz="8" w:space="0"/>
              <w:right w:val="single" w:color="auto" w:sz="8" w:space="0"/>
            </w:tcBorders>
            <w:shd w:val="clear" w:color="auto" w:fill="FFC000"/>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w:t>
            </w: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13.33</w:t>
            </w:r>
          </w:p>
        </w:tc>
        <w:tc>
          <w:tcPr>
            <w:tcW w:w="394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73" w:hRule="atLeast"/>
        </w:trPr>
        <w:tc>
          <w:tcPr>
            <w:tcW w:w="20" w:type="dxa"/>
            <w:tcBorders>
              <w:top w:val="single" w:color="auto" w:sz="8" w:space="0"/>
            </w:tcBorders>
            <w:vAlign w:val="bottom"/>
          </w:tcPr>
          <w:p>
            <w:pPr>
              <w:widowControl/>
              <w:jc w:val="left"/>
              <w:rPr>
                <w:rFonts w:ascii="宋体" w:hAnsi="宋体" w:eastAsia="宋体" w:cs="Times New Roman"/>
                <w:kern w:val="0"/>
                <w:sz w:val="23"/>
                <w:szCs w:val="23"/>
                <w14:ligatures w14:val="none"/>
              </w:rPr>
            </w:pPr>
          </w:p>
        </w:tc>
        <w:tc>
          <w:tcPr>
            <w:tcW w:w="5580" w:type="dxa"/>
            <w:tcBorders>
              <w:top w:val="single" w:color="auto" w:sz="8" w:space="0"/>
              <w:bottom w:val="single" w:color="E7EBF5" w:sz="8" w:space="0"/>
              <w:right w:val="single" w:color="E7EBF5" w:sz="8" w:space="0"/>
            </w:tcBorders>
            <w:shd w:val="clear" w:color="auto" w:fill="E7EBF5"/>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1.1.4外国判决</w:t>
            </w:r>
          </w:p>
        </w:tc>
        <w:tc>
          <w:tcPr>
            <w:tcW w:w="20" w:type="dxa"/>
            <w:tcBorders>
              <w:top w:val="single" w:color="auto" w:sz="8" w:space="0"/>
              <w:bottom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bottom w:val="single" w:color="E7EBF5" w:sz="8" w:space="0"/>
              <w:right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bottom w:val="single" w:color="E7EBF5" w:sz="8" w:space="0"/>
              <w:right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bottom w:val="single" w:color="E7EBF5" w:sz="8" w:space="0"/>
              <w:right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1000" w:type="dxa"/>
            <w:tcBorders>
              <w:top w:val="single" w:color="auto" w:sz="8" w:space="0"/>
              <w:bottom w:val="single" w:color="E7EBF5" w:sz="8" w:space="0"/>
              <w:right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3940" w:type="dxa"/>
            <w:tcBorders>
              <w:top w:val="single" w:color="auto" w:sz="8" w:space="0"/>
              <w:bottom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19" w:hRule="atLeast"/>
        </w:trPr>
        <w:tc>
          <w:tcPr>
            <w:tcW w:w="20" w:type="dxa"/>
            <w:tcBorders>
              <w:top w:val="single" w:color="auto" w:sz="8" w:space="0"/>
            </w:tcBorders>
            <w:vAlign w:val="bottom"/>
          </w:tcPr>
          <w:p>
            <w:pPr>
              <w:widowControl/>
              <w:jc w:val="left"/>
              <w:rPr>
                <w:rFonts w:ascii="宋体" w:hAnsi="宋体" w:eastAsia="宋体" w:cs="Times New Roman"/>
                <w:kern w:val="0"/>
                <w:sz w:val="19"/>
                <w:szCs w:val="19"/>
                <w14:ligatures w14:val="none"/>
              </w:rPr>
            </w:pPr>
          </w:p>
        </w:tc>
        <w:tc>
          <w:tcPr>
            <w:tcW w:w="5580" w:type="dxa"/>
            <w:tcBorders>
              <w:top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p>
        </w:tc>
        <w:tc>
          <w:tcPr>
            <w:tcW w:w="20" w:type="dxa"/>
            <w:tcBorders>
              <w:top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800" w:type="dxa"/>
            <w:tcBorders>
              <w:top w:val="single" w:color="auto" w:sz="8" w:space="0"/>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top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top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Browne，Watret，and Blears (2021) ;</w:t>
            </w:r>
          </w:p>
        </w:tc>
      </w:tr>
      <w:tr>
        <w:tblPrEx>
          <w:tblCellMar>
            <w:top w:w="0" w:type="dxa"/>
            <w:left w:w="0" w:type="dxa"/>
            <w:bottom w:w="0" w:type="dxa"/>
            <w:right w:w="0" w:type="dxa"/>
          </w:tblCellMar>
        </w:tblPrEx>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外国判决的承认和执行不受限制（承认和执行，不考虑互惠协议；不要求外国判决合法化；不要求来自外国判定债权人的担保）</w:t>
            </w: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(1961,2019)</w:t>
            </w:r>
          </w:p>
        </w:tc>
      </w:tr>
      <w:tr>
        <w:tblPrEx>
          <w:tblCellMar>
            <w:top w:w="0" w:type="dxa"/>
            <w:left w:w="0" w:type="dxa"/>
            <w:bottom w:w="0" w:type="dxa"/>
            <w:right w:w="0" w:type="dxa"/>
          </w:tblCellMar>
        </w:tblPrEx>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29" w:hRule="atLeast"/>
        </w:trPr>
        <w:tc>
          <w:tcPr>
            <w:tcW w:w="2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5580" w:type="dxa"/>
            <w:tcBorders>
              <w:bottom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r>
      <w:tr>
        <w:tblPrEx>
          <w:tblCellMar>
            <w:top w:w="0" w:type="dxa"/>
            <w:left w:w="0" w:type="dxa"/>
            <w:bottom w:w="0" w:type="dxa"/>
            <w:right w:w="0" w:type="dxa"/>
          </w:tblCellMar>
        </w:tblPrEx>
        <w:trPr>
          <w:trHeight w:val="219" w:hRule="atLeast"/>
        </w:trPr>
        <w:tc>
          <w:tcPr>
            <w:tcW w:w="20"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拒绝承认和执行外国判决的理由</w:t>
            </w: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Hch (2019)</w:t>
            </w:r>
          </w:p>
        </w:tc>
      </w:tr>
      <w:tr>
        <w:tblPrEx>
          <w:tblCellMar>
            <w:top w:w="0" w:type="dxa"/>
            <w:left w:w="0" w:type="dxa"/>
            <w:bottom w:w="0" w:type="dxa"/>
            <w:right w:w="0" w:type="dxa"/>
          </w:tblCellMar>
        </w:tblPrEx>
        <w:trPr>
          <w:trHeight w:val="231"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73" w:hRule="atLeast"/>
        </w:trPr>
        <w:tc>
          <w:tcPr>
            <w:tcW w:w="20" w:type="dxa"/>
            <w:vAlign w:val="bottom"/>
          </w:tcPr>
          <w:p>
            <w:pPr>
              <w:widowControl/>
              <w:jc w:val="left"/>
              <w:rPr>
                <w:rFonts w:ascii="宋体" w:hAnsi="宋体" w:eastAsia="宋体" w:cs="Times New Roman"/>
                <w:kern w:val="0"/>
                <w:sz w:val="23"/>
                <w:szCs w:val="23"/>
                <w14:ligatures w14:val="none"/>
              </w:rPr>
            </w:pPr>
          </w:p>
        </w:tc>
        <w:tc>
          <w:tcPr>
            <w:tcW w:w="5580" w:type="dxa"/>
            <w:tcBorders>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1.1.4总分</w:t>
            </w: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0" w:type="dxa"/>
            <w:tcBorders>
              <w:bottom w:val="single" w:color="FFC000" w:sz="8" w:space="0"/>
              <w:right w:val="single" w:color="auto" w:sz="8" w:space="0"/>
            </w:tcBorders>
            <w:shd w:val="clear" w:color="auto" w:fill="FFC000"/>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6.66</w:t>
            </w:r>
          </w:p>
        </w:tc>
        <w:tc>
          <w:tcPr>
            <w:tcW w:w="394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73" w:hRule="atLeast"/>
        </w:trPr>
        <w:tc>
          <w:tcPr>
            <w:tcW w:w="20" w:type="dxa"/>
            <w:tcBorders>
              <w:top w:val="single" w:color="auto" w:sz="8" w:space="0"/>
            </w:tcBorders>
            <w:vAlign w:val="bottom"/>
          </w:tcPr>
          <w:p>
            <w:pPr>
              <w:widowControl/>
              <w:jc w:val="left"/>
              <w:rPr>
                <w:rFonts w:ascii="宋体" w:hAnsi="宋体" w:eastAsia="宋体" w:cs="Times New Roman"/>
                <w:kern w:val="0"/>
                <w:sz w:val="23"/>
                <w:szCs w:val="23"/>
                <w14:ligatures w14:val="none"/>
              </w:rPr>
            </w:pPr>
          </w:p>
        </w:tc>
        <w:tc>
          <w:tcPr>
            <w:tcW w:w="5580" w:type="dxa"/>
            <w:tcBorders>
              <w:top w:val="single" w:color="auto" w:sz="8" w:space="0"/>
              <w:bottom w:val="single" w:color="E7EBF5" w:sz="8" w:space="0"/>
              <w:right w:val="single" w:color="E7EBF5" w:sz="8" w:space="0"/>
            </w:tcBorders>
            <w:shd w:val="clear" w:color="auto" w:fill="E7EBF5"/>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1.1.5性别平等和环境可持续性</w:t>
            </w:r>
          </w:p>
        </w:tc>
        <w:tc>
          <w:tcPr>
            <w:tcW w:w="20" w:type="dxa"/>
            <w:tcBorders>
              <w:top w:val="single" w:color="auto" w:sz="8" w:space="0"/>
              <w:bottom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bottom w:val="single" w:color="E7EBF5" w:sz="8" w:space="0"/>
              <w:right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bottom w:val="single" w:color="E7EBF5" w:sz="8" w:space="0"/>
              <w:right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bottom w:val="single" w:color="E7EBF5" w:sz="8" w:space="0"/>
              <w:right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1000" w:type="dxa"/>
            <w:tcBorders>
              <w:top w:val="single" w:color="auto" w:sz="8" w:space="0"/>
              <w:bottom w:val="single" w:color="E7EBF5" w:sz="8" w:space="0"/>
              <w:right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c>
          <w:tcPr>
            <w:tcW w:w="3940" w:type="dxa"/>
            <w:tcBorders>
              <w:top w:val="single" w:color="auto" w:sz="8" w:space="0"/>
              <w:bottom w:val="single" w:color="E7EBF5" w:sz="8" w:space="0"/>
            </w:tcBorders>
            <w:shd w:val="clear" w:color="auto" w:fill="E7EBF5"/>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19" w:hRule="atLeast"/>
        </w:trPr>
        <w:tc>
          <w:tcPr>
            <w:tcW w:w="20" w:type="dxa"/>
            <w:tcBorders>
              <w:top w:val="single" w:color="auto" w:sz="8" w:space="0"/>
            </w:tcBorders>
            <w:vAlign w:val="bottom"/>
          </w:tcPr>
          <w:p>
            <w:pPr>
              <w:widowControl/>
              <w:jc w:val="left"/>
              <w:rPr>
                <w:rFonts w:ascii="宋体" w:hAnsi="宋体" w:eastAsia="宋体" w:cs="Times New Roman"/>
                <w:kern w:val="0"/>
                <w:sz w:val="19"/>
                <w:szCs w:val="19"/>
                <w14:ligatures w14:val="none"/>
              </w:rPr>
            </w:pPr>
          </w:p>
        </w:tc>
        <w:tc>
          <w:tcPr>
            <w:tcW w:w="5580" w:type="dxa"/>
            <w:tcBorders>
              <w:top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性别平等(女性成为法官,仲裁员，或调解员没有任何限制</w:t>
            </w:r>
          </w:p>
        </w:tc>
        <w:tc>
          <w:tcPr>
            <w:tcW w:w="820" w:type="dxa"/>
            <w:gridSpan w:val="2"/>
            <w:tcBorders>
              <w:top w:val="single" w:color="auto" w:sz="8" w:space="0"/>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top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top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feenan (2008) ; IDLO (2018) ; Samaha (2021) ;</w:t>
            </w:r>
          </w:p>
        </w:tc>
      </w:tr>
      <w:tr>
        <w:tblPrEx>
          <w:tblCellMar>
            <w:top w:w="0" w:type="dxa"/>
            <w:left w:w="0" w:type="dxa"/>
            <w:bottom w:w="0" w:type="dxa"/>
            <w:right w:w="0" w:type="dxa"/>
          </w:tblCellMar>
        </w:tblPrEx>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商业诉讼</w:t>
            </w:r>
            <w:r>
              <w:rPr>
                <w:rFonts w:hint="eastAsia" w:ascii="宋体" w:hAnsi="宋体" w:eastAsia="宋体" w:cs="Times New Roman"/>
                <w:kern w:val="0"/>
                <w:sz w:val="22"/>
                <w14:ligatures w14:val="none"/>
              </w:rPr>
              <w:t>中</w:t>
            </w:r>
            <w:r>
              <w:rPr>
                <w:rFonts w:ascii="宋体" w:hAnsi="宋体" w:eastAsia="宋体" w:cs="Times New Roman"/>
                <w:kern w:val="0"/>
                <w:sz w:val="22"/>
                <w14:ligatures w14:val="none"/>
              </w:rPr>
              <w:t>男女平等的权利)</w:t>
            </w:r>
          </w:p>
        </w:tc>
        <w:tc>
          <w:tcPr>
            <w:tcW w:w="20" w:type="dxa"/>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联合国大会(1979)</w:t>
            </w:r>
          </w:p>
        </w:tc>
      </w:tr>
      <w:tr>
        <w:tblPrEx>
          <w:tblCellMar>
            <w:top w:w="0" w:type="dxa"/>
            <w:left w:w="0" w:type="dxa"/>
            <w:bottom w:w="0" w:type="dxa"/>
            <w:right w:w="0" w:type="dxa"/>
          </w:tblCellMar>
        </w:tblPrEx>
        <w:trPr>
          <w:trHeight w:val="231"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19" w:hRule="atLeast"/>
        </w:trPr>
        <w:tc>
          <w:tcPr>
            <w:tcW w:w="20"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p>
        </w:tc>
        <w:tc>
          <w:tcPr>
            <w:tcW w:w="20" w:type="dxa"/>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2"/>
                <w14:ligatures w14:val="none"/>
              </w:rPr>
              <w:t>N.a.</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1.66</w:t>
            </w:r>
          </w:p>
        </w:tc>
        <w:tc>
          <w:tcPr>
            <w:tcW w:w="3940"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Ellis (2012) ; Murase (1995) ; UNEP (2016)</w:t>
            </w:r>
          </w:p>
        </w:tc>
      </w:tr>
      <w:tr>
        <w:tblPrEx>
          <w:tblCellMar>
            <w:top w:w="0" w:type="dxa"/>
            <w:left w:w="0" w:type="dxa"/>
            <w:bottom w:w="0" w:type="dxa"/>
            <w:right w:w="0" w:type="dxa"/>
          </w:tblCellMar>
        </w:tblPrEx>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环境纠纷的展开（提高环境纠纷的法律地位；追究污染企业对国外造成的环境损害的责任）</w:t>
            </w:r>
          </w:p>
        </w:tc>
        <w:tc>
          <w:tcPr>
            <w:tcW w:w="20" w:type="dxa"/>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31"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0" w:type="dxa"/>
            <w:tcBorders>
              <w:bottom w:val="single" w:color="auto" w:sz="4"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bottom w:val="single" w:color="auto" w:sz="4"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19" w:hRule="atLeast"/>
        </w:trPr>
        <w:tc>
          <w:tcPr>
            <w:tcW w:w="20"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top w:val="single" w:color="auto" w:sz="4" w:space="0"/>
              <w:left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环境纠纷的证据和补救措施(收集和</w:t>
            </w:r>
          </w:p>
        </w:tc>
        <w:tc>
          <w:tcPr>
            <w:tcW w:w="20" w:type="dxa"/>
            <w:tcBorders>
              <w:top w:val="single" w:color="auto" w:sz="4" w:space="0"/>
            </w:tcBorders>
            <w:vAlign w:val="bottom"/>
          </w:tcPr>
          <w:p>
            <w:pPr>
              <w:widowControl/>
              <w:jc w:val="left"/>
              <w:rPr>
                <w:rFonts w:ascii="宋体" w:hAnsi="宋体" w:eastAsia="宋体" w:cs="Times New Roman"/>
                <w:kern w:val="0"/>
                <w:sz w:val="19"/>
                <w:szCs w:val="19"/>
                <w14:ligatures w14:val="none"/>
              </w:rPr>
            </w:pPr>
          </w:p>
        </w:tc>
        <w:tc>
          <w:tcPr>
            <w:tcW w:w="800" w:type="dxa"/>
            <w:tcBorders>
              <w:top w:val="single" w:color="auto" w:sz="4" w:space="0"/>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2"/>
                <w14:ligatures w14:val="none"/>
              </w:rPr>
              <w:t>N.a.</w:t>
            </w:r>
          </w:p>
        </w:tc>
        <w:tc>
          <w:tcPr>
            <w:tcW w:w="800" w:type="dxa"/>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000" w:type="dxa"/>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1.66</w:t>
            </w:r>
          </w:p>
        </w:tc>
        <w:tc>
          <w:tcPr>
            <w:tcW w:w="3940" w:type="dxa"/>
            <w:tcBorders>
              <w:top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欧洲经济区(2008年) ; 欧盟(2003年) ; 欧洲经委会(2014年) ;</w:t>
            </w:r>
          </w:p>
        </w:tc>
      </w:tr>
      <w:tr>
        <w:tblPrEx>
          <w:tblCellMar>
            <w:top w:w="0" w:type="dxa"/>
            <w:left w:w="0" w:type="dxa"/>
            <w:bottom w:w="0" w:type="dxa"/>
            <w:right w:w="0" w:type="dxa"/>
          </w:tblCellMar>
        </w:tblPrEx>
        <w:trPr>
          <w:trHeight w:val="230" w:hRule="atLeast"/>
        </w:trPr>
        <w:tc>
          <w:tcPr>
            <w:tcW w:w="20" w:type="dxa"/>
            <w:tcBorders>
              <w:right w:val="single" w:color="auto" w:sz="4" w:space="0"/>
            </w:tcBorders>
            <w:vAlign w:val="bottom"/>
          </w:tcPr>
          <w:p>
            <w:pPr>
              <w:widowControl/>
              <w:jc w:val="left"/>
              <w:rPr>
                <w:rFonts w:ascii="宋体" w:hAnsi="宋体" w:eastAsia="宋体" w:cs="Times New Roman"/>
                <w:kern w:val="0"/>
                <w:sz w:val="20"/>
                <w:szCs w:val="20"/>
                <w14:ligatures w14:val="none"/>
              </w:rPr>
            </w:pPr>
          </w:p>
        </w:tc>
        <w:tc>
          <w:tcPr>
            <w:tcW w:w="5580" w:type="dxa"/>
            <w:tcBorders>
              <w:left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公开发布公司对环境影响的信息;</w:t>
            </w:r>
          </w:p>
        </w:tc>
        <w:tc>
          <w:tcPr>
            <w:tcW w:w="20" w:type="dxa"/>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right w:val="single" w:color="auto" w:sz="4"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环境署(2016年)</w:t>
            </w:r>
          </w:p>
        </w:tc>
      </w:tr>
      <w:tr>
        <w:tblPrEx>
          <w:tblCellMar>
            <w:top w:w="0" w:type="dxa"/>
            <w:left w:w="0" w:type="dxa"/>
            <w:bottom w:w="0" w:type="dxa"/>
            <w:right w:w="0" w:type="dxa"/>
          </w:tblCellMar>
        </w:tblPrEx>
        <w:trPr>
          <w:trHeight w:val="229" w:hRule="atLeast"/>
        </w:trPr>
        <w:tc>
          <w:tcPr>
            <w:tcW w:w="20" w:type="dxa"/>
            <w:tcBorders>
              <w:bottom w:val="single" w:color="auto" w:sz="8" w:space="0"/>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left w:val="single" w:color="auto" w:sz="4" w:space="0"/>
              <w:bottom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扩大环境纠纷的补救范围)</w:t>
            </w:r>
          </w:p>
        </w:tc>
        <w:tc>
          <w:tcPr>
            <w:tcW w:w="2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940" w:type="dxa"/>
            <w:tcBorders>
              <w:bottom w:val="single" w:color="auto" w:sz="8" w:space="0"/>
              <w:right w:val="single" w:color="auto" w:sz="4" w:space="0"/>
            </w:tcBorders>
            <w:vAlign w:val="bottom"/>
          </w:tcPr>
          <w:p>
            <w:pPr>
              <w:widowControl/>
              <w:jc w:val="left"/>
              <w:rPr>
                <w:rFonts w:ascii="宋体" w:hAnsi="宋体" w:eastAsia="宋体" w:cs="Times New Roman"/>
                <w:kern w:val="0"/>
                <w:sz w:val="19"/>
                <w:szCs w:val="19"/>
                <w14:ligatures w14:val="none"/>
              </w:rPr>
            </w:pPr>
          </w:p>
        </w:tc>
      </w:tr>
      <w:tr>
        <w:tblPrEx>
          <w:tblCellMar>
            <w:top w:w="0" w:type="dxa"/>
            <w:left w:w="0" w:type="dxa"/>
            <w:bottom w:w="0" w:type="dxa"/>
            <w:right w:w="0" w:type="dxa"/>
          </w:tblCellMar>
        </w:tblPrEx>
        <w:trPr>
          <w:trHeight w:val="274" w:hRule="atLeast"/>
        </w:trPr>
        <w:tc>
          <w:tcPr>
            <w:tcW w:w="20" w:type="dxa"/>
            <w:tcBorders>
              <w:right w:val="single" w:color="auto" w:sz="4" w:space="0"/>
            </w:tcBorders>
            <w:vAlign w:val="bottom"/>
          </w:tcPr>
          <w:p>
            <w:pPr>
              <w:widowControl/>
              <w:jc w:val="left"/>
              <w:rPr>
                <w:rFonts w:ascii="宋体" w:hAnsi="宋体" w:eastAsia="宋体" w:cs="Times New Roman"/>
                <w:kern w:val="0"/>
                <w:sz w:val="23"/>
                <w:szCs w:val="23"/>
                <w14:ligatures w14:val="none"/>
              </w:rPr>
            </w:pPr>
          </w:p>
        </w:tc>
        <w:tc>
          <w:tcPr>
            <w:tcW w:w="5580" w:type="dxa"/>
            <w:tcBorders>
              <w:left w:val="single" w:color="auto" w:sz="4"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1.1.5总分</w:t>
            </w:r>
          </w:p>
        </w:tc>
        <w:tc>
          <w:tcPr>
            <w:tcW w:w="20" w:type="dxa"/>
            <w:vAlign w:val="bottom"/>
          </w:tcPr>
          <w:p>
            <w:pPr>
              <w:widowControl/>
              <w:jc w:val="left"/>
              <w:rPr>
                <w:rFonts w:ascii="宋体" w:hAnsi="宋体" w:eastAsia="宋体" w:cs="Times New Roman"/>
                <w:kern w:val="0"/>
                <w:sz w:val="23"/>
                <w:szCs w:val="23"/>
                <w14:ligatures w14:val="none"/>
              </w:rPr>
            </w:pPr>
          </w:p>
        </w:tc>
        <w:tc>
          <w:tcPr>
            <w:tcW w:w="800" w:type="dxa"/>
            <w:tcBorders>
              <w:bottom w:val="single" w:color="FFC000" w:sz="8" w:space="0"/>
              <w:right w:val="single" w:color="auto" w:sz="8" w:space="0"/>
            </w:tcBorders>
            <w:shd w:val="clear" w:color="auto" w:fill="FFC000"/>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6.66</w:t>
            </w:r>
          </w:p>
        </w:tc>
        <w:tc>
          <w:tcPr>
            <w:tcW w:w="3940" w:type="dxa"/>
            <w:tcBorders>
              <w:bottom w:val="single" w:color="FFC000" w:sz="8" w:space="0"/>
              <w:right w:val="single" w:color="auto" w:sz="4"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73" w:hRule="atLeast"/>
        </w:trPr>
        <w:tc>
          <w:tcPr>
            <w:tcW w:w="20" w:type="dxa"/>
            <w:tcBorders>
              <w:top w:val="single" w:color="auto" w:sz="8" w:space="0"/>
              <w:right w:val="single" w:color="auto" w:sz="4" w:space="0"/>
            </w:tcBorders>
            <w:vAlign w:val="bottom"/>
          </w:tcPr>
          <w:p>
            <w:pPr>
              <w:widowControl/>
              <w:jc w:val="left"/>
              <w:rPr>
                <w:rFonts w:ascii="宋体" w:hAnsi="宋体" w:eastAsia="宋体" w:cs="Times New Roman"/>
                <w:kern w:val="0"/>
                <w:sz w:val="23"/>
                <w:szCs w:val="23"/>
                <w14:ligatures w14:val="none"/>
              </w:rPr>
            </w:pPr>
          </w:p>
        </w:tc>
        <w:tc>
          <w:tcPr>
            <w:tcW w:w="5580" w:type="dxa"/>
            <w:tcBorders>
              <w:top w:val="single" w:color="auto" w:sz="8" w:space="0"/>
              <w:left w:val="single" w:color="auto" w:sz="4"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类别1.1总分</w:t>
            </w:r>
          </w:p>
        </w:tc>
        <w:tc>
          <w:tcPr>
            <w:tcW w:w="20" w:type="dxa"/>
            <w:tcBorders>
              <w:top w:val="single" w:color="auto" w:sz="8" w:space="0"/>
            </w:tcBorders>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14</w:t>
            </w:r>
          </w:p>
        </w:tc>
        <w:tc>
          <w:tcPr>
            <w:tcW w:w="8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16</w:t>
            </w:r>
          </w:p>
        </w:tc>
        <w:tc>
          <w:tcPr>
            <w:tcW w:w="8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30</w:t>
            </w:r>
          </w:p>
        </w:tc>
        <w:tc>
          <w:tcPr>
            <w:tcW w:w="10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50</w:t>
            </w:r>
          </w:p>
        </w:tc>
        <w:tc>
          <w:tcPr>
            <w:tcW w:w="3940" w:type="dxa"/>
            <w:tcBorders>
              <w:top w:val="single" w:color="auto" w:sz="8" w:space="0"/>
              <w:bottom w:val="single" w:color="FFC000" w:sz="8" w:space="0"/>
              <w:right w:val="single" w:color="auto" w:sz="4"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2" w:hRule="atLeast"/>
        </w:trPr>
        <w:tc>
          <w:tcPr>
            <w:tcW w:w="20" w:type="dxa"/>
            <w:tcBorders>
              <w:top w:val="single" w:color="auto" w:sz="8" w:space="0"/>
              <w:right w:val="single" w:color="auto" w:sz="4" w:space="0"/>
            </w:tcBorders>
            <w:vAlign w:val="bottom"/>
          </w:tcPr>
          <w:p>
            <w:pPr>
              <w:widowControl/>
              <w:jc w:val="left"/>
              <w:rPr>
                <w:rFonts w:ascii="宋体" w:hAnsi="宋体" w:eastAsia="宋体" w:cs="Times New Roman"/>
                <w:kern w:val="0"/>
                <w:sz w:val="24"/>
                <w:szCs w:val="24"/>
                <w14:ligatures w14:val="none"/>
              </w:rPr>
            </w:pPr>
          </w:p>
        </w:tc>
        <w:tc>
          <w:tcPr>
            <w:tcW w:w="5580" w:type="dxa"/>
            <w:tcBorders>
              <w:top w:val="single" w:color="auto" w:sz="8" w:space="0"/>
              <w:left w:val="single" w:color="auto" w:sz="4" w:space="0"/>
              <w:right w:val="single" w:color="CCD5EA" w:sz="8" w:space="0"/>
            </w:tcBorders>
            <w:shd w:val="clear" w:color="auto" w:fill="CCD5E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1.2非诉讼争端解决办法</w:t>
            </w:r>
          </w:p>
        </w:tc>
        <w:tc>
          <w:tcPr>
            <w:tcW w:w="2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940" w:type="dxa"/>
            <w:tcBorders>
              <w:top w:val="single" w:color="auto" w:sz="8" w:space="0"/>
              <w:right w:val="single" w:color="auto" w:sz="4" w:space="0"/>
            </w:tcBorders>
            <w:shd w:val="clear" w:color="auto" w:fill="CCD5EA"/>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20" w:type="dxa"/>
            <w:tcBorders>
              <w:bottom w:val="single" w:color="auto" w:sz="8" w:space="0"/>
              <w:right w:val="single" w:color="auto" w:sz="4" w:space="0"/>
            </w:tcBorders>
            <w:vAlign w:val="bottom"/>
          </w:tcPr>
          <w:p>
            <w:pPr>
              <w:widowControl/>
              <w:jc w:val="left"/>
              <w:rPr>
                <w:rFonts w:ascii="宋体" w:hAnsi="宋体" w:eastAsia="宋体" w:cs="Times New Roman"/>
                <w:kern w:val="0"/>
                <w:sz w:val="8"/>
                <w:szCs w:val="8"/>
                <w14:ligatures w14:val="none"/>
              </w:rPr>
            </w:pPr>
          </w:p>
        </w:tc>
        <w:tc>
          <w:tcPr>
            <w:tcW w:w="5580" w:type="dxa"/>
            <w:tcBorders>
              <w:left w:val="single" w:color="auto" w:sz="4" w:space="0"/>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3940" w:type="dxa"/>
            <w:tcBorders>
              <w:bottom w:val="single" w:color="auto" w:sz="8" w:space="0"/>
              <w:right w:val="single" w:color="auto" w:sz="4" w:space="0"/>
            </w:tcBorders>
            <w:shd w:val="clear" w:color="auto" w:fill="CCD5EA"/>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320" w:hRule="atLeast"/>
        </w:trPr>
        <w:tc>
          <w:tcPr>
            <w:tcW w:w="20" w:type="dxa"/>
            <w:tcBorders>
              <w:right w:val="single" w:color="auto" w:sz="4" w:space="0"/>
            </w:tcBorders>
            <w:vAlign w:val="bottom"/>
          </w:tcPr>
          <w:p>
            <w:pPr>
              <w:widowControl/>
              <w:jc w:val="left"/>
              <w:rPr>
                <w:rFonts w:ascii="宋体" w:hAnsi="宋体" w:eastAsia="宋体" w:cs="Times New Roman"/>
                <w:kern w:val="0"/>
                <w:sz w:val="24"/>
                <w:szCs w:val="24"/>
                <w14:ligatures w14:val="none"/>
              </w:rPr>
            </w:pPr>
          </w:p>
        </w:tc>
        <w:tc>
          <w:tcPr>
            <w:tcW w:w="5580" w:type="dxa"/>
            <w:tcBorders>
              <w:left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1.2.1接受仲裁</w:t>
            </w:r>
          </w:p>
        </w:tc>
        <w:tc>
          <w:tcPr>
            <w:tcW w:w="20" w:type="dxa"/>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940" w:type="dxa"/>
            <w:tcBorders>
              <w:right w:val="single" w:color="auto" w:sz="4" w:space="0"/>
            </w:tcBorders>
            <w:shd w:val="clear" w:color="auto" w:fill="E7EBF5"/>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20" w:type="dxa"/>
            <w:tcBorders>
              <w:bottom w:val="single" w:color="auto" w:sz="8" w:space="0"/>
              <w:right w:val="single" w:color="auto" w:sz="4" w:space="0"/>
            </w:tcBorders>
            <w:vAlign w:val="bottom"/>
          </w:tcPr>
          <w:p>
            <w:pPr>
              <w:widowControl/>
              <w:jc w:val="left"/>
              <w:rPr>
                <w:rFonts w:ascii="宋体" w:hAnsi="宋体" w:eastAsia="宋体" w:cs="Times New Roman"/>
                <w:kern w:val="0"/>
                <w:sz w:val="8"/>
                <w:szCs w:val="8"/>
                <w14:ligatures w14:val="none"/>
              </w:rPr>
            </w:pPr>
          </w:p>
        </w:tc>
        <w:tc>
          <w:tcPr>
            <w:tcW w:w="5580" w:type="dxa"/>
            <w:tcBorders>
              <w:left w:val="single" w:color="auto" w:sz="4"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940" w:type="dxa"/>
            <w:tcBorders>
              <w:bottom w:val="single" w:color="auto" w:sz="8" w:space="0"/>
              <w:right w:val="single" w:color="auto" w:sz="4" w:space="0"/>
            </w:tcBorders>
            <w:shd w:val="clear" w:color="auto" w:fill="E7EBF5"/>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219" w:hRule="atLeast"/>
        </w:trPr>
        <w:tc>
          <w:tcPr>
            <w:tcW w:w="20"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left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不同类型商业纠纷的可仲裁性</w:t>
            </w: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vAlign w:val="bottom"/>
          </w:tcPr>
          <w:p>
            <w:pPr>
              <w:widowControl/>
              <w:spacing w:line="219" w:lineRule="exact"/>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40" w:type="dxa"/>
            <w:tcBorders>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AAA (2009) ; ICC (1998) ; OECD (2004) ;</w:t>
            </w:r>
          </w:p>
        </w:tc>
      </w:tr>
      <w:tr>
        <w:tblPrEx>
          <w:tblCellMar>
            <w:top w:w="0" w:type="dxa"/>
            <w:left w:w="0" w:type="dxa"/>
            <w:bottom w:w="0" w:type="dxa"/>
            <w:right w:w="0" w:type="dxa"/>
          </w:tblCellMar>
        </w:tblPrEx>
        <w:trPr>
          <w:trHeight w:val="230" w:hRule="atLeast"/>
        </w:trPr>
        <w:tc>
          <w:tcPr>
            <w:tcW w:w="20" w:type="dxa"/>
            <w:tcBorders>
              <w:right w:val="single" w:color="auto" w:sz="4" w:space="0"/>
            </w:tcBorders>
            <w:vAlign w:val="bottom"/>
          </w:tcPr>
          <w:p>
            <w:pPr>
              <w:widowControl/>
              <w:jc w:val="left"/>
              <w:rPr>
                <w:rFonts w:ascii="宋体" w:hAnsi="宋体" w:eastAsia="宋体" w:cs="Times New Roman"/>
                <w:kern w:val="0"/>
                <w:sz w:val="20"/>
                <w:szCs w:val="20"/>
                <w14:ligatures w14:val="none"/>
              </w:rPr>
            </w:pPr>
          </w:p>
        </w:tc>
        <w:tc>
          <w:tcPr>
            <w:tcW w:w="5580" w:type="dxa"/>
            <w:tcBorders>
              <w:left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(房地产纠纷; 公司纠纷; 知识产权纠纷 )</w:t>
            </w: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40" w:type="dxa"/>
            <w:tcBorders>
              <w:right w:val="single" w:color="auto" w:sz="4"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WIPO (n.d</w:t>
            </w:r>
          </w:p>
        </w:tc>
      </w:tr>
      <w:tr>
        <w:tblPrEx>
          <w:tblCellMar>
            <w:top w:w="0" w:type="dxa"/>
            <w:left w:w="0" w:type="dxa"/>
            <w:bottom w:w="0" w:type="dxa"/>
            <w:right w:w="0" w:type="dxa"/>
          </w:tblCellMar>
        </w:tblPrEx>
        <w:trPr>
          <w:trHeight w:val="230" w:hRule="atLeast"/>
        </w:trPr>
        <w:tc>
          <w:tcPr>
            <w:tcW w:w="20" w:type="dxa"/>
            <w:tcBorders>
              <w:bottom w:val="single" w:color="auto" w:sz="8" w:space="0"/>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left w:val="single" w:color="auto" w:sz="4" w:space="0"/>
              <w:bottom w:val="single" w:color="auto" w:sz="4"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20" w:type="dxa"/>
            <w:tcBorders>
              <w:bottom w:val="single" w:color="auto" w:sz="4"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4"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4"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4"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4"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940" w:type="dxa"/>
            <w:tcBorders>
              <w:bottom w:val="single" w:color="auto" w:sz="4" w:space="0"/>
              <w:right w:val="single" w:color="auto" w:sz="4" w:space="0"/>
            </w:tcBorders>
            <w:vAlign w:val="bottom"/>
          </w:tcPr>
          <w:p>
            <w:pPr>
              <w:widowControl/>
              <w:jc w:val="left"/>
              <w:rPr>
                <w:rFonts w:ascii="宋体" w:hAnsi="宋体" w:eastAsia="宋体" w:cs="Times New Roman"/>
                <w:kern w:val="0"/>
                <w:sz w:val="19"/>
                <w:szCs w:val="19"/>
                <w14:ligatures w14:val="none"/>
              </w:rPr>
            </w:pPr>
          </w:p>
        </w:tc>
      </w:tr>
    </w:tbl>
    <w:p>
      <w:pPr>
        <w:widowControl/>
        <w:jc w:val="left"/>
        <w:rPr>
          <w:rFonts w:ascii="宋体" w:hAnsi="宋体" w:eastAsia="宋体" w:cs="Times New Roman"/>
          <w:kern w:val="0"/>
          <w:sz w:val="22"/>
          <w14:ligatures w14:val="none"/>
        </w:rPr>
        <w:sectPr>
          <w:pgSz w:w="15840" w:h="12240" w:orient="landscape"/>
          <w:pgMar w:top="1440" w:right="1440" w:bottom="1440" w:left="1440" w:header="0" w:footer="0" w:gutter="0"/>
          <w:cols w:equalWidth="0" w:num="1">
            <w:col w:w="12960"/>
          </w:cols>
        </w:sectPr>
      </w:pPr>
    </w:p>
    <w:p>
      <w:pPr>
        <w:widowControl/>
        <w:spacing w:line="1" w:lineRule="exact"/>
        <w:jc w:val="left"/>
        <w:rPr>
          <w:rFonts w:ascii="宋体" w:hAnsi="宋体" w:eastAsia="宋体" w:cs="Times New Roman"/>
          <w:kern w:val="0"/>
          <w:sz w:val="20"/>
          <w:szCs w:val="20"/>
          <w14:ligatures w14:val="none"/>
        </w:rPr>
      </w:pPr>
      <w:bookmarkStart w:id="34" w:name="page34"/>
      <w:bookmarkEnd w:id="34"/>
    </w:p>
    <w:tbl>
      <w:tblPr>
        <w:tblStyle w:val="4"/>
        <w:tblW w:w="12990" w:type="dxa"/>
        <w:tblInd w:w="10" w:type="dxa"/>
        <w:tblLayout w:type="fixed"/>
        <w:tblCellMar>
          <w:top w:w="0" w:type="dxa"/>
          <w:left w:w="0" w:type="dxa"/>
          <w:bottom w:w="0" w:type="dxa"/>
          <w:right w:w="0" w:type="dxa"/>
        </w:tblCellMar>
      </w:tblPr>
      <w:tblGrid>
        <w:gridCol w:w="5600"/>
        <w:gridCol w:w="30"/>
        <w:gridCol w:w="780"/>
        <w:gridCol w:w="820"/>
        <w:gridCol w:w="800"/>
        <w:gridCol w:w="1000"/>
        <w:gridCol w:w="3960"/>
      </w:tblGrid>
      <w:tr>
        <w:tblPrEx>
          <w:tblCellMar>
            <w:top w:w="0" w:type="dxa"/>
            <w:left w:w="0" w:type="dxa"/>
            <w:bottom w:w="0" w:type="dxa"/>
            <w:right w:w="0" w:type="dxa"/>
          </w:tblCellMar>
        </w:tblPrEx>
        <w:trPr>
          <w:trHeight w:val="239" w:hRule="atLeast"/>
        </w:trPr>
        <w:tc>
          <w:tcPr>
            <w:tcW w:w="5600" w:type="dxa"/>
            <w:tcBorders>
              <w:top w:val="single" w:color="auto" w:sz="8" w:space="0"/>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与国有企业和</w:t>
            </w:r>
            <w:r>
              <w:rPr>
                <w:rFonts w:hint="eastAsia" w:ascii="宋体" w:hAnsi="宋体" w:eastAsia="宋体" w:cs="Times New Roman"/>
                <w:kern w:val="0"/>
                <w:sz w:val="22"/>
                <w14:ligatures w14:val="none"/>
              </w:rPr>
              <w:t>公共机构</w:t>
            </w:r>
            <w:r>
              <w:rPr>
                <w:rFonts w:ascii="宋体" w:hAnsi="宋体" w:eastAsia="宋体" w:cs="Times New Roman"/>
                <w:kern w:val="0"/>
                <w:sz w:val="22"/>
                <w14:ligatures w14:val="none"/>
              </w:rPr>
              <w:t>的纠纷仲裁</w:t>
            </w:r>
          </w:p>
        </w:tc>
        <w:tc>
          <w:tcPr>
            <w:tcW w:w="30" w:type="dxa"/>
            <w:tcBorders>
              <w:top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国际商会(2012)</w:t>
            </w:r>
          </w:p>
        </w:tc>
      </w:tr>
      <w:tr>
        <w:tblPrEx>
          <w:tblCellMar>
            <w:top w:w="0" w:type="dxa"/>
            <w:left w:w="0" w:type="dxa"/>
            <w:bottom w:w="0" w:type="dxa"/>
            <w:right w:w="0" w:type="dxa"/>
          </w:tblCellMar>
        </w:tblPrEx>
        <w:trPr>
          <w:trHeight w:val="231"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当事人在仲裁中的自主权(仲裁员的选择;</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仲裁女性(2016) ; ICCA (2020) ;</w:t>
            </w:r>
          </w:p>
        </w:tc>
      </w:tr>
      <w:tr>
        <w:tblPrEx>
          <w:tblCellMar>
            <w:top w:w="0" w:type="dxa"/>
            <w:left w:w="0" w:type="dxa"/>
            <w:bottom w:w="0" w:type="dxa"/>
            <w:right w:w="0" w:type="dxa"/>
          </w:tblCellMar>
        </w:tblPrEx>
        <w:trPr>
          <w:trHeight w:val="230" w:hRule="atLeast"/>
        </w:trPr>
        <w:tc>
          <w:tcPr>
            <w:tcW w:w="560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仲裁机构或特别仲裁</w:t>
            </w:r>
            <w:r>
              <w:rPr>
                <w:rFonts w:hint="eastAsia" w:ascii="宋体" w:hAnsi="宋体" w:eastAsia="宋体" w:cs="Times New Roman"/>
                <w:kern w:val="0"/>
                <w:sz w:val="22"/>
                <w14:ligatures w14:val="none"/>
              </w:rPr>
              <w:t>的选择</w:t>
            </w:r>
            <w:r>
              <w:rPr>
                <w:rFonts w:ascii="宋体" w:hAnsi="宋体" w:eastAsia="宋体" w:cs="Times New Roman"/>
                <w:kern w:val="0"/>
                <w:sz w:val="22"/>
                <w14:ligatures w14:val="none"/>
              </w:rPr>
              <w:t>; 法律</w:t>
            </w:r>
            <w:r>
              <w:rPr>
                <w:rFonts w:hint="eastAsia" w:ascii="宋体" w:hAnsi="宋体" w:eastAsia="宋体" w:cs="Times New Roman"/>
                <w:kern w:val="0"/>
                <w:sz w:val="22"/>
                <w14:ligatures w14:val="none"/>
              </w:rPr>
              <w:t>顾问</w:t>
            </w:r>
            <w:r>
              <w:rPr>
                <w:rFonts w:ascii="宋体" w:hAnsi="宋体" w:eastAsia="宋体" w:cs="Times New Roman"/>
                <w:kern w:val="0"/>
                <w:sz w:val="22"/>
                <w14:ligatures w14:val="none"/>
              </w:rPr>
              <w:t>的选择)</w:t>
            </w:r>
          </w:p>
        </w:tc>
        <w:tc>
          <w:tcPr>
            <w:tcW w:w="30" w:type="dxa"/>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贸易法委员会(2008年)</w:t>
            </w:r>
          </w:p>
        </w:tc>
      </w:tr>
      <w:tr>
        <w:tblPrEx>
          <w:tblCellMar>
            <w:top w:w="0" w:type="dxa"/>
            <w:left w:w="0" w:type="dxa"/>
            <w:bottom w:w="0" w:type="dxa"/>
            <w:right w:w="0" w:type="dxa"/>
          </w:tblCellMar>
        </w:tblPrEx>
        <w:trPr>
          <w:trHeight w:val="229" w:hRule="atLeast"/>
        </w:trPr>
        <w:tc>
          <w:tcPr>
            <w:tcW w:w="5600" w:type="dxa"/>
            <w:tcBorders>
              <w:left w:val="single" w:color="auto" w:sz="8" w:space="0"/>
              <w:bottom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r>
      <w:tr>
        <w:tblPrEx>
          <w:tblCellMar>
            <w:top w:w="0" w:type="dxa"/>
            <w:left w:w="0" w:type="dxa"/>
            <w:bottom w:w="0" w:type="dxa"/>
            <w:right w:w="0" w:type="dxa"/>
          </w:tblCellMar>
        </w:tblPrEx>
        <w:trPr>
          <w:trHeight w:val="281" w:hRule="atLeast"/>
        </w:trPr>
        <w:tc>
          <w:tcPr>
            <w:tcW w:w="5600" w:type="dxa"/>
            <w:tcBorders>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1.2.1的总分</w:t>
            </w: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78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w:t>
            </w: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10</w:t>
            </w:r>
          </w:p>
        </w:tc>
        <w:tc>
          <w:tcPr>
            <w:tcW w:w="396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0" w:hRule="atLeast"/>
        </w:trPr>
        <w:tc>
          <w:tcPr>
            <w:tcW w:w="5600" w:type="dxa"/>
            <w:tcBorders>
              <w:top w:val="single" w:color="auto" w:sz="8" w:space="0"/>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1.2.2仲裁的关键要素</w:t>
            </w:r>
          </w:p>
        </w:tc>
        <w:tc>
          <w:tcPr>
            <w:tcW w:w="3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96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560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96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仲裁员的独立性和公正性(</w:t>
            </w:r>
            <w:r>
              <w:rPr>
                <w:rFonts w:hint="eastAsia" w:ascii="宋体" w:hAnsi="宋体" w:eastAsia="宋体" w:cs="Times New Roman"/>
                <w:kern w:val="0"/>
                <w:sz w:val="22"/>
                <w14:ligatures w14:val="none"/>
              </w:rPr>
              <w:t>调解人披露利益冲突</w:t>
            </w:r>
            <w:r>
              <w:rPr>
                <w:rFonts w:ascii="宋体" w:hAnsi="宋体" w:eastAsia="宋体" w:cs="Times New Roman"/>
                <w:kern w:val="0"/>
                <w:sz w:val="22"/>
                <w14:ligatures w14:val="none"/>
              </w:rPr>
              <w:t>;</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贸易法委员会(2008年)</w:t>
            </w:r>
          </w:p>
        </w:tc>
      </w:tr>
      <w:tr>
        <w:tblPrEx>
          <w:tblCellMar>
            <w:top w:w="0" w:type="dxa"/>
            <w:left w:w="0" w:type="dxa"/>
            <w:bottom w:w="0" w:type="dxa"/>
            <w:right w:w="0" w:type="dxa"/>
          </w:tblCellMar>
        </w:tblPrEx>
        <w:trPr>
          <w:trHeight w:val="231" w:hRule="atLeast"/>
        </w:trPr>
        <w:tc>
          <w:tcPr>
            <w:tcW w:w="560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当事人</w:t>
            </w:r>
            <w:r>
              <w:rPr>
                <w:rFonts w:hint="eastAsia" w:ascii="宋体" w:hAnsi="宋体" w:eastAsia="宋体" w:cs="Times New Roman"/>
                <w:kern w:val="0"/>
                <w:sz w:val="22"/>
                <w14:ligatures w14:val="none"/>
              </w:rPr>
              <w:t>质疑</w:t>
            </w:r>
            <w:r>
              <w:rPr>
                <w:rFonts w:ascii="宋体" w:hAnsi="宋体" w:eastAsia="宋体" w:cs="Times New Roman"/>
                <w:kern w:val="0"/>
                <w:sz w:val="22"/>
                <w14:ligatures w14:val="none"/>
              </w:rPr>
              <w:t>仲裁员</w:t>
            </w:r>
            <w:r>
              <w:rPr>
                <w:rFonts w:hint="eastAsia" w:ascii="宋体" w:hAnsi="宋体" w:eastAsia="宋体" w:cs="Times New Roman"/>
                <w:kern w:val="0"/>
                <w:sz w:val="22"/>
                <w14:ligatures w14:val="none"/>
              </w:rPr>
              <w:t>独立性和公正性</w:t>
            </w:r>
            <w:r>
              <w:rPr>
                <w:rFonts w:ascii="宋体" w:hAnsi="宋体" w:eastAsia="宋体" w:cs="Times New Roman"/>
                <w:kern w:val="0"/>
                <w:sz w:val="22"/>
                <w14:ligatures w14:val="none"/>
              </w:rPr>
              <w:t>的权利)</w:t>
            </w:r>
          </w:p>
        </w:tc>
        <w:tc>
          <w:tcPr>
            <w:tcW w:w="30" w:type="dxa"/>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29" w:hRule="atLeast"/>
        </w:trPr>
        <w:tc>
          <w:tcPr>
            <w:tcW w:w="5600" w:type="dxa"/>
            <w:tcBorders>
              <w:left w:val="single" w:color="auto" w:sz="8" w:space="0"/>
              <w:bottom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纳入“</w:t>
            </w:r>
            <w:r>
              <w:rPr>
                <w:rFonts w:hint="eastAsia" w:ascii="宋体" w:hAnsi="宋体" w:eastAsia="宋体" w:cs="Times New Roman"/>
                <w:kern w:val="0"/>
                <w:sz w:val="22"/>
                <w14:ligatures w14:val="none"/>
              </w:rPr>
              <w:t>仲裁庭管辖权自治</w:t>
            </w:r>
            <w:r>
              <w:rPr>
                <w:rFonts w:ascii="宋体" w:hAnsi="宋体" w:eastAsia="宋体" w:cs="Times New Roman"/>
                <w:kern w:val="0"/>
                <w:sz w:val="22"/>
                <w14:ligatures w14:val="none"/>
              </w:rPr>
              <w:t>”原则</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贸易法委员会(2008年)</w:t>
            </w:r>
          </w:p>
        </w:tc>
      </w:tr>
      <w:tr>
        <w:tblPrEx>
          <w:tblCellMar>
            <w:top w:w="0" w:type="dxa"/>
            <w:left w:w="0" w:type="dxa"/>
            <w:bottom w:w="0" w:type="dxa"/>
            <w:right w:w="0" w:type="dxa"/>
          </w:tblCellMar>
        </w:tblPrEx>
        <w:trPr>
          <w:trHeight w:val="54"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4"/>
                <w:szCs w:val="4"/>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贸易法委员会(2008年)</w:t>
            </w:r>
          </w:p>
        </w:tc>
      </w:tr>
      <w:tr>
        <w:tblPrEx>
          <w:tblCellMar>
            <w:top w:w="0" w:type="dxa"/>
            <w:left w:w="0" w:type="dxa"/>
            <w:bottom w:w="0" w:type="dxa"/>
            <w:right w:w="0" w:type="dxa"/>
          </w:tblCellMar>
        </w:tblPrEx>
        <w:trPr>
          <w:trHeight w:val="230" w:hRule="atLeast"/>
        </w:trPr>
        <w:tc>
          <w:tcPr>
            <w:tcW w:w="560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法院对仲裁的支持（法院支持下令采取仲裁临时措施；法院支持收集仲裁证据）</w:t>
            </w:r>
          </w:p>
        </w:tc>
        <w:tc>
          <w:tcPr>
            <w:tcW w:w="30" w:type="dxa"/>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31"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仲裁中</w:t>
            </w:r>
            <w:r>
              <w:rPr>
                <w:rFonts w:hint="eastAsia" w:ascii="宋体" w:hAnsi="宋体" w:eastAsia="宋体" w:cs="Times New Roman"/>
                <w:kern w:val="0"/>
                <w:sz w:val="22"/>
                <w14:ligatures w14:val="none"/>
              </w:rPr>
              <w:t>未</w:t>
            </w:r>
            <w:r>
              <w:rPr>
                <w:rFonts w:ascii="宋体" w:hAnsi="宋体" w:eastAsia="宋体" w:cs="Times New Roman"/>
                <w:kern w:val="0"/>
                <w:sz w:val="22"/>
                <w14:ligatures w14:val="none"/>
              </w:rPr>
              <w:t>上诉</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国际商会(2021年) ; LCIA (2020年) ; 贸易法委员会</w:t>
            </w:r>
          </w:p>
        </w:tc>
      </w:tr>
      <w:tr>
        <w:tblPrEx>
          <w:tblCellMar>
            <w:top w:w="0" w:type="dxa"/>
            <w:left w:w="0" w:type="dxa"/>
            <w:bottom w:w="0" w:type="dxa"/>
            <w:right w:w="0" w:type="dxa"/>
          </w:tblCellMar>
        </w:tblPrEx>
        <w:trPr>
          <w:trHeight w:val="231"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(1958,2021) ; 世界银行集团(2016)</w:t>
            </w:r>
          </w:p>
        </w:tc>
      </w:tr>
      <w:tr>
        <w:tblPrEx>
          <w:tblCellMar>
            <w:top w:w="0" w:type="dxa"/>
            <w:left w:w="0" w:type="dxa"/>
            <w:bottom w:w="0" w:type="dxa"/>
            <w:right w:w="0" w:type="dxa"/>
          </w:tblCellMar>
        </w:tblPrEx>
        <w:trPr>
          <w:trHeight w:val="278" w:hRule="atLeast"/>
        </w:trPr>
        <w:tc>
          <w:tcPr>
            <w:tcW w:w="5600" w:type="dxa"/>
            <w:tcBorders>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1.2.2的总分</w:t>
            </w: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78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w:t>
            </w: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13.33</w:t>
            </w:r>
          </w:p>
        </w:tc>
        <w:tc>
          <w:tcPr>
            <w:tcW w:w="396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0" w:hRule="atLeast"/>
        </w:trPr>
        <w:tc>
          <w:tcPr>
            <w:tcW w:w="5600" w:type="dxa"/>
            <w:tcBorders>
              <w:top w:val="single" w:color="auto" w:sz="8" w:space="0"/>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1.2.3投资者与国家之间的仲裁</w:t>
            </w:r>
          </w:p>
        </w:tc>
        <w:tc>
          <w:tcPr>
            <w:tcW w:w="3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96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560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96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投资者</w:t>
            </w:r>
            <w:r>
              <w:rPr>
                <w:rFonts w:hint="eastAsia" w:ascii="宋体" w:hAnsi="宋体" w:eastAsia="宋体" w:cs="Times New Roman"/>
                <w:kern w:val="0"/>
                <w:sz w:val="22"/>
                <w14:ligatures w14:val="none"/>
              </w:rPr>
              <w:t>与</w:t>
            </w:r>
            <w:r>
              <w:rPr>
                <w:rFonts w:ascii="宋体" w:hAnsi="宋体" w:eastAsia="宋体" w:cs="Times New Roman"/>
                <w:kern w:val="0"/>
                <w:sz w:val="22"/>
                <w14:ligatures w14:val="none"/>
              </w:rPr>
              <w:t>国家纠纷的预防和早期解决机制</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Johnson，Sachs 和 Merrill (2021) ;</w:t>
            </w:r>
          </w:p>
        </w:tc>
      </w:tr>
      <w:tr>
        <w:tblPrEx>
          <w:tblCellMar>
            <w:top w:w="0" w:type="dxa"/>
            <w:left w:w="0" w:type="dxa"/>
            <w:bottom w:w="0" w:type="dxa"/>
            <w:right w:w="0" w:type="dxa"/>
          </w:tblCellMar>
        </w:tblPrEx>
        <w:trPr>
          <w:trHeight w:val="231"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UNCTAD (2010) ; W</w:t>
            </w:r>
            <w:r>
              <w:rPr>
                <w:rFonts w:hint="eastAsia" w:ascii="宋体" w:hAnsi="宋体" w:eastAsia="宋体" w:cs="Times New Roman"/>
                <w:kern w:val="0"/>
                <w:sz w:val="22"/>
                <w:lang w:eastAsia="zh-CN"/>
                <w14:ligatures w14:val="none"/>
              </w:rPr>
              <w:t>或</w:t>
            </w:r>
            <w:r>
              <w:rPr>
                <w:rFonts w:ascii="宋体" w:hAnsi="宋体" w:eastAsia="宋体" w:cs="Times New Roman"/>
                <w:kern w:val="0"/>
                <w:sz w:val="22"/>
                <w14:ligatures w14:val="none"/>
              </w:rPr>
              <w:t>ld Bank Group (2019)</w:t>
            </w: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投资者与国家间仲裁中第三方融资的规定</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CAM (2020) ; 欧洲议会(2022) ;</w:t>
            </w:r>
          </w:p>
        </w:tc>
      </w:tr>
      <w:tr>
        <w:tblPrEx>
          <w:tblCellMar>
            <w:top w:w="0" w:type="dxa"/>
            <w:left w:w="0" w:type="dxa"/>
            <w:bottom w:w="0" w:type="dxa"/>
            <w:right w:w="0" w:type="dxa"/>
          </w:tblCellMar>
        </w:tblPrEx>
        <w:trPr>
          <w:trHeight w:val="231"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贸易法委员会(2022年)</w:t>
            </w:r>
          </w:p>
        </w:tc>
      </w:tr>
      <w:tr>
        <w:tblPrEx>
          <w:tblCellMar>
            <w:top w:w="0" w:type="dxa"/>
            <w:left w:w="0" w:type="dxa"/>
            <w:bottom w:w="0" w:type="dxa"/>
            <w:right w:w="0" w:type="dxa"/>
          </w:tblCellMar>
        </w:tblPrEx>
        <w:trPr>
          <w:trHeight w:val="278" w:hRule="atLeast"/>
        </w:trPr>
        <w:tc>
          <w:tcPr>
            <w:tcW w:w="5600" w:type="dxa"/>
            <w:tcBorders>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子类别1.2.3的总分</w:t>
            </w: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78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6.66</w:t>
            </w:r>
          </w:p>
        </w:tc>
        <w:tc>
          <w:tcPr>
            <w:tcW w:w="396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0" w:hRule="atLeast"/>
        </w:trPr>
        <w:tc>
          <w:tcPr>
            <w:tcW w:w="5600" w:type="dxa"/>
            <w:tcBorders>
              <w:top w:val="single" w:color="auto" w:sz="8" w:space="0"/>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1.2.4承认和执行仲裁裁决</w:t>
            </w:r>
          </w:p>
        </w:tc>
        <w:tc>
          <w:tcPr>
            <w:tcW w:w="3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96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560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96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临时和部分裁决的承认和执行</w:t>
            </w:r>
          </w:p>
        </w:tc>
        <w:tc>
          <w:tcPr>
            <w:tcW w:w="81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贸易法委员会(2008年)</w:t>
            </w:r>
          </w:p>
        </w:tc>
      </w:tr>
      <w:tr>
        <w:tblPrEx>
          <w:tblCellMar>
            <w:top w:w="0" w:type="dxa"/>
            <w:left w:w="0" w:type="dxa"/>
            <w:bottom w:w="0" w:type="dxa"/>
            <w:right w:w="0" w:type="dxa"/>
          </w:tblCellMar>
        </w:tblPrEx>
        <w:trPr>
          <w:trHeight w:val="54"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1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拒绝确认</w:t>
            </w:r>
            <w:r>
              <w:rPr>
                <w:rFonts w:ascii="宋体" w:hAnsi="宋体" w:eastAsia="宋体" w:cs="Times New Roman"/>
                <w:kern w:val="0"/>
                <w:sz w:val="22"/>
                <w14:ligatures w14:val="none"/>
              </w:rPr>
              <w:t>/承认和执行最终裁决的理由（废止或撤销国内仲裁裁决的理由；拒绝承认和执行外国仲裁裁决的原因）</w:t>
            </w:r>
          </w:p>
        </w:tc>
        <w:tc>
          <w:tcPr>
            <w:tcW w:w="81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联合国贸易法委员会(1958,2008)</w:t>
            </w:r>
          </w:p>
        </w:tc>
      </w:tr>
      <w:tr>
        <w:tblPrEx>
          <w:tblCellMar>
            <w:top w:w="0" w:type="dxa"/>
            <w:left w:w="0" w:type="dxa"/>
            <w:bottom w:w="0" w:type="dxa"/>
            <w:right w:w="0" w:type="dxa"/>
          </w:tblCellMar>
        </w:tblPrEx>
        <w:trPr>
          <w:trHeight w:val="231" w:hRule="atLeast"/>
        </w:trPr>
        <w:tc>
          <w:tcPr>
            <w:tcW w:w="560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vAlign w:val="bottom"/>
          </w:tcPr>
          <w:p>
            <w:pPr>
              <w:widowControl/>
              <w:jc w:val="left"/>
              <w:rPr>
                <w:rFonts w:ascii="宋体" w:hAnsi="宋体" w:eastAsia="宋体" w:cs="Times New Roman"/>
                <w:kern w:val="0"/>
                <w:sz w:val="20"/>
                <w:szCs w:val="20"/>
                <w14:ligatures w14:val="none"/>
              </w:rPr>
            </w:pPr>
          </w:p>
        </w:tc>
        <w:tc>
          <w:tcPr>
            <w:tcW w:w="7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73" w:hRule="atLeast"/>
        </w:trPr>
        <w:tc>
          <w:tcPr>
            <w:tcW w:w="5600" w:type="dxa"/>
            <w:tcBorders>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1.2.4总分</w:t>
            </w:r>
          </w:p>
        </w:tc>
        <w:tc>
          <w:tcPr>
            <w:tcW w:w="30" w:type="dxa"/>
            <w:vAlign w:val="bottom"/>
          </w:tcPr>
          <w:p>
            <w:pPr>
              <w:widowControl/>
              <w:jc w:val="left"/>
              <w:rPr>
                <w:rFonts w:ascii="宋体" w:hAnsi="宋体" w:eastAsia="宋体" w:cs="Times New Roman"/>
                <w:kern w:val="0"/>
                <w:sz w:val="23"/>
                <w:szCs w:val="23"/>
                <w14:ligatures w14:val="none"/>
              </w:rPr>
            </w:pPr>
          </w:p>
        </w:tc>
        <w:tc>
          <w:tcPr>
            <w:tcW w:w="78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8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6.66</w:t>
            </w:r>
          </w:p>
        </w:tc>
        <w:tc>
          <w:tcPr>
            <w:tcW w:w="396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0" w:hRule="atLeast"/>
        </w:trPr>
        <w:tc>
          <w:tcPr>
            <w:tcW w:w="5600" w:type="dxa"/>
            <w:tcBorders>
              <w:top w:val="single" w:color="auto" w:sz="8" w:space="0"/>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1.2.5调解</w:t>
            </w:r>
          </w:p>
        </w:tc>
        <w:tc>
          <w:tcPr>
            <w:tcW w:w="3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96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560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96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商事调解的自愿性质</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Decker (2013) ; Quek Anderson (2010) ;</w:t>
            </w:r>
          </w:p>
        </w:tc>
      </w:tr>
      <w:tr>
        <w:tblPrEx>
          <w:tblCellMar>
            <w:top w:w="0" w:type="dxa"/>
            <w:left w:w="0" w:type="dxa"/>
            <w:bottom w:w="0" w:type="dxa"/>
            <w:right w:w="0" w:type="dxa"/>
          </w:tblCellMar>
        </w:tblPrEx>
        <w:trPr>
          <w:trHeight w:val="230" w:hRule="atLeast"/>
        </w:trPr>
        <w:tc>
          <w:tcPr>
            <w:tcW w:w="560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shd w:val="clear" w:color="auto" w:fill="000000"/>
            <w:vAlign w:val="bottom"/>
          </w:tcPr>
          <w:p>
            <w:pPr>
              <w:widowControl/>
              <w:jc w:val="left"/>
              <w:rPr>
                <w:rFonts w:ascii="宋体" w:hAnsi="宋体" w:eastAsia="宋体" w:cs="Times New Roman"/>
                <w:kern w:val="0"/>
                <w:sz w:val="20"/>
                <w:szCs w:val="20"/>
                <w14:ligatures w14:val="none"/>
              </w:rPr>
            </w:pPr>
          </w:p>
        </w:tc>
        <w:tc>
          <w:tcPr>
            <w:tcW w:w="7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Reuben (2007); Streeter-Schaefer (2001);</w:t>
            </w:r>
          </w:p>
        </w:tc>
      </w:tr>
      <w:tr>
        <w:tblPrEx>
          <w:tblCellMar>
            <w:top w:w="0" w:type="dxa"/>
            <w:left w:w="0" w:type="dxa"/>
            <w:bottom w:w="0" w:type="dxa"/>
            <w:right w:w="0" w:type="dxa"/>
          </w:tblCellMar>
        </w:tblPrEx>
        <w:trPr>
          <w:trHeight w:val="230"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8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960" w:type="dxa"/>
            <w:tcBorders>
              <w:bottom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世界银行集团(2016)</w:t>
            </w:r>
          </w:p>
        </w:tc>
      </w:tr>
    </w:tbl>
    <w:p>
      <w:pPr>
        <w:widowControl/>
        <w:jc w:val="left"/>
        <w:rPr>
          <w:rFonts w:ascii="宋体" w:hAnsi="宋体" w:eastAsia="宋体" w:cs="Times New Roman"/>
          <w:kern w:val="0"/>
          <w:sz w:val="22"/>
          <w14:ligatures w14:val="none"/>
        </w:rPr>
        <w:sectPr>
          <w:pgSz w:w="15840" w:h="12240" w:orient="landscape"/>
          <w:pgMar w:top="1420" w:right="1440" w:bottom="1087" w:left="1440" w:header="0" w:footer="0" w:gutter="0"/>
          <w:cols w:equalWidth="0" w:num="1">
            <w:col w:w="12960"/>
          </w:cols>
        </w:sectPr>
      </w:pPr>
    </w:p>
    <w:p>
      <w:pPr>
        <w:widowControl/>
        <w:spacing w:line="1" w:lineRule="exact"/>
        <w:jc w:val="left"/>
        <w:rPr>
          <w:rFonts w:ascii="宋体" w:hAnsi="宋体" w:eastAsia="宋体" w:cs="Times New Roman"/>
          <w:kern w:val="0"/>
          <w:sz w:val="20"/>
          <w:szCs w:val="20"/>
          <w14:ligatures w14:val="none"/>
        </w:rPr>
      </w:pPr>
      <w:bookmarkStart w:id="35" w:name="page35"/>
      <w:bookmarkEnd w:id="35"/>
    </w:p>
    <w:tbl>
      <w:tblPr>
        <w:tblStyle w:val="4"/>
        <w:tblW w:w="12980" w:type="dxa"/>
        <w:tblInd w:w="10" w:type="dxa"/>
        <w:tblLayout w:type="fixed"/>
        <w:tblCellMar>
          <w:top w:w="0" w:type="dxa"/>
          <w:left w:w="0" w:type="dxa"/>
          <w:bottom w:w="0" w:type="dxa"/>
          <w:right w:w="0" w:type="dxa"/>
        </w:tblCellMar>
      </w:tblPr>
      <w:tblGrid>
        <w:gridCol w:w="5600"/>
        <w:gridCol w:w="800"/>
        <w:gridCol w:w="820"/>
        <w:gridCol w:w="800"/>
        <w:gridCol w:w="1000"/>
        <w:gridCol w:w="3960"/>
      </w:tblGrid>
      <w:tr>
        <w:tblPrEx>
          <w:tblCellMar>
            <w:top w:w="0" w:type="dxa"/>
            <w:left w:w="0" w:type="dxa"/>
            <w:bottom w:w="0" w:type="dxa"/>
            <w:right w:w="0" w:type="dxa"/>
          </w:tblCellMar>
        </w:tblPrEx>
        <w:trPr>
          <w:trHeight w:val="239" w:hRule="atLeast"/>
        </w:trPr>
        <w:tc>
          <w:tcPr>
            <w:tcW w:w="5600" w:type="dxa"/>
            <w:tcBorders>
              <w:top w:val="single" w:color="auto" w:sz="8" w:space="0"/>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调解员的独立性和公正性(调解人披露利益冲突;</w:t>
            </w:r>
          </w:p>
        </w:tc>
        <w:tc>
          <w:tcPr>
            <w:tcW w:w="8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贸易法委员会(2018年)</w:t>
            </w:r>
          </w:p>
        </w:tc>
      </w:tr>
      <w:tr>
        <w:tblPrEx>
          <w:tblCellMar>
            <w:top w:w="0" w:type="dxa"/>
            <w:left w:w="0" w:type="dxa"/>
            <w:bottom w:w="0" w:type="dxa"/>
            <w:right w:w="0" w:type="dxa"/>
          </w:tblCellMar>
        </w:tblPrEx>
        <w:trPr>
          <w:trHeight w:val="230" w:hRule="atLeast"/>
        </w:trPr>
        <w:tc>
          <w:tcPr>
            <w:tcW w:w="560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限制调解人在同一或相关争端中担任仲裁员)</w:t>
            </w: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31"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在其他诉讼中为调解目的披露的证据不可采信</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贸易法委员会(2018年)</w:t>
            </w:r>
          </w:p>
        </w:tc>
      </w:tr>
      <w:tr>
        <w:tblPrEx>
          <w:tblCellMar>
            <w:top w:w="0" w:type="dxa"/>
            <w:left w:w="0" w:type="dxa"/>
            <w:bottom w:w="0" w:type="dxa"/>
            <w:right w:w="0" w:type="dxa"/>
          </w:tblCellMar>
        </w:tblPrEx>
        <w:trPr>
          <w:trHeight w:val="229" w:hRule="atLeast"/>
        </w:trPr>
        <w:tc>
          <w:tcPr>
            <w:tcW w:w="5600" w:type="dxa"/>
            <w:tcBorders>
              <w:left w:val="single" w:color="auto" w:sz="8" w:space="0"/>
              <w:bottom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96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r>
      <w:tr>
        <w:tblPrEx>
          <w:tblCellMar>
            <w:top w:w="0" w:type="dxa"/>
            <w:left w:w="0" w:type="dxa"/>
            <w:bottom w:w="0" w:type="dxa"/>
            <w:right w:w="0" w:type="dxa"/>
          </w:tblCellMar>
        </w:tblPrEx>
        <w:trPr>
          <w:trHeight w:val="219"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承认和执行调解协议（简化调解解决协议的执行制度；承认和执行国际调解协议）</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396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欧盟(2008年) ; 联合国(2014年) ; 贸易法委员会(2018年)</w:t>
            </w:r>
          </w:p>
        </w:tc>
      </w:tr>
      <w:tr>
        <w:tblPrEx>
          <w:tblCellMar>
            <w:top w:w="0" w:type="dxa"/>
            <w:left w:w="0" w:type="dxa"/>
            <w:bottom w:w="0" w:type="dxa"/>
            <w:right w:w="0" w:type="dxa"/>
          </w:tblCellMar>
        </w:tblPrEx>
        <w:trPr>
          <w:trHeight w:val="230" w:hRule="atLeast"/>
        </w:trPr>
        <w:tc>
          <w:tcPr>
            <w:tcW w:w="560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9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79" w:hRule="atLeast"/>
        </w:trPr>
        <w:tc>
          <w:tcPr>
            <w:tcW w:w="5600" w:type="dxa"/>
            <w:tcBorders>
              <w:left w:val="single" w:color="auto" w:sz="8" w:space="0"/>
              <w:bottom w:val="single" w:color="FFC000" w:sz="8" w:space="0"/>
              <w:right w:val="single" w:color="auto" w:sz="8" w:space="0"/>
            </w:tcBorders>
            <w:shd w:val="clear" w:color="auto" w:fill="FFC000"/>
            <w:vAlign w:val="bottom"/>
          </w:tcPr>
          <w:p>
            <w:pPr>
              <w:widowControl/>
              <w:spacing w:line="220"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1.2.5总分</w:t>
            </w:r>
          </w:p>
        </w:tc>
        <w:tc>
          <w:tcPr>
            <w:tcW w:w="800" w:type="dxa"/>
            <w:tcBorders>
              <w:bottom w:val="single" w:color="FFC000" w:sz="8" w:space="0"/>
              <w:right w:val="single" w:color="auto" w:sz="8" w:space="0"/>
            </w:tcBorders>
            <w:shd w:val="clear" w:color="auto" w:fill="FFC000"/>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820" w:type="dxa"/>
            <w:tcBorders>
              <w:bottom w:val="single" w:color="FFC000" w:sz="8" w:space="0"/>
              <w:right w:val="single" w:color="auto" w:sz="8" w:space="0"/>
            </w:tcBorders>
            <w:shd w:val="clear" w:color="auto" w:fill="FFC000"/>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800" w:type="dxa"/>
            <w:tcBorders>
              <w:bottom w:val="single" w:color="FFC000" w:sz="8" w:space="0"/>
              <w:right w:val="single" w:color="auto" w:sz="8" w:space="0"/>
            </w:tcBorders>
            <w:shd w:val="clear" w:color="auto" w:fill="FFC000"/>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w:t>
            </w:r>
          </w:p>
        </w:tc>
        <w:tc>
          <w:tcPr>
            <w:tcW w:w="1000" w:type="dxa"/>
            <w:tcBorders>
              <w:bottom w:val="single" w:color="FFC000" w:sz="8" w:space="0"/>
              <w:right w:val="single" w:color="auto" w:sz="8" w:space="0"/>
            </w:tcBorders>
            <w:shd w:val="clear" w:color="auto" w:fill="FFC000"/>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13.33</w:t>
            </w:r>
          </w:p>
        </w:tc>
        <w:tc>
          <w:tcPr>
            <w:tcW w:w="396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78" w:hRule="atLeast"/>
        </w:trPr>
        <w:tc>
          <w:tcPr>
            <w:tcW w:w="5600" w:type="dxa"/>
            <w:tcBorders>
              <w:top w:val="single" w:color="auto" w:sz="8" w:space="0"/>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类别1.2总分</w:t>
            </w:r>
          </w:p>
        </w:tc>
        <w:tc>
          <w:tcPr>
            <w:tcW w:w="8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15</w:t>
            </w:r>
          </w:p>
        </w:tc>
        <w:tc>
          <w:tcPr>
            <w:tcW w:w="82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15</w:t>
            </w:r>
          </w:p>
        </w:tc>
        <w:tc>
          <w:tcPr>
            <w:tcW w:w="8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30</w:t>
            </w:r>
          </w:p>
        </w:tc>
        <w:tc>
          <w:tcPr>
            <w:tcW w:w="10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50</w:t>
            </w:r>
          </w:p>
        </w:tc>
        <w:tc>
          <w:tcPr>
            <w:tcW w:w="396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53" w:hRule="atLeast"/>
        </w:trPr>
        <w:tc>
          <w:tcPr>
            <w:tcW w:w="5600" w:type="dxa"/>
            <w:tcBorders>
              <w:top w:val="single" w:color="auto" w:sz="8" w:space="0"/>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第一维度总分</w:t>
            </w:r>
          </w:p>
        </w:tc>
        <w:tc>
          <w:tcPr>
            <w:tcW w:w="8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29</w:t>
            </w:r>
          </w:p>
        </w:tc>
        <w:tc>
          <w:tcPr>
            <w:tcW w:w="82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31</w:t>
            </w:r>
          </w:p>
        </w:tc>
        <w:tc>
          <w:tcPr>
            <w:tcW w:w="8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60</w:t>
            </w:r>
          </w:p>
        </w:tc>
        <w:tc>
          <w:tcPr>
            <w:tcW w:w="10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396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Cs w:val="21"/>
                <w14:ligatures w14:val="none"/>
              </w:rPr>
            </w:pPr>
          </w:p>
        </w:tc>
      </w:tr>
      <w:tr>
        <w:tblPrEx>
          <w:tblCellMar>
            <w:top w:w="0" w:type="dxa"/>
            <w:left w:w="0" w:type="dxa"/>
            <w:bottom w:w="0" w:type="dxa"/>
            <w:right w:w="0" w:type="dxa"/>
          </w:tblCellMar>
        </w:tblPrEx>
        <w:trPr>
          <w:trHeight w:val="20" w:hRule="atLeast"/>
        </w:trPr>
        <w:tc>
          <w:tcPr>
            <w:tcW w:w="5600" w:type="dxa"/>
            <w:tcBorders>
              <w:left w:val="single" w:color="auto" w:sz="8"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396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r>
    </w:tbl>
    <w:p>
      <w:pPr>
        <w:widowControl/>
        <w:spacing w:line="10" w:lineRule="exact"/>
        <w:jc w:val="left"/>
        <w:rPr>
          <w:rFonts w:ascii="宋体" w:hAnsi="宋体" w:eastAsia="宋体" w:cs="Times New Roman"/>
          <w:kern w:val="0"/>
          <w:sz w:val="20"/>
          <w:szCs w:val="20"/>
          <w14:ligatures w14:val="none"/>
        </w:rPr>
      </w:pPr>
    </w:p>
    <w:p>
      <w:pPr>
        <w:widowControl/>
        <w:spacing w:line="234" w:lineRule="auto"/>
        <w:ind w:right="60"/>
        <w:jc w:val="left"/>
        <w:rPr>
          <w:rFonts w:ascii="宋体" w:hAnsi="宋体" w:eastAsia="宋体" w:cs="Times New Roman"/>
          <w:kern w:val="0"/>
          <w:sz w:val="22"/>
          <w14:ligatures w14:val="none"/>
        </w:rPr>
      </w:pPr>
      <w:r>
        <w:rPr>
          <w:rFonts w:ascii="宋体" w:hAnsi="宋体" w:eastAsia="宋体" w:cs="Times New Roman"/>
          <w:i/>
          <w:iCs/>
          <w:kern w:val="0"/>
          <w:sz w:val="20"/>
          <w14:ligatures w14:val="none"/>
        </w:rPr>
        <w:t xml:space="preserve">注: n.a. = 不适用(指对企业或社会的影响不明确或不存在的情况)。FFP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 = 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widowControl/>
        <w:jc w:val="left"/>
        <w:rPr>
          <w:rFonts w:ascii="宋体" w:hAnsi="宋体" w:eastAsia="宋体" w:cs="Times New Roman"/>
          <w:kern w:val="0"/>
          <w:sz w:val="22"/>
          <w14:ligatures w14:val="none"/>
        </w:rPr>
        <w:sectPr>
          <w:pgSz w:w="15840" w:h="12240" w:orient="landscape"/>
          <w:pgMar w:top="1420" w:right="1440" w:bottom="1440" w:left="1440" w:header="0" w:footer="0" w:gutter="0"/>
          <w:cols w:equalWidth="0" w:num="1">
            <w:col w:w="12960"/>
          </w:cols>
        </w:sectPr>
      </w:pPr>
    </w:p>
    <w:p>
      <w:pPr>
        <w:widowControl/>
        <w:spacing w:line="182" w:lineRule="exact"/>
        <w:jc w:val="left"/>
        <w:rPr>
          <w:rFonts w:ascii="宋体" w:hAnsi="宋体" w:eastAsia="宋体" w:cs="Times New Roman"/>
          <w:kern w:val="0"/>
          <w:sz w:val="20"/>
          <w:szCs w:val="20"/>
          <w14:ligatures w14:val="none"/>
        </w:rPr>
      </w:pPr>
      <w:bookmarkStart w:id="36" w:name="page36"/>
      <w:bookmarkEnd w:id="36"/>
      <w:r>
        <w:rPr>
          <w:rFonts w:ascii="宋体" w:hAnsi="宋体" w:eastAsia="宋体" w:cs="Times New Roman"/>
          <w:kern w:val="0"/>
          <w:sz w:val="20"/>
          <w:szCs w:val="20"/>
          <w14:ligatures w14:val="none"/>
        </w:rPr>
        <w:drawing>
          <wp:anchor distT="0" distB="0" distL="114300" distR="114300" simplePos="0" relativeHeight="251661312" behindDoc="1" locked="0" layoutInCell="0" allowOverlap="1">
            <wp:simplePos x="0" y="0"/>
            <wp:positionH relativeFrom="page">
              <wp:posOffset>914400</wp:posOffset>
            </wp:positionH>
            <wp:positionV relativeFrom="page">
              <wp:posOffset>914400</wp:posOffset>
            </wp:positionV>
            <wp:extent cx="8230870" cy="583946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10"/>
                    <a:srcRect/>
                    <a:stretch>
                      <a:fillRect/>
                    </a:stretch>
                  </pic:blipFill>
                  <pic:spPr>
                    <a:xfrm>
                      <a:off x="0" y="0"/>
                      <a:ext cx="8230870" cy="5839460"/>
                    </a:xfrm>
                    <a:prstGeom prst="rect">
                      <a:avLst/>
                    </a:prstGeom>
                    <a:noFill/>
                  </pic:spPr>
                </pic:pic>
              </a:graphicData>
            </a:graphic>
          </wp:anchor>
        </w:drawing>
      </w:r>
    </w:p>
    <w:p>
      <w:pPr>
        <w:widowControl/>
        <w:jc w:val="left"/>
        <w:rPr>
          <w:rFonts w:ascii="宋体" w:hAnsi="宋体" w:eastAsia="宋体" w:cs="Times New Roman"/>
          <w:kern w:val="0"/>
          <w:sz w:val="22"/>
          <w14:ligatures w14:val="none"/>
        </w:rPr>
      </w:pPr>
      <w:r>
        <w:rPr>
          <w:rFonts w:ascii="宋体" w:hAnsi="宋体" w:eastAsia="宋体" w:cs="Times New Roman"/>
          <w:b/>
          <w:bCs/>
          <w:color w:val="FFFFFF"/>
          <w:kern w:val="0"/>
          <w:sz w:val="20"/>
          <w14:ligatures w14:val="none"/>
        </w:rPr>
        <w:t>维度</w:t>
      </w:r>
      <w:r>
        <w:rPr>
          <w:b/>
          <w:color w:val="FFFFFF"/>
          <w:spacing w:val="-8"/>
          <w:sz w:val="20"/>
        </w:rPr>
        <w:t xml:space="preserve"> </w:t>
      </w:r>
      <w:r>
        <w:rPr>
          <w:b/>
          <w:color w:val="FFFFFF"/>
          <w:sz w:val="20"/>
        </w:rPr>
        <w:t>II</w:t>
      </w:r>
      <w:r>
        <w:rPr>
          <w:rFonts w:ascii="宋体" w:hAnsi="宋体" w:eastAsia="宋体" w:cs="Times New Roman"/>
          <w:b/>
          <w:bCs/>
          <w:color w:val="FFFFFF"/>
          <w:kern w:val="0"/>
          <w:sz w:val="20"/>
          <w14:ligatures w14:val="none"/>
        </w:rPr>
        <w:t>——解决争端的公共服务</w:t>
      </w:r>
    </w:p>
    <w:p>
      <w:pPr>
        <w:widowControl/>
        <w:spacing w:line="28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2.1制度架构</w:t>
      </w:r>
    </w:p>
    <w:p>
      <w:pPr>
        <w:widowControl/>
        <w:spacing w:line="212"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2.1.1精简法庭</w:t>
      </w:r>
    </w:p>
    <w:p>
      <w:pPr>
        <w:widowControl/>
        <w:spacing w:line="84" w:lineRule="exact"/>
        <w:jc w:val="left"/>
        <w:rPr>
          <w:rFonts w:ascii="宋体" w:hAnsi="宋体" w:eastAsia="宋体" w:cs="Times New Roman"/>
          <w:kern w:val="0"/>
          <w:sz w:val="20"/>
          <w:szCs w:val="20"/>
          <w14:ligatures w14:val="none"/>
        </w:rPr>
      </w:pPr>
    </w:p>
    <w:tbl>
      <w:tblPr>
        <w:tblStyle w:val="4"/>
        <w:tblW w:w="12990" w:type="dxa"/>
        <w:tblInd w:w="0" w:type="dxa"/>
        <w:tblLayout w:type="fixed"/>
        <w:tblCellMar>
          <w:top w:w="0" w:type="dxa"/>
          <w:left w:w="0" w:type="dxa"/>
          <w:bottom w:w="0" w:type="dxa"/>
          <w:right w:w="0" w:type="dxa"/>
        </w:tblCellMar>
      </w:tblPr>
      <w:tblGrid>
        <w:gridCol w:w="25"/>
        <w:gridCol w:w="5516"/>
        <w:gridCol w:w="100"/>
        <w:gridCol w:w="699"/>
        <w:gridCol w:w="40"/>
        <w:gridCol w:w="80"/>
        <w:gridCol w:w="699"/>
        <w:gridCol w:w="40"/>
        <w:gridCol w:w="80"/>
        <w:gridCol w:w="640"/>
        <w:gridCol w:w="30"/>
        <w:gridCol w:w="80"/>
        <w:gridCol w:w="899"/>
        <w:gridCol w:w="40"/>
        <w:gridCol w:w="80"/>
        <w:gridCol w:w="3917"/>
        <w:gridCol w:w="25"/>
      </w:tblGrid>
      <w:tr>
        <w:tblPrEx>
          <w:tblCellMar>
            <w:top w:w="0" w:type="dxa"/>
            <w:left w:w="0" w:type="dxa"/>
            <w:bottom w:w="0" w:type="dxa"/>
            <w:right w:w="0" w:type="dxa"/>
          </w:tblCellMar>
        </w:tblPrEx>
        <w:trPr>
          <w:trHeight w:val="236" w:hRule="atLeast"/>
        </w:trPr>
        <w:tc>
          <w:tcPr>
            <w:tcW w:w="25"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5516" w:type="dxa"/>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739" w:type="dxa"/>
            <w:gridSpan w:val="2"/>
            <w:vMerge w:val="restart"/>
            <w:tcBorders>
              <w:top w:val="single" w:color="auto" w:sz="8" w:space="0"/>
              <w:right w:val="single" w:color="auto" w:sz="8" w:space="0"/>
            </w:tcBorders>
            <w:vAlign w:val="bottom"/>
          </w:tcPr>
          <w:p>
            <w:pPr>
              <w:widowControl/>
              <w:ind w:right="140"/>
              <w:jc w:val="righ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2"/>
                <w:lang w:val="en-US" w:eastAsia="zh-CN"/>
                <w14:ligatures w14:val="none"/>
              </w:rPr>
              <w:t>企业灵活度得分</w:t>
            </w: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739" w:type="dxa"/>
            <w:gridSpan w:val="2"/>
            <w:vMerge w:val="restart"/>
            <w:tcBorders>
              <w:top w:val="single" w:color="auto" w:sz="8" w:space="0"/>
              <w:right w:val="single" w:color="auto" w:sz="8" w:space="0"/>
            </w:tcBorders>
            <w:vAlign w:val="bottom"/>
          </w:tcPr>
          <w:p>
            <w:pPr>
              <w:widowControl/>
              <w:ind w:right="160"/>
              <w:jc w:val="righ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2"/>
                <w:lang w:val="en-US" w:eastAsia="zh-CN"/>
                <w14:ligatures w14:val="none"/>
              </w:rPr>
              <w:t>社会效益得分</w:t>
            </w: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64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3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939" w:type="dxa"/>
            <w:gridSpan w:val="2"/>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重新调整</w:t>
            </w: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3917" w:type="dxa"/>
            <w:vMerge w:val="restart"/>
            <w:tcBorders>
              <w:top w:val="single" w:color="auto" w:sz="8" w:space="0"/>
            </w:tcBorders>
            <w:vAlign w:val="bottom"/>
          </w:tcPr>
          <w:p>
            <w:pPr>
              <w:widowControl/>
              <w:jc w:val="lef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2"/>
                <w:lang w:val="en-US" w:eastAsia="zh-CN"/>
                <w14:ligatures w14:val="none"/>
              </w:rPr>
              <w:t>文献来源</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25" w:type="dxa"/>
            <w:vAlign w:val="bottom"/>
          </w:tcPr>
          <w:p>
            <w:pPr>
              <w:widowControl/>
              <w:jc w:val="left"/>
              <w:rPr>
                <w:rFonts w:ascii="宋体" w:hAnsi="宋体" w:eastAsia="宋体" w:cs="Times New Roman"/>
                <w:kern w:val="0"/>
                <w:sz w:val="10"/>
                <w:szCs w:val="10"/>
                <w14:ligatures w14:val="none"/>
              </w:rPr>
            </w:pPr>
          </w:p>
        </w:tc>
        <w:tc>
          <w:tcPr>
            <w:tcW w:w="5516"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739"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vAlign w:val="bottom"/>
          </w:tcPr>
          <w:p>
            <w:pPr>
              <w:widowControl/>
              <w:jc w:val="left"/>
              <w:rPr>
                <w:rFonts w:ascii="宋体" w:hAnsi="宋体" w:eastAsia="宋体" w:cs="Times New Roman"/>
                <w:kern w:val="0"/>
                <w:sz w:val="10"/>
                <w:szCs w:val="10"/>
                <w14:ligatures w14:val="none"/>
              </w:rPr>
            </w:pPr>
          </w:p>
        </w:tc>
        <w:tc>
          <w:tcPr>
            <w:tcW w:w="739"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vAlign w:val="bottom"/>
          </w:tcPr>
          <w:p>
            <w:pPr>
              <w:widowControl/>
              <w:jc w:val="left"/>
              <w:rPr>
                <w:rFonts w:ascii="宋体" w:hAnsi="宋体" w:eastAsia="宋体" w:cs="Times New Roman"/>
                <w:kern w:val="0"/>
                <w:sz w:val="10"/>
                <w:szCs w:val="10"/>
                <w14:ligatures w14:val="none"/>
              </w:rPr>
            </w:pPr>
          </w:p>
        </w:tc>
        <w:tc>
          <w:tcPr>
            <w:tcW w:w="640" w:type="dxa"/>
            <w:vMerge w:val="restart"/>
            <w:tcBorders>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30" w:type="dxa"/>
            <w:vAlign w:val="bottom"/>
          </w:tcPr>
          <w:p>
            <w:pPr>
              <w:widowControl/>
              <w:jc w:val="left"/>
              <w:rPr>
                <w:rFonts w:ascii="宋体" w:hAnsi="宋体" w:eastAsia="宋体" w:cs="Times New Roman"/>
                <w:kern w:val="0"/>
                <w:sz w:val="10"/>
                <w:szCs w:val="10"/>
                <w14:ligatures w14:val="none"/>
              </w:rPr>
            </w:pPr>
          </w:p>
        </w:tc>
        <w:tc>
          <w:tcPr>
            <w:tcW w:w="80" w:type="dxa"/>
            <w:vAlign w:val="bottom"/>
          </w:tcPr>
          <w:p>
            <w:pPr>
              <w:widowControl/>
              <w:jc w:val="left"/>
              <w:rPr>
                <w:rFonts w:ascii="宋体" w:hAnsi="宋体" w:eastAsia="宋体" w:cs="Times New Roman"/>
                <w:kern w:val="0"/>
                <w:sz w:val="10"/>
                <w:szCs w:val="10"/>
                <w14:ligatures w14:val="none"/>
              </w:rPr>
            </w:pPr>
          </w:p>
        </w:tc>
        <w:tc>
          <w:tcPr>
            <w:tcW w:w="939" w:type="dxa"/>
            <w:gridSpan w:val="2"/>
            <w:vMerge w:val="restart"/>
            <w:tcBorders>
              <w:right w:val="single" w:color="auto" w:sz="8" w:space="0"/>
            </w:tcBorders>
            <w:vAlign w:val="bottom"/>
          </w:tcPr>
          <w:p>
            <w:pPr>
              <w:widowControl/>
              <w:ind w:right="140"/>
              <w:jc w:val="righ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0"/>
                <w:szCs w:val="20"/>
                <w:lang w:val="en-US" w:eastAsia="zh-CN"/>
                <w14:ligatures w14:val="none"/>
              </w:rPr>
              <w:t>后得分</w:t>
            </w:r>
          </w:p>
        </w:tc>
        <w:tc>
          <w:tcPr>
            <w:tcW w:w="80" w:type="dxa"/>
            <w:vAlign w:val="bottom"/>
          </w:tcPr>
          <w:p>
            <w:pPr>
              <w:widowControl/>
              <w:jc w:val="left"/>
              <w:rPr>
                <w:rFonts w:ascii="宋体" w:hAnsi="宋体" w:eastAsia="宋体" w:cs="Times New Roman"/>
                <w:kern w:val="0"/>
                <w:sz w:val="10"/>
                <w:szCs w:val="10"/>
                <w14:ligatures w14:val="none"/>
              </w:rPr>
            </w:pPr>
          </w:p>
        </w:tc>
        <w:tc>
          <w:tcPr>
            <w:tcW w:w="3917" w:type="dxa"/>
            <w:vMerge w:val="continue"/>
            <w:vAlign w:val="bottom"/>
          </w:tcPr>
          <w:p>
            <w:pPr>
              <w:widowControl/>
              <w:jc w:val="left"/>
              <w:rPr>
                <w:rFonts w:ascii="宋体" w:hAnsi="宋体" w:eastAsia="宋体" w:cs="Times New Roman"/>
                <w:kern w:val="0"/>
                <w:sz w:val="10"/>
                <w:szCs w:val="10"/>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25"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5516"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4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39" w:type="dxa"/>
            <w:gridSpan w:val="2"/>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3917"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16"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商事法庭或商会的存在</w:t>
            </w:r>
          </w:p>
        </w:tc>
        <w:tc>
          <w:tcPr>
            <w:tcW w:w="79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9" w:type="dxa"/>
            <w:gridSpan w:val="3"/>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3917"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Blair (2019) ; 经合组织(2013a)</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22" w:hRule="atLeast"/>
        </w:trPr>
        <w:tc>
          <w:tcPr>
            <w:tcW w:w="25"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5516"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4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99"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3917"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16"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自动随机分配案件</w:t>
            </w:r>
          </w:p>
        </w:tc>
        <w:tc>
          <w:tcPr>
            <w:tcW w:w="79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9" w:type="dxa"/>
            <w:gridSpan w:val="3"/>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3917"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w:t>
            </w:r>
            <w:r>
              <w:rPr>
                <w:rFonts w:hint="eastAsia" w:ascii="宋体" w:hAnsi="宋体" w:eastAsia="宋体" w:cs="Times New Roman"/>
                <w:kern w:val="0"/>
                <w:sz w:val="22"/>
                <w:lang w:eastAsia="zh-CN"/>
                <w14:ligatures w14:val="none"/>
              </w:rPr>
              <w:t>或</w:t>
            </w:r>
            <w:r>
              <w:rPr>
                <w:rFonts w:ascii="宋体" w:hAnsi="宋体" w:eastAsia="宋体" w:cs="Times New Roman"/>
                <w:kern w:val="0"/>
                <w:sz w:val="22"/>
                <w14:ligatures w14:val="none"/>
              </w:rPr>
              <w:t>della and Contini (2020) ; Gramckow and</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5"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16"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3917"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Nussenblatt (2013)</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16"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小额索赔法院或程序的存在（设立小额索赔法院和程序；在小额索赔法院或者程序前自我陈述）</w:t>
            </w:r>
          </w:p>
        </w:tc>
        <w:tc>
          <w:tcPr>
            <w:tcW w:w="79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09" w:type="dxa"/>
            <w:gridSpan w:val="3"/>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3917"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世界银行集团(2016,2020)</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73" w:hRule="atLeast"/>
        </w:trPr>
        <w:tc>
          <w:tcPr>
            <w:tcW w:w="25" w:type="dxa"/>
            <w:vAlign w:val="bottom"/>
          </w:tcPr>
          <w:p>
            <w:pPr>
              <w:widowControl/>
              <w:jc w:val="left"/>
              <w:rPr>
                <w:rFonts w:ascii="宋体" w:hAnsi="宋体" w:eastAsia="宋体" w:cs="Times New Roman"/>
                <w:kern w:val="0"/>
                <w:sz w:val="23"/>
                <w:szCs w:val="23"/>
                <w14:ligatures w14:val="none"/>
              </w:rPr>
            </w:pPr>
          </w:p>
        </w:tc>
        <w:tc>
          <w:tcPr>
            <w:tcW w:w="5516" w:type="dxa"/>
            <w:tcBorders>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2.1.1的总分</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99" w:type="dxa"/>
            <w:tcBorders>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40" w:type="dxa"/>
            <w:tcBorders>
              <w:right w:val="single" w:color="auto" w:sz="8" w:space="0"/>
            </w:tcBorders>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99" w:type="dxa"/>
            <w:tcBorders>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40" w:type="dxa"/>
            <w:tcBorders>
              <w:right w:val="single" w:color="auto" w:sz="8" w:space="0"/>
            </w:tcBorders>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4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w:t>
            </w:r>
          </w:p>
        </w:tc>
        <w:tc>
          <w:tcPr>
            <w:tcW w:w="30" w:type="dxa"/>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899" w:type="dxa"/>
            <w:tcBorders>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10</w:t>
            </w:r>
          </w:p>
        </w:tc>
        <w:tc>
          <w:tcPr>
            <w:tcW w:w="40" w:type="dxa"/>
            <w:tcBorders>
              <w:right w:val="single" w:color="auto" w:sz="8" w:space="0"/>
            </w:tcBorders>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3917"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5" w:type="dxa"/>
            <w:tcBorders>
              <w:top w:val="single" w:color="auto" w:sz="8" w:space="0"/>
            </w:tcBorders>
            <w:vAlign w:val="bottom"/>
          </w:tcPr>
          <w:p>
            <w:pPr>
              <w:widowControl/>
              <w:jc w:val="left"/>
              <w:rPr>
                <w:rFonts w:ascii="宋体" w:hAnsi="宋体" w:eastAsia="宋体" w:cs="Times New Roman"/>
                <w:kern w:val="0"/>
                <w:sz w:val="24"/>
                <w:szCs w:val="24"/>
                <w14:ligatures w14:val="none"/>
              </w:rPr>
            </w:pPr>
          </w:p>
        </w:tc>
        <w:tc>
          <w:tcPr>
            <w:tcW w:w="5516"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2.1.2特别申诉机制</w:t>
            </w:r>
          </w:p>
        </w:tc>
        <w:tc>
          <w:tcPr>
            <w:tcW w:w="10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99"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99"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99"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917"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25"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5516"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99"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99"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99"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917"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16" w:type="dxa"/>
            <w:tcBorders>
              <w:right w:val="single" w:color="auto" w:sz="8" w:space="0"/>
            </w:tcBorders>
            <w:vAlign w:val="bottom"/>
          </w:tcPr>
          <w:p>
            <w:pPr>
              <w:widowControl/>
              <w:spacing w:line="219" w:lineRule="exact"/>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对法官任命（和晋升，如适用）决定提出申诉的审查机制</w:t>
            </w:r>
          </w:p>
        </w:tc>
        <w:tc>
          <w:tcPr>
            <w:tcW w:w="79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9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3917"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欧洲委员会(1998,2007) ;</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5"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16"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3917"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UNODC (2011);世界银行集团(</w:t>
            </w:r>
            <w:r>
              <w:rPr>
                <w:rFonts w:hint="eastAsia" w:ascii="宋体" w:hAnsi="宋体" w:eastAsia="宋体" w:cs="Times New Roman"/>
                <w:kern w:val="0"/>
                <w:sz w:val="22"/>
                <w14:ligatures w14:val="none"/>
              </w:rPr>
              <w:t>2</w:t>
            </w:r>
            <w:r>
              <w:rPr>
                <w:rFonts w:ascii="宋体" w:hAnsi="宋体" w:eastAsia="宋体" w:cs="Times New Roman"/>
                <w:kern w:val="0"/>
                <w:sz w:val="22"/>
                <w14:ligatures w14:val="none"/>
              </w:rPr>
              <w:t>011)</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0"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16" w:type="dxa"/>
            <w:tcBorders>
              <w:right w:val="single" w:color="auto" w:sz="8" w:space="0"/>
            </w:tcBorders>
            <w:vAlign w:val="bottom"/>
          </w:tcPr>
          <w:p>
            <w:pPr>
              <w:widowControl/>
              <w:spacing w:line="22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对法官不当行为申诉的</w:t>
            </w:r>
            <w:r>
              <w:rPr>
                <w:rFonts w:hint="eastAsia" w:ascii="宋体" w:hAnsi="宋体" w:eastAsia="宋体" w:cs="Times New Roman"/>
                <w:kern w:val="0"/>
                <w:sz w:val="22"/>
                <w14:ligatures w14:val="none"/>
              </w:rPr>
              <w:t>复</w:t>
            </w:r>
            <w:r>
              <w:rPr>
                <w:rFonts w:ascii="宋体" w:hAnsi="宋体" w:eastAsia="宋体" w:cs="Times New Roman"/>
                <w:kern w:val="0"/>
                <w:sz w:val="22"/>
                <w14:ligatures w14:val="none"/>
              </w:rPr>
              <w:t>核机制</w:t>
            </w:r>
          </w:p>
        </w:tc>
        <w:tc>
          <w:tcPr>
            <w:tcW w:w="799" w:type="dxa"/>
            <w:gridSpan w:val="2"/>
            <w:vAlign w:val="bottom"/>
          </w:tcPr>
          <w:p>
            <w:pPr>
              <w:widowControl/>
              <w:spacing w:line="220"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79" w:type="dxa"/>
            <w:gridSpan w:val="2"/>
            <w:vAlign w:val="bottom"/>
          </w:tcPr>
          <w:p>
            <w:pPr>
              <w:widowControl/>
              <w:spacing w:line="220"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gridSpan w:val="2"/>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979" w:type="dxa"/>
            <w:gridSpan w:val="2"/>
            <w:vAlign w:val="bottom"/>
          </w:tcPr>
          <w:p>
            <w:pPr>
              <w:widowControl/>
              <w:spacing w:line="220"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3917" w:type="dxa"/>
            <w:vAlign w:val="bottom"/>
          </w:tcPr>
          <w:p>
            <w:pPr>
              <w:widowControl/>
              <w:spacing w:line="22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USAID (2002)</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5"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16"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99"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3917"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16"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执法人员不当行为申诉</w:t>
            </w:r>
            <w:r>
              <w:rPr>
                <w:rFonts w:hint="eastAsia" w:ascii="宋体" w:hAnsi="宋体" w:eastAsia="宋体" w:cs="Times New Roman"/>
                <w:kern w:val="0"/>
                <w:sz w:val="22"/>
                <w14:ligatures w14:val="none"/>
              </w:rPr>
              <w:t>复</w:t>
            </w:r>
            <w:r>
              <w:rPr>
                <w:rFonts w:ascii="宋体" w:hAnsi="宋体" w:eastAsia="宋体" w:cs="Times New Roman"/>
                <w:kern w:val="0"/>
                <w:sz w:val="22"/>
                <w14:ligatures w14:val="none"/>
              </w:rPr>
              <w:t>核机制</w:t>
            </w:r>
          </w:p>
        </w:tc>
        <w:tc>
          <w:tcPr>
            <w:tcW w:w="79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9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3917"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(2021)</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9" w:hRule="atLeast"/>
        </w:trPr>
        <w:tc>
          <w:tcPr>
            <w:tcW w:w="25"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5516" w:type="dxa"/>
            <w:tcBorders>
              <w:bottom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699"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64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899"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3917"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76" w:hRule="atLeast"/>
        </w:trPr>
        <w:tc>
          <w:tcPr>
            <w:tcW w:w="25" w:type="dxa"/>
            <w:vAlign w:val="bottom"/>
          </w:tcPr>
          <w:p>
            <w:pPr>
              <w:widowControl/>
              <w:jc w:val="left"/>
              <w:rPr>
                <w:rFonts w:ascii="宋体" w:hAnsi="宋体" w:eastAsia="宋体" w:cs="Times New Roman"/>
                <w:kern w:val="0"/>
                <w:sz w:val="23"/>
                <w:szCs w:val="23"/>
                <w14:ligatures w14:val="none"/>
              </w:rPr>
            </w:pPr>
          </w:p>
        </w:tc>
        <w:tc>
          <w:tcPr>
            <w:tcW w:w="5516" w:type="dxa"/>
            <w:tcBorders>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2.1.2总分</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99" w:type="dxa"/>
            <w:tcBorders>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99" w:type="dxa"/>
            <w:tcBorders>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4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w:t>
            </w: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899" w:type="dxa"/>
            <w:tcBorders>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10</w:t>
            </w:r>
          </w:p>
        </w:tc>
        <w:tc>
          <w:tcPr>
            <w:tcW w:w="40" w:type="dxa"/>
            <w:tcBorders>
              <w:right w:val="single" w:color="auto" w:sz="8" w:space="0"/>
            </w:tcBorders>
            <w:vAlign w:val="bottom"/>
          </w:tcPr>
          <w:p>
            <w:pPr>
              <w:widowControl/>
              <w:jc w:val="left"/>
              <w:rPr>
                <w:rFonts w:ascii="宋体" w:hAnsi="宋体" w:eastAsia="宋体" w:cs="Times New Roman"/>
                <w:kern w:val="0"/>
                <w:sz w:val="23"/>
                <w:szCs w:val="23"/>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3917"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73" w:hRule="atLeast"/>
        </w:trPr>
        <w:tc>
          <w:tcPr>
            <w:tcW w:w="25" w:type="dxa"/>
            <w:tcBorders>
              <w:top w:val="single" w:color="auto" w:sz="8" w:space="0"/>
            </w:tcBorders>
            <w:vAlign w:val="bottom"/>
          </w:tcPr>
          <w:p>
            <w:pPr>
              <w:widowControl/>
              <w:jc w:val="left"/>
              <w:rPr>
                <w:rFonts w:ascii="宋体" w:hAnsi="宋体" w:eastAsia="宋体" w:cs="Times New Roman"/>
                <w:kern w:val="0"/>
                <w:sz w:val="23"/>
                <w:szCs w:val="23"/>
                <w14:ligatures w14:val="none"/>
              </w:rPr>
            </w:pPr>
          </w:p>
        </w:tc>
        <w:tc>
          <w:tcPr>
            <w:tcW w:w="5516" w:type="dxa"/>
            <w:tcBorders>
              <w:top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类别2.1总分</w:t>
            </w:r>
          </w:p>
        </w:tc>
        <w:tc>
          <w:tcPr>
            <w:tcW w:w="100"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99" w:type="dxa"/>
            <w:tcBorders>
              <w:top w:val="single" w:color="auto" w:sz="8" w:space="0"/>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6</w:t>
            </w:r>
          </w:p>
        </w:tc>
        <w:tc>
          <w:tcPr>
            <w:tcW w:w="40" w:type="dxa"/>
            <w:tcBorders>
              <w:top w:val="single" w:color="auto" w:sz="8" w:space="0"/>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99" w:type="dxa"/>
            <w:tcBorders>
              <w:top w:val="single" w:color="auto" w:sz="8" w:space="0"/>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6</w:t>
            </w:r>
          </w:p>
        </w:tc>
        <w:tc>
          <w:tcPr>
            <w:tcW w:w="40" w:type="dxa"/>
            <w:tcBorders>
              <w:top w:val="single" w:color="auto" w:sz="8" w:space="0"/>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4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12</w:t>
            </w:r>
          </w:p>
        </w:tc>
        <w:tc>
          <w:tcPr>
            <w:tcW w:w="30" w:type="dxa"/>
            <w:tcBorders>
              <w:top w:val="single" w:color="auto" w:sz="8" w:space="0"/>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899" w:type="dxa"/>
            <w:tcBorders>
              <w:top w:val="single" w:color="auto" w:sz="8" w:space="0"/>
              <w:bottom w:val="single" w:color="FFC000" w:sz="8" w:space="0"/>
            </w:tcBorders>
            <w:shd w:val="clear" w:color="auto" w:fill="FFC000"/>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20</w:t>
            </w:r>
          </w:p>
        </w:tc>
        <w:tc>
          <w:tcPr>
            <w:tcW w:w="40" w:type="dxa"/>
            <w:tcBorders>
              <w:top w:val="single" w:color="auto" w:sz="8" w:space="0"/>
              <w:right w:val="single" w:color="auto" w:sz="8" w:space="0"/>
            </w:tcBorders>
            <w:vAlign w:val="bottom"/>
          </w:tcPr>
          <w:p>
            <w:pPr>
              <w:widowControl/>
              <w:jc w:val="left"/>
              <w:rPr>
                <w:rFonts w:ascii="宋体" w:hAnsi="宋体" w:eastAsia="宋体" w:cs="Times New Roman"/>
                <w:kern w:val="0"/>
                <w:sz w:val="23"/>
                <w:szCs w:val="23"/>
                <w14:ligatures w14:val="none"/>
              </w:rPr>
            </w:pPr>
          </w:p>
        </w:tc>
        <w:tc>
          <w:tcPr>
            <w:tcW w:w="80"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3917"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5" w:type="dxa"/>
            <w:tcBorders>
              <w:top w:val="single" w:color="auto" w:sz="8" w:space="0"/>
            </w:tcBorders>
            <w:vAlign w:val="bottom"/>
          </w:tcPr>
          <w:p>
            <w:pPr>
              <w:widowControl/>
              <w:jc w:val="left"/>
              <w:rPr>
                <w:rFonts w:ascii="宋体" w:hAnsi="宋体" w:eastAsia="宋体" w:cs="Times New Roman"/>
                <w:kern w:val="0"/>
                <w:sz w:val="24"/>
                <w:szCs w:val="24"/>
                <w14:ligatures w14:val="none"/>
              </w:rPr>
            </w:pPr>
          </w:p>
        </w:tc>
        <w:tc>
          <w:tcPr>
            <w:tcW w:w="5516"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2.2数</w:t>
            </w:r>
            <w:r>
              <w:rPr>
                <w:rFonts w:hint="eastAsia" w:ascii="宋体" w:hAnsi="宋体" w:eastAsia="宋体" w:cs="Times New Roman"/>
                <w:kern w:val="0"/>
                <w:sz w:val="22"/>
                <w14:ligatures w14:val="none"/>
              </w:rPr>
              <w:t>字</w:t>
            </w:r>
            <w:r>
              <w:rPr>
                <w:rFonts w:ascii="宋体" w:hAnsi="宋体" w:eastAsia="宋体" w:cs="Times New Roman"/>
                <w:kern w:val="0"/>
                <w:sz w:val="22"/>
                <w14:ligatures w14:val="none"/>
              </w:rPr>
              <w:t>化</w:t>
            </w:r>
          </w:p>
        </w:tc>
        <w:tc>
          <w:tcPr>
            <w:tcW w:w="10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699"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4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699"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4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64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99"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4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917"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25"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5516"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699"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699"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64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99"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3917"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5" w:type="dxa"/>
            <w:vAlign w:val="bottom"/>
          </w:tcPr>
          <w:p>
            <w:pPr>
              <w:widowControl/>
              <w:jc w:val="left"/>
              <w:rPr>
                <w:rFonts w:ascii="宋体" w:hAnsi="宋体" w:eastAsia="宋体" w:cs="Times New Roman"/>
                <w:kern w:val="0"/>
                <w:sz w:val="24"/>
                <w:szCs w:val="24"/>
                <w14:ligatures w14:val="none"/>
              </w:rPr>
            </w:pPr>
          </w:p>
        </w:tc>
        <w:tc>
          <w:tcPr>
            <w:tcW w:w="5516" w:type="dxa"/>
            <w:tcBorders>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2.2.1电子</w:t>
            </w:r>
            <w:r>
              <w:rPr>
                <w:rFonts w:hint="eastAsia" w:ascii="宋体" w:hAnsi="宋体" w:eastAsia="宋体" w:cs="Times New Roman"/>
                <w:kern w:val="0"/>
                <w:sz w:val="22"/>
                <w14:ligatures w14:val="none"/>
              </w:rPr>
              <w:t>存档/申报filing</w:t>
            </w:r>
            <w:r>
              <w:rPr>
                <w:rFonts w:ascii="宋体" w:hAnsi="宋体" w:eastAsia="宋体" w:cs="Times New Roman"/>
                <w:kern w:val="0"/>
                <w:sz w:val="22"/>
                <w14:ligatures w14:val="none"/>
              </w:rPr>
              <w:t>及服务</w:t>
            </w:r>
          </w:p>
        </w:tc>
        <w:tc>
          <w:tcPr>
            <w:tcW w:w="100" w:type="dxa"/>
            <w:shd w:val="clear" w:color="auto" w:fill="E7EBF5"/>
            <w:vAlign w:val="bottom"/>
          </w:tcPr>
          <w:p>
            <w:pPr>
              <w:widowControl/>
              <w:jc w:val="left"/>
              <w:rPr>
                <w:rFonts w:ascii="宋体" w:hAnsi="宋体" w:eastAsia="宋体" w:cs="Times New Roman"/>
                <w:kern w:val="0"/>
                <w:sz w:val="24"/>
                <w:szCs w:val="24"/>
                <w14:ligatures w14:val="none"/>
              </w:rPr>
            </w:pPr>
          </w:p>
        </w:tc>
        <w:tc>
          <w:tcPr>
            <w:tcW w:w="699" w:type="dxa"/>
            <w:shd w:val="clear" w:color="auto" w:fill="E7EBF5"/>
            <w:vAlign w:val="bottom"/>
          </w:tcPr>
          <w:p>
            <w:pPr>
              <w:widowControl/>
              <w:jc w:val="left"/>
              <w:rPr>
                <w:rFonts w:ascii="宋体" w:hAnsi="宋体" w:eastAsia="宋体" w:cs="Times New Roman"/>
                <w:kern w:val="0"/>
                <w:sz w:val="24"/>
                <w:szCs w:val="24"/>
                <w14:ligatures w14:val="none"/>
              </w:rPr>
            </w:pPr>
          </w:p>
        </w:tc>
        <w:tc>
          <w:tcPr>
            <w:tcW w:w="4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699" w:type="dxa"/>
            <w:shd w:val="clear" w:color="auto" w:fill="E7EBF5"/>
            <w:vAlign w:val="bottom"/>
          </w:tcPr>
          <w:p>
            <w:pPr>
              <w:widowControl/>
              <w:jc w:val="left"/>
              <w:rPr>
                <w:rFonts w:ascii="宋体" w:hAnsi="宋体" w:eastAsia="宋体" w:cs="Times New Roman"/>
                <w:kern w:val="0"/>
                <w:sz w:val="24"/>
                <w:szCs w:val="24"/>
                <w14:ligatures w14:val="none"/>
              </w:rPr>
            </w:pPr>
          </w:p>
        </w:tc>
        <w:tc>
          <w:tcPr>
            <w:tcW w:w="4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64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899" w:type="dxa"/>
            <w:shd w:val="clear" w:color="auto" w:fill="E7EBF5"/>
            <w:vAlign w:val="bottom"/>
          </w:tcPr>
          <w:p>
            <w:pPr>
              <w:widowControl/>
              <w:jc w:val="left"/>
              <w:rPr>
                <w:rFonts w:ascii="宋体" w:hAnsi="宋体" w:eastAsia="宋体" w:cs="Times New Roman"/>
                <w:kern w:val="0"/>
                <w:sz w:val="24"/>
                <w:szCs w:val="24"/>
                <w14:ligatures w14:val="none"/>
              </w:rPr>
            </w:pPr>
          </w:p>
        </w:tc>
        <w:tc>
          <w:tcPr>
            <w:tcW w:w="4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3917" w:type="dxa"/>
            <w:shd w:val="clear" w:color="auto" w:fill="E7EBF5"/>
            <w:vAlign w:val="bottom"/>
          </w:tcPr>
          <w:p>
            <w:pPr>
              <w:widowControl/>
              <w:jc w:val="left"/>
              <w:rPr>
                <w:rFonts w:ascii="宋体" w:hAnsi="宋体" w:eastAsia="宋体" w:cs="Times New Roman"/>
                <w:kern w:val="0"/>
                <w:sz w:val="24"/>
                <w:szCs w:val="24"/>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25"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5516"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99"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99"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99"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917"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16"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诉讼程序</w:t>
            </w:r>
            <w:r>
              <w:rPr>
                <w:rFonts w:hint="eastAsia" w:ascii="宋体" w:hAnsi="宋体" w:eastAsia="宋体" w:cs="Times New Roman"/>
                <w:kern w:val="0"/>
                <w:sz w:val="22"/>
                <w14:ligatures w14:val="none"/>
              </w:rPr>
              <w:t>展开时的</w:t>
            </w:r>
            <w:r>
              <w:rPr>
                <w:rFonts w:ascii="宋体" w:hAnsi="宋体" w:eastAsia="宋体" w:cs="Times New Roman"/>
                <w:kern w:val="0"/>
                <w:sz w:val="22"/>
                <w14:ligatures w14:val="none"/>
              </w:rPr>
              <w:t>电子存档/申报filing及服务(以电子方式提交最初的</w:t>
            </w:r>
            <w:r>
              <w:rPr>
                <w:rFonts w:hint="eastAsia" w:ascii="宋体" w:hAnsi="宋体" w:eastAsia="宋体" w:cs="Times New Roman"/>
                <w:kern w:val="0"/>
                <w:sz w:val="22"/>
                <w14:ligatures w14:val="none"/>
              </w:rPr>
              <w:t>起诉状</w:t>
            </w:r>
            <w:r>
              <w:rPr>
                <w:rFonts w:ascii="宋体" w:hAnsi="宋体" w:eastAsia="宋体" w:cs="Times New Roman"/>
                <w:kern w:val="0"/>
                <w:sz w:val="22"/>
                <w14:ligatures w14:val="none"/>
              </w:rPr>
              <w:t>; 送达初次</w:t>
            </w:r>
            <w:r>
              <w:rPr>
                <w:rFonts w:hint="eastAsia" w:ascii="宋体" w:hAnsi="宋体" w:eastAsia="宋体" w:cs="Times New Roman"/>
                <w:kern w:val="0"/>
                <w:sz w:val="22"/>
                <w14:ligatures w14:val="none"/>
              </w:rPr>
              <w:t>起诉状</w:t>
            </w:r>
            <w:r>
              <w:rPr>
                <w:rFonts w:ascii="宋体" w:hAnsi="宋体" w:eastAsia="宋体" w:cs="Times New Roman"/>
                <w:kern w:val="0"/>
                <w:sz w:val="22"/>
                <w14:ligatures w14:val="none"/>
              </w:rPr>
              <w:t>的</w:t>
            </w:r>
            <w:r>
              <w:rPr>
                <w:rFonts w:hint="eastAsia" w:ascii="宋体" w:hAnsi="宋体" w:eastAsia="宋体" w:cs="Times New Roman"/>
                <w:kern w:val="0"/>
                <w:sz w:val="22"/>
                <w14:ligatures w14:val="none"/>
              </w:rPr>
              <w:t>电子</w:t>
            </w:r>
            <w:r>
              <w:rPr>
                <w:rFonts w:ascii="宋体" w:hAnsi="宋体" w:eastAsia="宋体" w:cs="Times New Roman"/>
                <w:kern w:val="0"/>
                <w:sz w:val="22"/>
                <w14:ligatures w14:val="none"/>
              </w:rPr>
              <w:t>程序)</w:t>
            </w:r>
          </w:p>
        </w:tc>
        <w:tc>
          <w:tcPr>
            <w:tcW w:w="79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979" w:type="dxa"/>
            <w:gridSpan w:val="2"/>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3917" w:type="dxa"/>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ABA (2006); Cabral et al. (2012); CEPEJ (2021); C</w:t>
            </w:r>
            <w:r>
              <w:rPr>
                <w:rFonts w:hint="eastAsia" w:ascii="宋体" w:hAnsi="宋体" w:eastAsia="宋体" w:cs="Times New Roman"/>
                <w:kern w:val="0"/>
                <w:sz w:val="20"/>
                <w:szCs w:val="20"/>
                <w:lang w:eastAsia="zh-CN"/>
                <w14:ligatures w14:val="none"/>
              </w:rPr>
              <w:t>或</w:t>
            </w:r>
            <w:r>
              <w:rPr>
                <w:rFonts w:ascii="宋体" w:hAnsi="宋体" w:eastAsia="宋体" w:cs="Times New Roman"/>
                <w:kern w:val="0"/>
                <w:sz w:val="20"/>
                <w:szCs w:val="20"/>
                <w14:ligatures w14:val="none"/>
              </w:rPr>
              <w:t>della and Contini (2020); EBRD (2020); Gramckow and Nussenblatt (2013); Greacen (2018)</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16" w:type="dxa"/>
            <w:tcBorders>
              <w:top w:val="single" w:color="auto" w:sz="4" w:space="0"/>
              <w:left w:val="single" w:color="auto" w:sz="4" w:space="0"/>
              <w:bottom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诉讼过程中的电子交换（后续文件的电子交换；法院裁决的电子版）</w:t>
            </w:r>
          </w:p>
        </w:tc>
        <w:tc>
          <w:tcPr>
            <w:tcW w:w="799" w:type="dxa"/>
            <w:gridSpan w:val="2"/>
            <w:tcBorders>
              <w:top w:val="single" w:color="auto" w:sz="4" w:space="0"/>
              <w:bottom w:val="single" w:color="auto" w:sz="4" w:space="0"/>
            </w:tcBorders>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top w:val="single" w:color="auto" w:sz="4" w:space="0"/>
              <w:bottom w:val="single" w:color="auto" w:sz="4" w:space="0"/>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79" w:type="dxa"/>
            <w:gridSpan w:val="2"/>
            <w:tcBorders>
              <w:top w:val="single" w:color="auto" w:sz="4" w:space="0"/>
              <w:bottom w:val="single" w:color="auto" w:sz="4" w:space="0"/>
            </w:tcBorders>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top w:val="single" w:color="auto" w:sz="4" w:space="0"/>
              <w:bottom w:val="single" w:color="auto" w:sz="4" w:space="0"/>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gridSpan w:val="2"/>
            <w:tcBorders>
              <w:top w:val="single" w:color="auto" w:sz="4" w:space="0"/>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tcBorders>
              <w:top w:val="single" w:color="auto" w:sz="4" w:space="0"/>
              <w:bottom w:val="single" w:color="auto" w:sz="4"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979" w:type="dxa"/>
            <w:gridSpan w:val="2"/>
            <w:tcBorders>
              <w:top w:val="single" w:color="auto" w:sz="4" w:space="0"/>
              <w:bottom w:val="single" w:color="auto" w:sz="4" w:space="0"/>
            </w:tcBorders>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top w:val="single" w:color="auto" w:sz="4" w:space="0"/>
              <w:bottom w:val="single" w:color="auto" w:sz="4"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tcBorders>
              <w:top w:val="single" w:color="auto" w:sz="4" w:space="0"/>
              <w:bottom w:val="single" w:color="auto" w:sz="4" w:space="0"/>
            </w:tcBorders>
            <w:vAlign w:val="bottom"/>
          </w:tcPr>
          <w:p>
            <w:pPr>
              <w:widowControl/>
              <w:jc w:val="left"/>
              <w:rPr>
                <w:rFonts w:ascii="宋体" w:hAnsi="宋体" w:eastAsia="宋体" w:cs="Times New Roman"/>
                <w:kern w:val="0"/>
                <w:sz w:val="19"/>
                <w:szCs w:val="19"/>
                <w14:ligatures w14:val="none"/>
              </w:rPr>
            </w:pPr>
          </w:p>
        </w:tc>
        <w:tc>
          <w:tcPr>
            <w:tcW w:w="3917" w:type="dxa"/>
            <w:tcBorders>
              <w:top w:val="single" w:color="auto" w:sz="4" w:space="0"/>
              <w:bottom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CEPEJ (2021); C</w:t>
            </w:r>
            <w:r>
              <w:rPr>
                <w:rFonts w:hint="eastAsia" w:ascii="宋体" w:hAnsi="宋体" w:eastAsia="宋体" w:cs="Times New Roman"/>
                <w:kern w:val="0"/>
                <w:sz w:val="20"/>
                <w:szCs w:val="20"/>
                <w:lang w:eastAsia="zh-CN"/>
                <w14:ligatures w14:val="none"/>
              </w:rPr>
              <w:t>或</w:t>
            </w:r>
            <w:r>
              <w:rPr>
                <w:rFonts w:ascii="宋体" w:hAnsi="宋体" w:eastAsia="宋体" w:cs="Times New Roman"/>
                <w:kern w:val="0"/>
                <w:sz w:val="20"/>
                <w:szCs w:val="20"/>
                <w14:ligatures w14:val="none"/>
              </w:rPr>
              <w:t>della and Contini (2020); Gramckow and Nussenblatt (2013)</w:t>
            </w: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16" w:type="dxa"/>
            <w:tcBorders>
              <w:top w:val="single" w:color="auto" w:sz="4" w:space="0"/>
              <w:left w:val="single" w:color="auto" w:sz="4" w:space="0"/>
              <w:bottom w:val="single" w:color="auto" w:sz="4"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与法院及执法人员的电子通讯</w:t>
            </w:r>
          </w:p>
        </w:tc>
        <w:tc>
          <w:tcPr>
            <w:tcW w:w="799" w:type="dxa"/>
            <w:gridSpan w:val="2"/>
            <w:tcBorders>
              <w:top w:val="single" w:color="auto" w:sz="4" w:space="0"/>
              <w:bottom w:val="single" w:color="auto" w:sz="4" w:space="0"/>
            </w:tcBorders>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top w:val="single" w:color="auto" w:sz="4" w:space="0"/>
              <w:bottom w:val="single" w:color="auto" w:sz="4" w:space="0"/>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79" w:type="dxa"/>
            <w:gridSpan w:val="2"/>
            <w:tcBorders>
              <w:top w:val="single" w:color="auto" w:sz="4" w:space="0"/>
              <w:bottom w:val="single" w:color="auto" w:sz="4" w:space="0"/>
            </w:tcBorders>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40" w:type="dxa"/>
            <w:tcBorders>
              <w:top w:val="single" w:color="auto" w:sz="4" w:space="0"/>
              <w:bottom w:val="single" w:color="auto" w:sz="4" w:space="0"/>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gridSpan w:val="2"/>
            <w:tcBorders>
              <w:top w:val="single" w:color="auto" w:sz="4" w:space="0"/>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tcBorders>
              <w:top w:val="single" w:color="auto" w:sz="4" w:space="0"/>
              <w:bottom w:val="single" w:color="auto" w:sz="4"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979" w:type="dxa"/>
            <w:gridSpan w:val="2"/>
            <w:tcBorders>
              <w:top w:val="single" w:color="auto" w:sz="4" w:space="0"/>
              <w:bottom w:val="single" w:color="auto" w:sz="4" w:space="0"/>
            </w:tcBorders>
            <w:vAlign w:val="bottom"/>
          </w:tcPr>
          <w:p>
            <w:pPr>
              <w:widowControl/>
              <w:spacing w:line="219" w:lineRule="exact"/>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 w:type="dxa"/>
            <w:tcBorders>
              <w:top w:val="single" w:color="auto" w:sz="4" w:space="0"/>
              <w:bottom w:val="single" w:color="auto" w:sz="4"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tcBorders>
              <w:top w:val="single" w:color="auto" w:sz="4" w:space="0"/>
              <w:bottom w:val="single" w:color="auto" w:sz="4" w:space="0"/>
            </w:tcBorders>
            <w:vAlign w:val="bottom"/>
          </w:tcPr>
          <w:p>
            <w:pPr>
              <w:widowControl/>
              <w:jc w:val="left"/>
              <w:rPr>
                <w:rFonts w:ascii="宋体" w:hAnsi="宋体" w:eastAsia="宋体" w:cs="Times New Roman"/>
                <w:kern w:val="0"/>
                <w:sz w:val="19"/>
                <w:szCs w:val="19"/>
                <w14:ligatures w14:val="none"/>
              </w:rPr>
            </w:pPr>
          </w:p>
        </w:tc>
        <w:tc>
          <w:tcPr>
            <w:tcW w:w="3917" w:type="dxa"/>
            <w:tcBorders>
              <w:top w:val="single" w:color="auto" w:sz="4" w:space="0"/>
              <w:bottom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CEPEJ (2017); C</w:t>
            </w:r>
            <w:r>
              <w:rPr>
                <w:rFonts w:hint="eastAsia" w:ascii="宋体" w:hAnsi="宋体" w:eastAsia="宋体" w:cs="Times New Roman"/>
                <w:kern w:val="0"/>
                <w:sz w:val="20"/>
                <w:szCs w:val="20"/>
                <w:lang w:eastAsia="zh-CN"/>
                <w14:ligatures w14:val="none"/>
              </w:rPr>
              <w:t>或</w:t>
            </w:r>
            <w:r>
              <w:rPr>
                <w:rFonts w:ascii="宋体" w:hAnsi="宋体" w:eastAsia="宋体" w:cs="Times New Roman"/>
                <w:kern w:val="0"/>
                <w:sz w:val="20"/>
                <w:szCs w:val="20"/>
                <w14:ligatures w14:val="none"/>
              </w:rPr>
              <w:t>della and Contini (2020); EU (2021); Gramckow and Nussenblatt (2013)</w:t>
            </w: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bl>
    <w:tbl>
      <w:tblPr>
        <w:tblStyle w:val="4"/>
        <w:tblpPr w:leftFromText="180" w:rightFromText="180" w:vertAnchor="text" w:horzAnchor="page" w:tblpX="1462" w:tblpY="752"/>
        <w:tblOverlap w:val="never"/>
        <w:tblW w:w="12990" w:type="dxa"/>
        <w:tblInd w:w="0" w:type="dxa"/>
        <w:tblLayout w:type="fixed"/>
        <w:tblCellMar>
          <w:top w:w="0" w:type="dxa"/>
          <w:left w:w="0" w:type="dxa"/>
          <w:bottom w:w="0" w:type="dxa"/>
          <w:right w:w="0" w:type="dxa"/>
        </w:tblCellMar>
      </w:tblPr>
      <w:tblGrid>
        <w:gridCol w:w="5540"/>
        <w:gridCol w:w="820"/>
        <w:gridCol w:w="820"/>
        <w:gridCol w:w="740"/>
        <w:gridCol w:w="30"/>
        <w:gridCol w:w="1000"/>
        <w:gridCol w:w="4040"/>
      </w:tblGrid>
      <w:tr>
        <w:tblPrEx>
          <w:tblCellMar>
            <w:top w:w="0" w:type="dxa"/>
            <w:left w:w="0" w:type="dxa"/>
            <w:bottom w:w="0" w:type="dxa"/>
            <w:right w:w="0" w:type="dxa"/>
          </w:tblCellMar>
        </w:tblPrEx>
        <w:trPr>
          <w:trHeight w:val="298" w:hRule="atLeast"/>
        </w:trPr>
        <w:tc>
          <w:tcPr>
            <w:tcW w:w="5540" w:type="dxa"/>
            <w:tcBorders>
              <w:top w:val="single" w:color="auto" w:sz="8" w:space="0"/>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子类别2.2.1的总分</w:t>
            </w:r>
          </w:p>
        </w:tc>
        <w:tc>
          <w:tcPr>
            <w:tcW w:w="820" w:type="dxa"/>
            <w:tcBorders>
              <w:top w:val="single" w:color="auto" w:sz="8" w:space="0"/>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820" w:type="dxa"/>
            <w:tcBorders>
              <w:top w:val="single" w:color="auto" w:sz="8" w:space="0"/>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740" w:type="dxa"/>
            <w:tcBorders>
              <w:top w:val="single" w:color="auto" w:sz="8" w:space="0"/>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w:t>
            </w:r>
          </w:p>
        </w:tc>
        <w:tc>
          <w:tcPr>
            <w:tcW w:w="30" w:type="dxa"/>
            <w:tcBorders>
              <w:top w:val="single" w:color="auto" w:sz="8" w:space="0"/>
              <w:bottom w:val="single" w:color="auto" w:sz="8" w:space="0"/>
            </w:tcBorders>
            <w:shd w:val="clear" w:color="auto" w:fill="000000"/>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10</w:t>
            </w:r>
          </w:p>
        </w:tc>
        <w:tc>
          <w:tcPr>
            <w:tcW w:w="404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4"/>
                <w:szCs w:val="24"/>
                <w14:ligatures w14:val="none"/>
              </w:rPr>
            </w:pPr>
          </w:p>
        </w:tc>
      </w:tr>
      <w:tr>
        <w:trPr>
          <w:trHeight w:val="320" w:hRule="atLeast"/>
        </w:trPr>
        <w:tc>
          <w:tcPr>
            <w:tcW w:w="5540" w:type="dxa"/>
            <w:tcBorders>
              <w:top w:val="single" w:color="auto" w:sz="8" w:space="0"/>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2.2.2数字化程序</w:t>
            </w: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04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554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4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数字证据的可采性</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欧洲委员会(2019年) ; JTC (2016年)</w:t>
            </w:r>
          </w:p>
        </w:tc>
      </w:tr>
      <w:tr>
        <w:tblPrEx>
          <w:tblCellMar>
            <w:top w:w="0" w:type="dxa"/>
            <w:left w:w="0" w:type="dxa"/>
            <w:bottom w:w="0" w:type="dxa"/>
            <w:right w:w="0" w:type="dxa"/>
          </w:tblCellMar>
        </w:tblPrEx>
        <w:trPr>
          <w:trHeight w:val="54"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3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虚拟听证</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(2020a2021d) ; Greacen (2018) ; OECD</w:t>
            </w:r>
          </w:p>
        </w:tc>
      </w:tr>
      <w:tr>
        <w:tblPrEx>
          <w:tblCellMar>
            <w:top w:w="0" w:type="dxa"/>
            <w:left w:w="0" w:type="dxa"/>
            <w:bottom w:w="0" w:type="dxa"/>
            <w:right w:w="0" w:type="dxa"/>
          </w:tblCellMar>
        </w:tblPrEx>
        <w:trPr>
          <w:trHeight w:val="231"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(2020)</w:t>
            </w: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辅助电子功能(以电子方式缴付法庭费用;</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Cabral et al. (2012); CEPEJ (2008b, 2021c); CJEU (n.d.); C</w:t>
            </w:r>
            <w:r>
              <w:rPr>
                <w:rFonts w:hint="eastAsia" w:ascii="宋体" w:hAnsi="宋体" w:eastAsia="宋体" w:cs="Times New Roman"/>
                <w:kern w:val="0"/>
                <w:sz w:val="20"/>
                <w:szCs w:val="20"/>
                <w:lang w:eastAsia="zh-CN"/>
                <w14:ligatures w14:val="none"/>
              </w:rPr>
              <w:t>或</w:t>
            </w:r>
            <w:r>
              <w:rPr>
                <w:rFonts w:ascii="宋体" w:hAnsi="宋体" w:eastAsia="宋体" w:cs="Times New Roman"/>
                <w:kern w:val="0"/>
                <w:sz w:val="20"/>
                <w:szCs w:val="20"/>
                <w14:ligatures w14:val="none"/>
              </w:rPr>
              <w:t>della and Contini (2020); EBRD (2020); Gramckow and Nussenblatt (2013); UNODC (2011)</w:t>
            </w:r>
          </w:p>
        </w:tc>
      </w:tr>
      <w:tr>
        <w:tblPrEx>
          <w:tblCellMar>
            <w:top w:w="0" w:type="dxa"/>
            <w:left w:w="0" w:type="dxa"/>
            <w:bottom w:w="0" w:type="dxa"/>
            <w:right w:w="0" w:type="dxa"/>
          </w:tblCellMar>
        </w:tblPrEx>
        <w:trPr>
          <w:trHeight w:val="230" w:hRule="atLeast"/>
        </w:trPr>
        <w:tc>
          <w:tcPr>
            <w:tcW w:w="5540" w:type="dxa"/>
            <w:tcBorders>
              <w:left w:val="single" w:color="auto" w:sz="8" w:space="0"/>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案件的电子追踪; 法庭时间表的电子查询)</w:t>
            </w:r>
          </w:p>
        </w:tc>
        <w:tc>
          <w:tcPr>
            <w:tcW w:w="82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4"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r>
      <w:tr>
        <w:trPr>
          <w:trHeight w:val="219" w:hRule="atLeast"/>
        </w:trPr>
        <w:tc>
          <w:tcPr>
            <w:tcW w:w="5540" w:type="dxa"/>
            <w:tcBorders>
              <w:top w:val="single" w:color="auto" w:sz="4" w:space="0"/>
              <w:left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网上拍卖</w:t>
            </w:r>
          </w:p>
        </w:tc>
        <w:tc>
          <w:tcPr>
            <w:tcW w:w="820" w:type="dxa"/>
            <w:tcBorders>
              <w:top w:val="single" w:color="auto" w:sz="4" w:space="0"/>
              <w:left w:val="single" w:color="auto" w:sz="4" w:space="0"/>
              <w:right w:val="single" w:color="auto" w:sz="4"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top w:val="single" w:color="auto" w:sz="4" w:space="0"/>
              <w:left w:val="single" w:color="auto" w:sz="4" w:space="0"/>
              <w:right w:val="single" w:color="auto" w:sz="4"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top w:val="single" w:color="auto" w:sz="4" w:space="0"/>
              <w:left w:val="single" w:color="auto" w:sz="4" w:space="0"/>
              <w:right w:val="single" w:color="auto" w:sz="4"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top w:val="single" w:color="auto" w:sz="4" w:space="0"/>
              <w:left w:val="single" w:color="auto" w:sz="4" w:space="0"/>
              <w:right w:val="single" w:color="auto" w:sz="4"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top w:val="single" w:color="auto" w:sz="4" w:space="0"/>
              <w:left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(2015) ; EBRD (2020)</w:t>
            </w:r>
          </w:p>
        </w:tc>
      </w:tr>
      <w:tr>
        <w:trPr>
          <w:trHeight w:val="64" w:hRule="atLeast"/>
        </w:trPr>
        <w:tc>
          <w:tcPr>
            <w:tcW w:w="5540" w:type="dxa"/>
            <w:tcBorders>
              <w:left w:val="single" w:color="auto" w:sz="4" w:space="0"/>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740" w:type="dxa"/>
            <w:tcBorders>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30" w:type="dxa"/>
            <w:gridSpan w:val="2"/>
            <w:tcBorders>
              <w:bottom w:val="single" w:color="auto" w:sz="4"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4040" w:type="dxa"/>
            <w:tcBorders>
              <w:bottom w:val="single" w:color="auto" w:sz="4" w:space="0"/>
              <w:right w:val="single" w:color="auto" w:sz="4" w:space="0"/>
            </w:tcBorders>
            <w:vAlign w:val="bottom"/>
          </w:tcPr>
          <w:p>
            <w:pPr>
              <w:widowControl/>
              <w:jc w:val="left"/>
              <w:rPr>
                <w:rFonts w:ascii="宋体" w:hAnsi="宋体" w:eastAsia="宋体" w:cs="Times New Roman"/>
                <w:kern w:val="0"/>
                <w:sz w:val="4"/>
                <w:szCs w:val="4"/>
                <w14:ligatures w14:val="none"/>
              </w:rPr>
            </w:pPr>
          </w:p>
        </w:tc>
      </w:tr>
      <w:tr>
        <w:trPr>
          <w:trHeight w:val="273" w:hRule="atLeast"/>
        </w:trPr>
        <w:tc>
          <w:tcPr>
            <w:tcW w:w="5540" w:type="dxa"/>
            <w:tcBorders>
              <w:top w:val="single" w:color="auto" w:sz="4" w:space="0"/>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2.2.2的总分</w:t>
            </w:r>
          </w:p>
        </w:tc>
        <w:tc>
          <w:tcPr>
            <w:tcW w:w="820" w:type="dxa"/>
            <w:tcBorders>
              <w:top w:val="single" w:color="auto" w:sz="4"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820" w:type="dxa"/>
            <w:tcBorders>
              <w:top w:val="single" w:color="auto" w:sz="4"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740" w:type="dxa"/>
            <w:tcBorders>
              <w:top w:val="single" w:color="auto" w:sz="4"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w:t>
            </w:r>
          </w:p>
        </w:tc>
        <w:tc>
          <w:tcPr>
            <w:tcW w:w="30" w:type="dxa"/>
            <w:tcBorders>
              <w:top w:val="single" w:color="auto" w:sz="4" w:space="0"/>
            </w:tcBorders>
            <w:vAlign w:val="bottom"/>
          </w:tcPr>
          <w:p>
            <w:pPr>
              <w:widowControl/>
              <w:jc w:val="left"/>
              <w:rPr>
                <w:rFonts w:ascii="宋体" w:hAnsi="宋体" w:eastAsia="宋体" w:cs="Times New Roman"/>
                <w:kern w:val="0"/>
                <w:sz w:val="23"/>
                <w:szCs w:val="23"/>
                <w14:ligatures w14:val="none"/>
              </w:rPr>
            </w:pPr>
          </w:p>
        </w:tc>
        <w:tc>
          <w:tcPr>
            <w:tcW w:w="1000" w:type="dxa"/>
            <w:tcBorders>
              <w:top w:val="single" w:color="auto" w:sz="4"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13.33</w:t>
            </w:r>
          </w:p>
        </w:tc>
        <w:tc>
          <w:tcPr>
            <w:tcW w:w="4040" w:type="dxa"/>
            <w:tcBorders>
              <w:top w:val="single" w:color="auto" w:sz="4"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73" w:hRule="atLeast"/>
        </w:trPr>
        <w:tc>
          <w:tcPr>
            <w:tcW w:w="5540" w:type="dxa"/>
            <w:tcBorders>
              <w:top w:val="single" w:color="auto" w:sz="8" w:space="0"/>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类别2.2的总分</w:t>
            </w:r>
          </w:p>
        </w:tc>
        <w:tc>
          <w:tcPr>
            <w:tcW w:w="82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7</w:t>
            </w:r>
          </w:p>
        </w:tc>
        <w:tc>
          <w:tcPr>
            <w:tcW w:w="82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7</w:t>
            </w:r>
          </w:p>
        </w:tc>
        <w:tc>
          <w:tcPr>
            <w:tcW w:w="74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14</w:t>
            </w:r>
          </w:p>
        </w:tc>
        <w:tc>
          <w:tcPr>
            <w:tcW w:w="30" w:type="dxa"/>
            <w:tcBorders>
              <w:top w:val="single" w:color="auto" w:sz="8" w:space="0"/>
            </w:tcBorders>
            <w:vAlign w:val="bottom"/>
          </w:tcPr>
          <w:p>
            <w:pPr>
              <w:widowControl/>
              <w:jc w:val="left"/>
              <w:rPr>
                <w:rFonts w:ascii="宋体" w:hAnsi="宋体" w:eastAsia="宋体" w:cs="Times New Roman"/>
                <w:kern w:val="0"/>
                <w:sz w:val="23"/>
                <w:szCs w:val="23"/>
                <w14:ligatures w14:val="none"/>
              </w:rPr>
            </w:pPr>
          </w:p>
        </w:tc>
        <w:tc>
          <w:tcPr>
            <w:tcW w:w="10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23.33</w:t>
            </w:r>
          </w:p>
        </w:tc>
        <w:tc>
          <w:tcPr>
            <w:tcW w:w="404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0" w:hRule="atLeast"/>
        </w:trPr>
        <w:tc>
          <w:tcPr>
            <w:tcW w:w="5540" w:type="dxa"/>
            <w:tcBorders>
              <w:top w:val="single" w:color="auto" w:sz="8" w:space="0"/>
              <w:left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2.3透明度</w:t>
            </w:r>
          </w:p>
        </w:tc>
        <w:tc>
          <w:tcPr>
            <w:tcW w:w="82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74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4040" w:type="dxa"/>
            <w:tcBorders>
              <w:top w:val="single" w:color="auto" w:sz="8" w:space="0"/>
              <w:right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5540" w:type="dxa"/>
            <w:tcBorders>
              <w:left w:val="single" w:color="auto" w:sz="8" w:space="0"/>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74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4040" w:type="dxa"/>
            <w:tcBorders>
              <w:bottom w:val="single" w:color="auto" w:sz="8" w:space="0"/>
              <w:right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320" w:hRule="atLeast"/>
        </w:trPr>
        <w:tc>
          <w:tcPr>
            <w:tcW w:w="5540" w:type="dxa"/>
            <w:tcBorders>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2.3.1法庭公开</w:t>
            </w:r>
          </w:p>
        </w:tc>
        <w:tc>
          <w:tcPr>
            <w:tcW w:w="8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4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040" w:type="dxa"/>
            <w:tcBorders>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554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4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公众参与国内法律框架</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(2008c) ; 世界银行集团(2016)</w:t>
            </w:r>
          </w:p>
        </w:tc>
      </w:tr>
      <w:tr>
        <w:tblPrEx>
          <w:tblCellMar>
            <w:top w:w="0" w:type="dxa"/>
            <w:left w:w="0" w:type="dxa"/>
            <w:bottom w:w="0" w:type="dxa"/>
            <w:right w:w="0" w:type="dxa"/>
          </w:tblCellMar>
        </w:tblPrEx>
        <w:trPr>
          <w:trHeight w:val="54"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4"/>
                <w:szCs w:val="4"/>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公众人士出席法庭听证(</w:t>
            </w:r>
            <w:r>
              <w:rPr>
                <w:rFonts w:hint="eastAsia" w:ascii="宋体" w:hAnsi="宋体" w:eastAsia="宋体" w:cs="Times New Roman"/>
                <w:kern w:val="0"/>
                <w:sz w:val="22"/>
                <w14:ligatures w14:val="none"/>
              </w:rPr>
              <w:t>线下/线上</w:t>
            </w:r>
            <w:r>
              <w:rPr>
                <w:rFonts w:ascii="宋体" w:hAnsi="宋体" w:eastAsia="宋体" w:cs="Times New Roman"/>
                <w:kern w:val="0"/>
                <w:sz w:val="22"/>
                <w14:ligatures w14:val="none"/>
              </w:rPr>
              <w:t>的法庭听证)</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ABA (2019) ;</w:t>
            </w:r>
            <w:r>
              <w:t xml:space="preserve"> </w:t>
            </w:r>
            <w:r>
              <w:rPr>
                <w:rFonts w:ascii="宋体" w:hAnsi="宋体" w:eastAsia="宋体" w:cs="Times New Roman"/>
                <w:kern w:val="0"/>
                <w:sz w:val="22"/>
                <w14:ligatures w14:val="none"/>
              </w:rPr>
              <w:t>ECHR (2010) ; OHCHR (1966) ;</w:t>
            </w:r>
          </w:p>
        </w:tc>
      </w:tr>
      <w:tr>
        <w:trPr>
          <w:trHeight w:val="231"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联合国(1948)</w:t>
            </w: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公布高等法院的判决</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(2008c) ; 欧盟(2021) ; OSCE(2010) ;</w:t>
            </w:r>
          </w:p>
        </w:tc>
      </w:tr>
      <w:tr>
        <w:tblPrEx>
          <w:tblCellMar>
            <w:top w:w="0" w:type="dxa"/>
            <w:left w:w="0" w:type="dxa"/>
            <w:bottom w:w="0" w:type="dxa"/>
            <w:right w:w="0" w:type="dxa"/>
          </w:tblCellMar>
        </w:tblPrEx>
        <w:trPr>
          <w:trHeight w:val="231"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世界银行集团(2016,2021)</w:t>
            </w: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公布</w:t>
            </w:r>
            <w:r>
              <w:rPr>
                <w:rFonts w:hint="eastAsia" w:ascii="宋体" w:hAnsi="宋体" w:eastAsia="宋体" w:cs="Times New Roman"/>
                <w:kern w:val="0"/>
                <w:sz w:val="22"/>
                <w14:ligatures w14:val="none"/>
              </w:rPr>
              <w:t>一审</w:t>
            </w:r>
            <w:r>
              <w:rPr>
                <w:rFonts w:ascii="宋体" w:hAnsi="宋体" w:eastAsia="宋体" w:cs="Times New Roman"/>
                <w:kern w:val="0"/>
                <w:sz w:val="22"/>
                <w14:ligatures w14:val="none"/>
              </w:rPr>
              <w:t>法庭的判决</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(2008c) ; 欧盟(2021) ; OSCE (2010) ;</w:t>
            </w:r>
          </w:p>
        </w:tc>
      </w:tr>
      <w:tr>
        <w:trPr>
          <w:trHeight w:val="231"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世界银行集团(2016,2021)</w:t>
            </w: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公布有关法官任</w:t>
            </w:r>
            <w:r>
              <w:rPr>
                <w:rFonts w:hint="eastAsia" w:ascii="宋体" w:hAnsi="宋体" w:eastAsia="宋体" w:cs="Times New Roman"/>
                <w:kern w:val="0"/>
                <w:sz w:val="22"/>
                <w14:ligatures w14:val="none"/>
              </w:rPr>
              <w:t>命</w:t>
            </w:r>
            <w:r>
              <w:rPr>
                <w:rFonts w:ascii="宋体" w:hAnsi="宋体" w:eastAsia="宋体" w:cs="Times New Roman"/>
                <w:kern w:val="0"/>
                <w:sz w:val="22"/>
                <w14:ligatures w14:val="none"/>
              </w:rPr>
              <w:t>(及晋升</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如适用)的资料</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tcPr>
          <w:p>
            <w:pPr>
              <w:rPr>
                <w:rFonts w:ascii="宋体" w:hAnsi="宋体" w:eastAsia="宋体"/>
                <w:sz w:val="22"/>
              </w:rPr>
            </w:pPr>
            <w:r>
              <w:rPr>
                <w:rFonts w:ascii="宋体" w:hAnsi="宋体" w:eastAsia="宋体"/>
                <w:sz w:val="22"/>
              </w:rPr>
              <w:t>CEPEJ (2020b, 2020c); ECPR (2017); Transparency International (2021); UNODC (2011); UNODC (n.d.); USAID (2002) CEPEJ (2020b, 2020c); ECPR (2017); Transparency</w:t>
            </w:r>
          </w:p>
        </w:tc>
      </w:tr>
      <w:tr>
        <w:trPr>
          <w:trHeight w:val="230" w:hRule="atLeast"/>
        </w:trPr>
        <w:tc>
          <w:tcPr>
            <w:tcW w:w="554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right w:val="single" w:color="auto" w:sz="8" w:space="0"/>
            </w:tcBorders>
          </w:tcPr>
          <w:p>
            <w:pPr>
              <w:rPr>
                <w:rFonts w:ascii="宋体" w:hAnsi="宋体" w:eastAsia="宋体"/>
                <w:sz w:val="22"/>
              </w:rPr>
            </w:pPr>
            <w:r>
              <w:rPr>
                <w:rFonts w:ascii="宋体" w:hAnsi="宋体" w:eastAsia="宋体"/>
                <w:sz w:val="22"/>
              </w:rPr>
              <w:t>International (2021); UNODC (2011); UNODC (n.d.); USAID (2002)</w:t>
            </w:r>
          </w:p>
        </w:tc>
      </w:tr>
      <w:tr>
        <w:trPr>
          <w:trHeight w:val="229"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4040" w:type="dxa"/>
            <w:tcBorders>
              <w:bottom w:val="single" w:color="auto" w:sz="8" w:space="0"/>
              <w:right w:val="single" w:color="auto" w:sz="8" w:space="0"/>
            </w:tcBorders>
          </w:tcPr>
          <w:p>
            <w:pPr>
              <w:rPr>
                <w:rFonts w:ascii="宋体" w:hAnsi="宋体" w:eastAsia="宋体"/>
                <w:sz w:val="22"/>
              </w:rPr>
            </w:pPr>
            <w:r>
              <w:rPr>
                <w:rFonts w:ascii="宋体" w:hAnsi="宋体" w:eastAsia="宋体"/>
                <w:sz w:val="22"/>
              </w:rPr>
              <w:t>CEPEJ (2020b, 2020c); ECPR (2017); Transparency International (2021); UNODC (2011); UNODC (n.d.); USAID (2002)</w:t>
            </w:r>
          </w:p>
        </w:tc>
      </w:tr>
      <w:tr>
        <w:trPr>
          <w:trHeight w:val="278" w:hRule="atLeast"/>
        </w:trPr>
        <w:tc>
          <w:tcPr>
            <w:tcW w:w="5540" w:type="dxa"/>
            <w:tcBorders>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子类别</w:t>
            </w:r>
            <w:r>
              <w:rPr>
                <w:rFonts w:ascii="宋体" w:hAnsi="宋体" w:eastAsia="宋体" w:cs="Times New Roman"/>
                <w:kern w:val="0"/>
                <w:sz w:val="22"/>
                <w14:ligatures w14:val="none"/>
              </w:rPr>
              <w:t>2.3.1的总分</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5</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5</w:t>
            </w:r>
          </w:p>
        </w:tc>
        <w:tc>
          <w:tcPr>
            <w:tcW w:w="74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10</w:t>
            </w: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16.66</w:t>
            </w:r>
          </w:p>
        </w:tc>
        <w:tc>
          <w:tcPr>
            <w:tcW w:w="404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3" w:hRule="atLeast"/>
        </w:trPr>
        <w:tc>
          <w:tcPr>
            <w:tcW w:w="5540" w:type="dxa"/>
            <w:tcBorders>
              <w:top w:val="single" w:color="auto" w:sz="8" w:space="0"/>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2.3.2</w:t>
            </w:r>
            <w:r>
              <w:rPr>
                <w:rFonts w:hint="eastAsia" w:ascii="宋体" w:hAnsi="宋体" w:eastAsia="宋体" w:cs="Times New Roman"/>
                <w:kern w:val="0"/>
                <w:sz w:val="22"/>
                <w14:ligatures w14:val="none"/>
              </w:rPr>
              <w:t>编制</w:t>
            </w:r>
            <w:r>
              <w:rPr>
                <w:rFonts w:ascii="宋体" w:hAnsi="宋体" w:eastAsia="宋体" w:cs="Times New Roman"/>
                <w:kern w:val="0"/>
                <w:sz w:val="22"/>
                <w14:ligatures w14:val="none"/>
              </w:rPr>
              <w:t>主要统计数</w:t>
            </w:r>
            <w:r>
              <w:rPr>
                <w:rFonts w:hint="eastAsia" w:ascii="宋体" w:hAnsi="宋体" w:eastAsia="宋体" w:cs="Times New Roman"/>
                <w:kern w:val="0"/>
                <w:sz w:val="22"/>
                <w14:ligatures w14:val="none"/>
              </w:rPr>
              <w:t>据</w:t>
            </w: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04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rPr>
          <w:trHeight w:val="102" w:hRule="atLeast"/>
        </w:trPr>
        <w:tc>
          <w:tcPr>
            <w:tcW w:w="554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4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编制关于法院效率的主要统计数据（处理时间和结案率报告）</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(2008,2020 d) ; 欧盟(2021)</w:t>
            </w:r>
          </w:p>
        </w:tc>
      </w:tr>
      <w:tr>
        <w:trPr>
          <w:trHeight w:val="229" w:hRule="atLeast"/>
        </w:trPr>
        <w:tc>
          <w:tcPr>
            <w:tcW w:w="5540" w:type="dxa"/>
            <w:tcBorders>
              <w:left w:val="single" w:color="auto" w:sz="8" w:space="0"/>
              <w:bottom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编制关于法院组成的主要统计数据（按个别法院和法院级别分列的法官人数；按性别分列）</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(2020d) ; 联合国(2016)</w:t>
            </w:r>
          </w:p>
        </w:tc>
      </w:tr>
      <w:tr>
        <w:trPr>
          <w:trHeight w:val="231"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19" w:hRule="atLeast"/>
        </w:trPr>
        <w:tc>
          <w:tcPr>
            <w:tcW w:w="554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编制关于强制执行程序效率的关键统计数据（强制执行程序的平均时长；强制执行程序平均成本；已解决案件数量和未解决案件数量的周转率）</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CEPEJ (2009,2015,2021) ; Gramckow (2014)</w:t>
            </w:r>
          </w:p>
        </w:tc>
      </w:tr>
      <w:tr>
        <w:tblPrEx>
          <w:tblCellMar>
            <w:top w:w="0" w:type="dxa"/>
            <w:left w:w="0" w:type="dxa"/>
            <w:bottom w:w="0" w:type="dxa"/>
            <w:right w:w="0" w:type="dxa"/>
          </w:tblCellMar>
        </w:tblPrEx>
        <w:trPr>
          <w:trHeight w:val="231" w:hRule="atLeast"/>
        </w:trPr>
        <w:tc>
          <w:tcPr>
            <w:tcW w:w="554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bl>
    <w:p>
      <w:pPr>
        <w:widowControl/>
        <w:jc w:val="left"/>
        <w:rPr>
          <w:rFonts w:ascii="宋体" w:hAnsi="宋体" w:eastAsia="宋体" w:cs="Times New Roman"/>
          <w:kern w:val="0"/>
          <w:sz w:val="22"/>
          <w14:ligatures w14:val="none"/>
        </w:rPr>
        <w:sectPr>
          <w:pgSz w:w="15840" w:h="12240" w:orient="landscape"/>
          <w:pgMar w:top="1440" w:right="1440" w:bottom="1039" w:left="1440" w:header="0" w:footer="0" w:gutter="0"/>
          <w:cols w:equalWidth="0" w:num="1">
            <w:col w:w="12960"/>
          </w:cols>
        </w:sectPr>
      </w:pPr>
    </w:p>
    <w:tbl>
      <w:tblPr>
        <w:tblStyle w:val="4"/>
        <w:tblpPr w:leftFromText="180" w:rightFromText="180" w:vertAnchor="text" w:horzAnchor="page" w:tblpX="1402" w:tblpY="529"/>
        <w:tblOverlap w:val="never"/>
        <w:tblW w:w="12990" w:type="dxa"/>
        <w:tblInd w:w="0" w:type="dxa"/>
        <w:tblLayout w:type="fixed"/>
        <w:tblCellMar>
          <w:top w:w="0" w:type="dxa"/>
          <w:left w:w="0" w:type="dxa"/>
          <w:bottom w:w="0" w:type="dxa"/>
          <w:right w:w="0" w:type="dxa"/>
        </w:tblCellMar>
      </w:tblPr>
      <w:tblGrid>
        <w:gridCol w:w="980"/>
        <w:gridCol w:w="4560"/>
        <w:gridCol w:w="820"/>
        <w:gridCol w:w="820"/>
        <w:gridCol w:w="740"/>
        <w:gridCol w:w="30"/>
        <w:gridCol w:w="1000"/>
        <w:gridCol w:w="4040"/>
      </w:tblGrid>
      <w:tr>
        <w:tblPrEx>
          <w:tblCellMar>
            <w:top w:w="0" w:type="dxa"/>
            <w:left w:w="0" w:type="dxa"/>
            <w:bottom w:w="0" w:type="dxa"/>
            <w:right w:w="0" w:type="dxa"/>
          </w:tblCellMar>
        </w:tblPrEx>
        <w:trPr>
          <w:trHeight w:val="219" w:hRule="atLeast"/>
        </w:trPr>
        <w:tc>
          <w:tcPr>
            <w:tcW w:w="5540" w:type="dxa"/>
            <w:gridSpan w:val="2"/>
            <w:tcBorders>
              <w:left w:val="single" w:color="auto"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bookmarkStart w:id="37" w:name="page37"/>
            <w:bookmarkEnd w:id="37"/>
            <w:r>
              <w:rPr>
                <w:rFonts w:ascii="宋体" w:hAnsi="宋体" w:eastAsia="宋体" w:cs="Times New Roman"/>
                <w:kern w:val="0"/>
                <w:sz w:val="22"/>
                <w14:ligatures w14:val="none"/>
              </w:rPr>
              <w:t>子类别2.3.2的总分</w:t>
            </w:r>
          </w:p>
        </w:tc>
        <w:tc>
          <w:tcPr>
            <w:tcW w:w="82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82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w:t>
            </w:r>
          </w:p>
        </w:tc>
        <w:tc>
          <w:tcPr>
            <w:tcW w:w="74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6</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10</w:t>
            </w:r>
          </w:p>
        </w:tc>
        <w:tc>
          <w:tcPr>
            <w:tcW w:w="4040" w:type="dxa"/>
            <w:tcBorders>
              <w:right w:val="single" w:color="auto" w:sz="8" w:space="0"/>
            </w:tcBorders>
            <w:shd w:val="clear" w:color="auto" w:fill="FFC000"/>
            <w:vAlign w:val="bottom"/>
          </w:tcPr>
          <w:p>
            <w:pPr>
              <w:widowControl/>
              <w:jc w:val="left"/>
              <w:rPr>
                <w:rFonts w:ascii="宋体" w:hAnsi="宋体" w:eastAsia="宋体" w:cs="Times New Roman"/>
                <w:kern w:val="0"/>
                <w:sz w:val="19"/>
                <w:szCs w:val="19"/>
                <w14:ligatures w14:val="none"/>
              </w:rPr>
            </w:pPr>
          </w:p>
        </w:tc>
      </w:tr>
      <w:tr>
        <w:trPr>
          <w:trHeight w:val="66" w:hRule="atLeast"/>
        </w:trPr>
        <w:tc>
          <w:tcPr>
            <w:tcW w:w="980" w:type="dxa"/>
            <w:tcBorders>
              <w:left w:val="single" w:color="auto" w:sz="8" w:space="0"/>
              <w:bottom w:val="single" w:color="auto" w:sz="8" w:space="0"/>
            </w:tcBorders>
            <w:shd w:val="clear" w:color="auto" w:fill="FFC000"/>
            <w:vAlign w:val="bottom"/>
          </w:tcPr>
          <w:p>
            <w:pPr>
              <w:widowControl/>
              <w:jc w:val="left"/>
              <w:rPr>
                <w:rFonts w:ascii="宋体" w:hAnsi="宋体" w:eastAsia="宋体" w:cs="Times New Roman"/>
                <w:kern w:val="0"/>
                <w:sz w:val="5"/>
                <w:szCs w:val="5"/>
                <w14:ligatures w14:val="none"/>
              </w:rPr>
            </w:pPr>
          </w:p>
        </w:tc>
        <w:tc>
          <w:tcPr>
            <w:tcW w:w="456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5"/>
                <w:szCs w:val="5"/>
                <w14:ligatures w14:val="none"/>
              </w:rPr>
            </w:pPr>
          </w:p>
        </w:tc>
        <w:tc>
          <w:tcPr>
            <w:tcW w:w="82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5"/>
                <w:szCs w:val="5"/>
                <w14:ligatures w14:val="none"/>
              </w:rPr>
            </w:pPr>
          </w:p>
        </w:tc>
        <w:tc>
          <w:tcPr>
            <w:tcW w:w="82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5"/>
                <w:szCs w:val="5"/>
                <w14:ligatures w14:val="none"/>
              </w:rPr>
            </w:pPr>
          </w:p>
        </w:tc>
        <w:tc>
          <w:tcPr>
            <w:tcW w:w="74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5"/>
                <w:szCs w:val="5"/>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5"/>
                <w:szCs w:val="5"/>
                <w14:ligatures w14:val="none"/>
              </w:rPr>
            </w:pPr>
          </w:p>
        </w:tc>
        <w:tc>
          <w:tcPr>
            <w:tcW w:w="100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5"/>
                <w:szCs w:val="5"/>
                <w14:ligatures w14:val="none"/>
              </w:rPr>
            </w:pPr>
          </w:p>
        </w:tc>
        <w:tc>
          <w:tcPr>
            <w:tcW w:w="404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5"/>
                <w:szCs w:val="5"/>
                <w14:ligatures w14:val="none"/>
              </w:rPr>
            </w:pPr>
          </w:p>
        </w:tc>
      </w:tr>
      <w:tr>
        <w:trPr>
          <w:trHeight w:val="278" w:hRule="atLeast"/>
        </w:trPr>
        <w:tc>
          <w:tcPr>
            <w:tcW w:w="5540" w:type="dxa"/>
            <w:gridSpan w:val="2"/>
            <w:tcBorders>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2.3类</w:t>
            </w:r>
            <w:r>
              <w:rPr>
                <w:rFonts w:hint="eastAsia" w:ascii="宋体" w:hAnsi="宋体" w:eastAsia="宋体" w:cs="Times New Roman"/>
                <w:kern w:val="0"/>
                <w:sz w:val="22"/>
                <w14:ligatures w14:val="none"/>
              </w:rPr>
              <w:t>别</w:t>
            </w:r>
            <w:r>
              <w:rPr>
                <w:rFonts w:ascii="宋体" w:hAnsi="宋体" w:eastAsia="宋体" w:cs="Times New Roman"/>
                <w:kern w:val="0"/>
                <w:sz w:val="22"/>
                <w14:ligatures w14:val="none"/>
              </w:rPr>
              <w:t>总分</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8</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8</w:t>
            </w:r>
          </w:p>
        </w:tc>
        <w:tc>
          <w:tcPr>
            <w:tcW w:w="74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16</w:t>
            </w: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26.66</w:t>
            </w:r>
          </w:p>
        </w:tc>
        <w:tc>
          <w:tcPr>
            <w:tcW w:w="404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0" w:hRule="atLeast"/>
        </w:trPr>
        <w:tc>
          <w:tcPr>
            <w:tcW w:w="5540" w:type="dxa"/>
            <w:gridSpan w:val="2"/>
            <w:tcBorders>
              <w:top w:val="single" w:color="auto" w:sz="8" w:space="0"/>
              <w:left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2.4 </w:t>
            </w:r>
            <w:r>
              <w:rPr>
                <w:rFonts w:hint="eastAsia" w:ascii="宋体" w:hAnsi="宋体" w:eastAsia="宋体" w:cs="Times New Roman"/>
                <w:kern w:val="0"/>
                <w:sz w:val="22"/>
                <w14:ligatures w14:val="none"/>
              </w:rPr>
              <w:t>非诉讼纠纷解决</w:t>
            </w:r>
            <w:r>
              <w:rPr>
                <w:rFonts w:ascii="宋体" w:hAnsi="宋体" w:eastAsia="宋体" w:cs="Times New Roman"/>
                <w:kern w:val="0"/>
                <w:sz w:val="22"/>
                <w14:ligatures w14:val="none"/>
              </w:rPr>
              <w:t>相关服务</w:t>
            </w:r>
          </w:p>
        </w:tc>
        <w:tc>
          <w:tcPr>
            <w:tcW w:w="82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74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4040" w:type="dxa"/>
            <w:tcBorders>
              <w:top w:val="single" w:color="auto" w:sz="8" w:space="0"/>
              <w:right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4" w:hRule="atLeast"/>
        </w:trPr>
        <w:tc>
          <w:tcPr>
            <w:tcW w:w="980" w:type="dxa"/>
            <w:tcBorders>
              <w:left w:val="single" w:color="auto" w:sz="8" w:space="0"/>
              <w:bottom w:val="single" w:color="auto" w:sz="8" w:space="0"/>
            </w:tcBorders>
            <w:shd w:val="clear" w:color="auto" w:fill="CCD5EA"/>
            <w:vAlign w:val="bottom"/>
          </w:tcPr>
          <w:p>
            <w:pPr>
              <w:widowControl/>
              <w:jc w:val="left"/>
              <w:rPr>
                <w:rFonts w:ascii="宋体" w:hAnsi="宋体" w:eastAsia="宋体" w:cs="Times New Roman"/>
                <w:kern w:val="0"/>
                <w:sz w:val="9"/>
                <w:szCs w:val="9"/>
                <w14:ligatures w14:val="none"/>
              </w:rPr>
            </w:pPr>
          </w:p>
        </w:tc>
        <w:tc>
          <w:tcPr>
            <w:tcW w:w="456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9"/>
                <w:szCs w:val="9"/>
                <w14:ligatures w14:val="none"/>
              </w:rPr>
            </w:pPr>
          </w:p>
        </w:tc>
        <w:tc>
          <w:tcPr>
            <w:tcW w:w="82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9"/>
                <w:szCs w:val="9"/>
                <w14:ligatures w14:val="none"/>
              </w:rPr>
            </w:pPr>
          </w:p>
        </w:tc>
        <w:tc>
          <w:tcPr>
            <w:tcW w:w="82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9"/>
                <w:szCs w:val="9"/>
                <w14:ligatures w14:val="none"/>
              </w:rPr>
            </w:pPr>
          </w:p>
        </w:tc>
        <w:tc>
          <w:tcPr>
            <w:tcW w:w="74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9"/>
                <w:szCs w:val="9"/>
                <w14:ligatures w14:val="none"/>
              </w:rPr>
            </w:pPr>
          </w:p>
        </w:tc>
        <w:tc>
          <w:tcPr>
            <w:tcW w:w="30" w:type="dxa"/>
            <w:tcBorders>
              <w:bottom w:val="single" w:color="auto" w:sz="8" w:space="0"/>
            </w:tcBorders>
            <w:shd w:val="clear" w:color="auto" w:fill="CCD5EA"/>
            <w:vAlign w:val="bottom"/>
          </w:tcPr>
          <w:p>
            <w:pPr>
              <w:widowControl/>
              <w:jc w:val="left"/>
              <w:rPr>
                <w:rFonts w:ascii="宋体" w:hAnsi="宋体" w:eastAsia="宋体" w:cs="Times New Roman"/>
                <w:kern w:val="0"/>
                <w:sz w:val="9"/>
                <w:szCs w:val="9"/>
                <w14:ligatures w14:val="none"/>
              </w:rPr>
            </w:pPr>
          </w:p>
        </w:tc>
        <w:tc>
          <w:tcPr>
            <w:tcW w:w="10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9"/>
                <w:szCs w:val="9"/>
                <w14:ligatures w14:val="none"/>
              </w:rPr>
            </w:pPr>
          </w:p>
        </w:tc>
        <w:tc>
          <w:tcPr>
            <w:tcW w:w="4040" w:type="dxa"/>
            <w:tcBorders>
              <w:bottom w:val="single" w:color="auto" w:sz="8" w:space="0"/>
              <w:right w:val="single" w:color="auto" w:sz="8" w:space="0"/>
            </w:tcBorders>
            <w:shd w:val="clear" w:color="auto" w:fill="CCD5EA"/>
            <w:vAlign w:val="bottom"/>
          </w:tcPr>
          <w:p>
            <w:pPr>
              <w:widowControl/>
              <w:jc w:val="left"/>
              <w:rPr>
                <w:rFonts w:ascii="宋体" w:hAnsi="宋体" w:eastAsia="宋体" w:cs="Times New Roman"/>
                <w:kern w:val="0"/>
                <w:sz w:val="9"/>
                <w:szCs w:val="9"/>
                <w14:ligatures w14:val="none"/>
              </w:rPr>
            </w:pPr>
          </w:p>
        </w:tc>
      </w:tr>
      <w:tr>
        <w:trPr>
          <w:trHeight w:val="320" w:hRule="atLeast"/>
        </w:trPr>
        <w:tc>
          <w:tcPr>
            <w:tcW w:w="980" w:type="dxa"/>
            <w:tcBorders>
              <w:left w:val="single" w:color="auto"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2.4.1</w:t>
            </w:r>
          </w:p>
        </w:tc>
        <w:tc>
          <w:tcPr>
            <w:tcW w:w="4560" w:type="dxa"/>
            <w:tcBorders>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w:t>
            </w:r>
          </w:p>
        </w:tc>
        <w:tc>
          <w:tcPr>
            <w:tcW w:w="8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4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040" w:type="dxa"/>
            <w:tcBorders>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rPr>
          <w:trHeight w:val="102" w:hRule="atLeast"/>
        </w:trPr>
        <w:tc>
          <w:tcPr>
            <w:tcW w:w="980" w:type="dxa"/>
            <w:tcBorders>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56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4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blPrEx>
          <w:tblCellMar>
            <w:top w:w="0" w:type="dxa"/>
            <w:left w:w="0" w:type="dxa"/>
            <w:bottom w:w="0" w:type="dxa"/>
            <w:right w:w="0" w:type="dxa"/>
          </w:tblCellMar>
        </w:tblPrEx>
        <w:trPr>
          <w:trHeight w:val="221" w:hRule="atLeast"/>
        </w:trPr>
        <w:tc>
          <w:tcPr>
            <w:tcW w:w="5540" w:type="dxa"/>
            <w:gridSpan w:val="2"/>
            <w:tcBorders>
              <w:left w:val="single" w:color="auto" w:sz="8" w:space="0"/>
              <w:bottom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商业仲裁服务</w:t>
            </w:r>
            <w:r>
              <w:rPr>
                <w:rFonts w:hint="eastAsia" w:ascii="宋体" w:hAnsi="宋体" w:eastAsia="宋体" w:cs="Times New Roman"/>
                <w:kern w:val="0"/>
                <w:sz w:val="22"/>
                <w14:ligatures w14:val="none"/>
              </w:rPr>
              <w:t>的可用性</w:t>
            </w:r>
          </w:p>
        </w:tc>
        <w:tc>
          <w:tcPr>
            <w:tcW w:w="820" w:type="dxa"/>
            <w:tcBorders>
              <w:bottom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bottom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bottom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bottom w:val="single" w:color="auto" w:sz="8"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bottom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Pouget (2013) ; 世界银行(2011) ; Yin (2021)</w:t>
            </w:r>
          </w:p>
        </w:tc>
      </w:tr>
      <w:tr>
        <w:trPr>
          <w:trHeight w:val="221" w:hRule="atLeast"/>
        </w:trPr>
        <w:tc>
          <w:tcPr>
            <w:tcW w:w="5540" w:type="dxa"/>
            <w:gridSpan w:val="2"/>
            <w:tcBorders>
              <w:left w:val="single" w:color="auto" w:sz="8" w:space="0"/>
              <w:right w:val="single" w:color="auto" w:sz="8" w:space="0"/>
            </w:tcBorders>
            <w:vAlign w:val="bottom"/>
          </w:tcPr>
          <w:p>
            <w:pPr>
              <w:widowControl/>
              <w:spacing w:line="22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建立仲裁员名册</w:t>
            </w:r>
          </w:p>
        </w:tc>
        <w:tc>
          <w:tcPr>
            <w:tcW w:w="820" w:type="dxa"/>
            <w:tcBorders>
              <w:right w:val="single" w:color="auto" w:sz="8" w:space="0"/>
            </w:tcBorders>
            <w:vAlign w:val="bottom"/>
          </w:tcPr>
          <w:p>
            <w:pPr>
              <w:widowControl/>
              <w:spacing w:line="221"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21"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21"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21"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2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Schimmel 等(2018)</w:t>
            </w:r>
          </w:p>
        </w:tc>
      </w:tr>
      <w:tr>
        <w:tblPrEx>
          <w:tblCellMar>
            <w:top w:w="0" w:type="dxa"/>
            <w:left w:w="0" w:type="dxa"/>
            <w:bottom w:w="0" w:type="dxa"/>
            <w:right w:w="0" w:type="dxa"/>
          </w:tblCellMar>
        </w:tblPrEx>
        <w:trPr>
          <w:trHeight w:val="54" w:hRule="atLeast"/>
        </w:trPr>
        <w:tc>
          <w:tcPr>
            <w:tcW w:w="554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4"/>
                <w:szCs w:val="4"/>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r>
      <w:tr>
        <w:tblPrEx>
          <w:tblCellMar>
            <w:top w:w="0" w:type="dxa"/>
            <w:left w:w="0" w:type="dxa"/>
            <w:bottom w:w="0" w:type="dxa"/>
            <w:right w:w="0" w:type="dxa"/>
          </w:tblCellMar>
        </w:tblPrEx>
        <w:trPr>
          <w:trHeight w:val="219" w:hRule="atLeast"/>
        </w:trPr>
        <w:tc>
          <w:tcPr>
            <w:tcW w:w="554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仲裁数字化(网上仲裁平台;</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Piers 和 Aschauer (2018)</w:t>
            </w:r>
          </w:p>
        </w:tc>
      </w:tr>
      <w:tr>
        <w:trPr>
          <w:trHeight w:val="230" w:hRule="atLeast"/>
        </w:trPr>
        <w:tc>
          <w:tcPr>
            <w:tcW w:w="554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仲裁中的虚拟会议和听证; 仲裁裁决电子签名)</w:t>
            </w: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r>
      <w:tr>
        <w:tblPrEx>
          <w:tblCellMar>
            <w:top w:w="0" w:type="dxa"/>
            <w:left w:w="0" w:type="dxa"/>
            <w:bottom w:w="0" w:type="dxa"/>
            <w:right w:w="0" w:type="dxa"/>
          </w:tblCellMar>
        </w:tblPrEx>
        <w:trPr>
          <w:trHeight w:val="231" w:hRule="atLeast"/>
        </w:trPr>
        <w:tc>
          <w:tcPr>
            <w:tcW w:w="554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r>
        <w:trPr>
          <w:trHeight w:val="219" w:hRule="atLeast"/>
        </w:trPr>
        <w:tc>
          <w:tcPr>
            <w:tcW w:w="554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仲裁的透明度（通过仲裁解决的案件数量统计数据；通过仲裁解决案件的时间统计数据；公布仲裁裁决摘要；按性别分列的仲裁员人数统计数据）</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tcPr>
          <w:p>
            <w:pPr>
              <w:rPr>
                <w:rFonts w:ascii="宋体" w:hAnsi="宋体" w:eastAsia="宋体"/>
                <w:sz w:val="22"/>
                <w:szCs w:val="24"/>
              </w:rPr>
            </w:pPr>
            <w:r>
              <w:rPr>
                <w:rFonts w:ascii="宋体" w:hAnsi="宋体" w:eastAsia="宋体"/>
                <w:sz w:val="22"/>
                <w:szCs w:val="24"/>
              </w:rPr>
              <w:t>Baetens (2020); CAM (2015); Gramckow et al. (2016); ICCA (2022); New Y</w:t>
            </w:r>
            <w:r>
              <w:rPr>
                <w:rFonts w:hint="eastAsia" w:ascii="宋体" w:hAnsi="宋体" w:eastAsia="宋体"/>
                <w:sz w:val="22"/>
                <w:szCs w:val="24"/>
                <w:lang w:eastAsia="zh-CN"/>
              </w:rPr>
              <w:t>或</w:t>
            </w:r>
            <w:r>
              <w:rPr>
                <w:rFonts w:ascii="宋体" w:hAnsi="宋体" w:eastAsia="宋体"/>
                <w:sz w:val="22"/>
                <w:szCs w:val="24"/>
              </w:rPr>
              <w:t>k City Bar (2014); UN (2016); Zlatanska (2015)</w:t>
            </w:r>
          </w:p>
        </w:tc>
      </w:tr>
      <w:tr>
        <w:trPr>
          <w:trHeight w:val="230" w:hRule="atLeast"/>
        </w:trPr>
        <w:tc>
          <w:tcPr>
            <w:tcW w:w="554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right w:val="single" w:color="auto" w:sz="8" w:space="0"/>
            </w:tcBorders>
          </w:tcPr>
          <w:p>
            <w:pPr>
              <w:rPr>
                <w:rFonts w:ascii="宋体" w:hAnsi="宋体" w:eastAsia="宋体"/>
                <w:sz w:val="22"/>
                <w:szCs w:val="24"/>
              </w:rPr>
            </w:pPr>
            <w:r>
              <w:rPr>
                <w:rFonts w:ascii="宋体" w:hAnsi="宋体" w:eastAsia="宋体"/>
                <w:sz w:val="22"/>
                <w:szCs w:val="24"/>
              </w:rPr>
              <w:t>Baetens (2020); CAM (2015); Gramckow et al. (2016); ICCA (2022); New Y</w:t>
            </w:r>
            <w:r>
              <w:rPr>
                <w:rFonts w:hint="eastAsia" w:ascii="宋体" w:hAnsi="宋体" w:eastAsia="宋体"/>
                <w:sz w:val="22"/>
                <w:szCs w:val="24"/>
                <w:lang w:eastAsia="zh-CN"/>
              </w:rPr>
              <w:t>或</w:t>
            </w:r>
            <w:r>
              <w:rPr>
                <w:rFonts w:ascii="宋体" w:hAnsi="宋体" w:eastAsia="宋体"/>
                <w:sz w:val="22"/>
                <w:szCs w:val="24"/>
              </w:rPr>
              <w:t>k City Bar (2014); UN (2016); Zlatanska (2015)</w:t>
            </w:r>
          </w:p>
        </w:tc>
      </w:tr>
      <w:tr>
        <w:trPr>
          <w:trHeight w:val="228" w:hRule="atLeast"/>
        </w:trPr>
        <w:tc>
          <w:tcPr>
            <w:tcW w:w="5540" w:type="dxa"/>
            <w:gridSpan w:val="2"/>
            <w:tcBorders>
              <w:left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4040" w:type="dxa"/>
            <w:tcBorders>
              <w:right w:val="single" w:color="auto" w:sz="8" w:space="0"/>
            </w:tcBorders>
          </w:tcPr>
          <w:p>
            <w:pPr>
              <w:rPr>
                <w:rFonts w:ascii="宋体" w:hAnsi="宋体" w:eastAsia="宋体"/>
                <w:sz w:val="22"/>
                <w:szCs w:val="24"/>
              </w:rPr>
            </w:pPr>
            <w:r>
              <w:rPr>
                <w:rFonts w:ascii="宋体" w:hAnsi="宋体" w:eastAsia="宋体"/>
                <w:sz w:val="22"/>
                <w:szCs w:val="24"/>
              </w:rPr>
              <w:t>Baetens (2020); CAM (2015); Gramckow et al. (2016); ICCA (2022); New Y</w:t>
            </w:r>
            <w:r>
              <w:rPr>
                <w:rFonts w:hint="eastAsia" w:ascii="宋体" w:hAnsi="宋体" w:eastAsia="宋体"/>
                <w:sz w:val="22"/>
                <w:szCs w:val="24"/>
                <w:lang w:eastAsia="zh-CN"/>
              </w:rPr>
              <w:t>或</w:t>
            </w:r>
            <w:r>
              <w:rPr>
                <w:rFonts w:ascii="宋体" w:hAnsi="宋体" w:eastAsia="宋体"/>
                <w:sz w:val="22"/>
                <w:szCs w:val="24"/>
              </w:rPr>
              <w:t>k City Bar (2014); UN (2016); Zlatanska (2015)</w:t>
            </w:r>
          </w:p>
        </w:tc>
      </w:tr>
      <w:tr>
        <w:trPr>
          <w:trHeight w:val="231" w:hRule="atLeast"/>
        </w:trPr>
        <w:tc>
          <w:tcPr>
            <w:tcW w:w="554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r>
      <w:tr>
        <w:trPr>
          <w:trHeight w:val="278" w:hRule="atLeast"/>
        </w:trPr>
        <w:tc>
          <w:tcPr>
            <w:tcW w:w="5540" w:type="dxa"/>
            <w:gridSpan w:val="2"/>
            <w:tcBorders>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子</w:t>
            </w:r>
            <w:r>
              <w:rPr>
                <w:rFonts w:ascii="宋体" w:hAnsi="宋体" w:eastAsia="宋体" w:cs="Times New Roman"/>
                <w:kern w:val="0"/>
                <w:sz w:val="22"/>
                <w14:ligatures w14:val="none"/>
              </w:rPr>
              <w:t>类别2.4.1的总分</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82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w:t>
            </w:r>
          </w:p>
        </w:tc>
        <w:tc>
          <w:tcPr>
            <w:tcW w:w="74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w:t>
            </w: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1000" w:type="dxa"/>
            <w:tcBorders>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13.33</w:t>
            </w:r>
          </w:p>
        </w:tc>
        <w:tc>
          <w:tcPr>
            <w:tcW w:w="404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320" w:hRule="atLeast"/>
        </w:trPr>
        <w:tc>
          <w:tcPr>
            <w:tcW w:w="980" w:type="dxa"/>
            <w:tcBorders>
              <w:top w:val="single" w:color="auto" w:sz="8" w:space="0"/>
              <w:left w:val="single" w:color="auto"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2.4.2</w:t>
            </w:r>
          </w:p>
        </w:tc>
        <w:tc>
          <w:tcPr>
            <w:tcW w:w="456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调解</w:t>
            </w: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04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102" w:hRule="atLeast"/>
        </w:trPr>
        <w:tc>
          <w:tcPr>
            <w:tcW w:w="980" w:type="dxa"/>
            <w:tcBorders>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56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4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rPr>
          <w:trHeight w:val="219" w:hRule="atLeast"/>
        </w:trPr>
        <w:tc>
          <w:tcPr>
            <w:tcW w:w="554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商业调解服务的</w:t>
            </w:r>
            <w:r>
              <w:rPr>
                <w:rFonts w:hint="eastAsia" w:ascii="宋体" w:hAnsi="宋体" w:eastAsia="宋体" w:cs="Times New Roman"/>
                <w:kern w:val="0"/>
                <w:sz w:val="22"/>
                <w14:ligatures w14:val="none"/>
              </w:rPr>
              <w:t>可用性</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欧洲议会(2011) ; Pouget (2013) :</w:t>
            </w:r>
          </w:p>
        </w:tc>
      </w:tr>
      <w:tr>
        <w:tblPrEx>
          <w:tblCellMar>
            <w:top w:w="0" w:type="dxa"/>
            <w:left w:w="0" w:type="dxa"/>
            <w:bottom w:w="0" w:type="dxa"/>
            <w:right w:w="0" w:type="dxa"/>
          </w:tblCellMar>
        </w:tblPrEx>
        <w:trPr>
          <w:trHeight w:val="231" w:hRule="atLeast"/>
        </w:trPr>
        <w:tc>
          <w:tcPr>
            <w:tcW w:w="980" w:type="dxa"/>
            <w:tcBorders>
              <w:left w:val="single" w:color="auto" w:sz="8" w:space="0"/>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5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世界银行(2011)</w:t>
            </w:r>
          </w:p>
        </w:tc>
      </w:tr>
      <w:tr>
        <w:trPr>
          <w:trHeight w:val="219" w:hRule="atLeast"/>
        </w:trPr>
        <w:tc>
          <w:tcPr>
            <w:tcW w:w="554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建立调解员名册</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贸易法委员会(2018年)</w:t>
            </w:r>
          </w:p>
        </w:tc>
      </w:tr>
      <w:tr>
        <w:trPr>
          <w:trHeight w:val="54" w:hRule="atLeast"/>
        </w:trPr>
        <w:tc>
          <w:tcPr>
            <w:tcW w:w="554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3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r>
      <w:tr>
        <w:tblPrEx>
          <w:tblCellMar>
            <w:top w:w="0" w:type="dxa"/>
            <w:left w:w="0" w:type="dxa"/>
            <w:bottom w:w="0" w:type="dxa"/>
            <w:right w:w="0" w:type="dxa"/>
          </w:tblCellMar>
        </w:tblPrEx>
        <w:trPr>
          <w:trHeight w:val="219" w:hRule="atLeast"/>
        </w:trPr>
        <w:tc>
          <w:tcPr>
            <w:tcW w:w="554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采</w:t>
            </w:r>
            <w:r>
              <w:rPr>
                <w:rFonts w:ascii="宋体" w:hAnsi="宋体" w:eastAsia="宋体" w:cs="Times New Roman"/>
                <w:kern w:val="0"/>
                <w:sz w:val="22"/>
                <w14:ligatures w14:val="none"/>
              </w:rPr>
              <w:t>用调解的经济</w:t>
            </w:r>
            <w:r>
              <w:rPr>
                <w:rFonts w:hint="eastAsia" w:ascii="宋体" w:hAnsi="宋体" w:eastAsia="宋体" w:cs="Times New Roman"/>
                <w:kern w:val="0"/>
                <w:sz w:val="22"/>
                <w14:ligatures w14:val="none"/>
              </w:rPr>
              <w:t>激励</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欧洲议会(2011年)</w:t>
            </w:r>
          </w:p>
        </w:tc>
      </w:tr>
      <w:tr>
        <w:trPr>
          <w:trHeight w:val="54" w:hRule="atLeast"/>
        </w:trPr>
        <w:tc>
          <w:tcPr>
            <w:tcW w:w="5540" w:type="dxa"/>
            <w:gridSpan w:val="2"/>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82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7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103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c>
          <w:tcPr>
            <w:tcW w:w="4040" w:type="dxa"/>
            <w:tcBorders>
              <w:bottom w:val="single" w:color="auto" w:sz="8" w:space="0"/>
              <w:right w:val="single" w:color="auto" w:sz="8" w:space="0"/>
            </w:tcBorders>
            <w:vAlign w:val="bottom"/>
          </w:tcPr>
          <w:p>
            <w:pPr>
              <w:widowControl/>
              <w:jc w:val="left"/>
              <w:rPr>
                <w:rFonts w:ascii="宋体" w:hAnsi="宋体" w:eastAsia="宋体" w:cs="Times New Roman"/>
                <w:kern w:val="0"/>
                <w:sz w:val="4"/>
                <w:szCs w:val="4"/>
                <w14:ligatures w14:val="none"/>
              </w:rPr>
            </w:pPr>
          </w:p>
        </w:tc>
      </w:tr>
      <w:tr>
        <w:trPr>
          <w:trHeight w:val="219" w:hRule="atLeast"/>
        </w:trPr>
        <w:tc>
          <w:tcPr>
            <w:tcW w:w="554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调解数字化（以电子方式提交调解请求；调解中的虚拟会议；调解协议的电子签署）</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C</w:t>
            </w:r>
            <w:r>
              <w:rPr>
                <w:rFonts w:hint="eastAsia" w:ascii="宋体" w:hAnsi="宋体" w:eastAsia="宋体" w:cs="Times New Roman"/>
                <w:kern w:val="0"/>
                <w:sz w:val="22"/>
                <w:lang w:eastAsia="zh-CN"/>
                <w14:ligatures w14:val="none"/>
              </w:rPr>
              <w:t>或</w:t>
            </w:r>
            <w:r>
              <w:rPr>
                <w:rFonts w:ascii="宋体" w:hAnsi="宋体" w:eastAsia="宋体" w:cs="Times New Roman"/>
                <w:kern w:val="0"/>
                <w:sz w:val="22"/>
                <w14:ligatures w14:val="none"/>
              </w:rPr>
              <w:t>della and Contini (2020) ; C</w:t>
            </w:r>
            <w:r>
              <w:rPr>
                <w:rFonts w:hint="eastAsia" w:ascii="宋体" w:hAnsi="宋体" w:eastAsia="宋体" w:cs="Times New Roman"/>
                <w:kern w:val="0"/>
                <w:sz w:val="22"/>
                <w:lang w:eastAsia="zh-CN"/>
                <w14:ligatures w14:val="none"/>
              </w:rPr>
              <w:t>或</w:t>
            </w:r>
            <w:r>
              <w:rPr>
                <w:rFonts w:ascii="宋体" w:hAnsi="宋体" w:eastAsia="宋体" w:cs="Times New Roman"/>
                <w:kern w:val="0"/>
                <w:sz w:val="22"/>
                <w14:ligatures w14:val="none"/>
              </w:rPr>
              <w:t>tés (2011) ;</w:t>
            </w:r>
          </w:p>
        </w:tc>
      </w:tr>
      <w:tr>
        <w:tblPrEx>
          <w:tblCellMar>
            <w:top w:w="0" w:type="dxa"/>
            <w:left w:w="0" w:type="dxa"/>
            <w:bottom w:w="0" w:type="dxa"/>
            <w:right w:w="0" w:type="dxa"/>
          </w:tblCellMar>
        </w:tblPrEx>
        <w:trPr>
          <w:trHeight w:val="230" w:hRule="atLeast"/>
        </w:trPr>
        <w:tc>
          <w:tcPr>
            <w:tcW w:w="554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vAlign w:val="bottom"/>
          </w:tcPr>
          <w:p>
            <w:pPr>
              <w:widowControl/>
              <w:jc w:val="left"/>
              <w:rPr>
                <w:rFonts w:ascii="宋体" w:hAnsi="宋体" w:eastAsia="宋体" w:cs="Times New Roman"/>
                <w:kern w:val="0"/>
                <w:sz w:val="20"/>
                <w:szCs w:val="20"/>
                <w14:ligatures w14:val="none"/>
              </w:rPr>
            </w:pP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EBRD (2021) ; Greacen (2018) ; OECD (2020) ;</w:t>
            </w:r>
          </w:p>
        </w:tc>
      </w:tr>
      <w:tr>
        <w:trPr>
          <w:trHeight w:val="231" w:hRule="atLeast"/>
        </w:trPr>
        <w:tc>
          <w:tcPr>
            <w:tcW w:w="5540" w:type="dxa"/>
            <w:gridSpan w:val="2"/>
            <w:tcBorders>
              <w:left w:val="single" w:color="auto" w:sz="8" w:space="0"/>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2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4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4" w:space="0"/>
            </w:tcBorders>
            <w:vAlign w:val="bottom"/>
          </w:tcPr>
          <w:p>
            <w:pPr>
              <w:widowControl/>
              <w:jc w:val="left"/>
              <w:rPr>
                <w:rFonts w:ascii="宋体" w:hAnsi="宋体" w:eastAsia="宋体" w:cs="Times New Roman"/>
                <w:kern w:val="0"/>
                <w:sz w:val="20"/>
                <w:szCs w:val="20"/>
                <w14:ligatures w14:val="none"/>
              </w:rPr>
            </w:pPr>
          </w:p>
        </w:tc>
        <w:tc>
          <w:tcPr>
            <w:tcW w:w="100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04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贸易法委员会(2017年) ; Van den Heuvel (2000年)</w:t>
            </w:r>
          </w:p>
        </w:tc>
      </w:tr>
      <w:tr>
        <w:trPr>
          <w:trHeight w:val="219" w:hRule="atLeast"/>
        </w:trPr>
        <w:tc>
          <w:tcPr>
            <w:tcW w:w="5540" w:type="dxa"/>
            <w:gridSpan w:val="2"/>
            <w:tcBorders>
              <w:top w:val="single" w:color="auto" w:sz="4" w:space="0"/>
              <w:left w:val="single" w:color="auto" w:sz="4" w:space="0"/>
              <w:bottom w:val="single" w:color="auto" w:sz="4" w:space="0"/>
              <w:right w:val="single" w:color="auto" w:sz="8" w:space="0"/>
            </w:tcBorders>
          </w:tcPr>
          <w:p>
            <w:r>
              <w:rPr>
                <w:rFonts w:hint="eastAsia"/>
              </w:rPr>
              <w:t>调解的透明度（关于通过调解解决的案件数量以及按性别分列的调解员数量的统计数据）</w:t>
            </w:r>
          </w:p>
        </w:tc>
        <w:tc>
          <w:tcPr>
            <w:tcW w:w="820" w:type="dxa"/>
            <w:tcBorders>
              <w:top w:val="single" w:color="auto" w:sz="4" w:space="0"/>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820" w:type="dxa"/>
            <w:tcBorders>
              <w:top w:val="single" w:color="auto" w:sz="4" w:space="0"/>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740" w:type="dxa"/>
            <w:tcBorders>
              <w:top w:val="single" w:color="auto" w:sz="4" w:space="0"/>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w:t>
            </w:r>
          </w:p>
        </w:tc>
        <w:tc>
          <w:tcPr>
            <w:tcW w:w="1030" w:type="dxa"/>
            <w:gridSpan w:val="2"/>
            <w:tcBorders>
              <w:top w:val="single" w:color="auto" w:sz="4" w:space="0"/>
              <w:bottom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3.33</w:t>
            </w:r>
          </w:p>
        </w:tc>
        <w:tc>
          <w:tcPr>
            <w:tcW w:w="4040" w:type="dxa"/>
            <w:tcBorders>
              <w:top w:val="single" w:color="auto" w:sz="4" w:space="0"/>
              <w:bottom w:val="single" w:color="auto" w:sz="4" w:space="0"/>
              <w:right w:val="single" w:color="auto" w:sz="4" w:space="0"/>
            </w:tcBorders>
          </w:tcPr>
          <w:p>
            <w:r>
              <w:t>Kessedjian (2022); Kray and Kennedy (2017); UN (2016); UNCITRAL (2017); W</w:t>
            </w:r>
            <w:r>
              <w:rPr>
                <w:rFonts w:hint="eastAsia"/>
                <w:lang w:eastAsia="zh-CN"/>
              </w:rPr>
              <w:t>或</w:t>
            </w:r>
            <w:r>
              <w:t>ld Bank Group (2016)</w:t>
            </w:r>
          </w:p>
        </w:tc>
      </w:tr>
      <w:tr>
        <w:trPr>
          <w:trHeight w:val="273" w:hRule="atLeast"/>
        </w:trPr>
        <w:tc>
          <w:tcPr>
            <w:tcW w:w="5540" w:type="dxa"/>
            <w:gridSpan w:val="2"/>
            <w:tcBorders>
              <w:top w:val="single" w:color="auto" w:sz="4" w:space="0"/>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子类别2.4.2的总分</w:t>
            </w:r>
          </w:p>
        </w:tc>
        <w:tc>
          <w:tcPr>
            <w:tcW w:w="820" w:type="dxa"/>
            <w:tcBorders>
              <w:top w:val="single" w:color="auto" w:sz="4"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5</w:t>
            </w:r>
          </w:p>
        </w:tc>
        <w:tc>
          <w:tcPr>
            <w:tcW w:w="820" w:type="dxa"/>
            <w:tcBorders>
              <w:top w:val="single" w:color="auto" w:sz="4"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5</w:t>
            </w:r>
          </w:p>
        </w:tc>
        <w:tc>
          <w:tcPr>
            <w:tcW w:w="740" w:type="dxa"/>
            <w:tcBorders>
              <w:top w:val="single" w:color="auto" w:sz="4"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10</w:t>
            </w:r>
          </w:p>
        </w:tc>
        <w:tc>
          <w:tcPr>
            <w:tcW w:w="30" w:type="dxa"/>
            <w:tcBorders>
              <w:top w:val="single" w:color="auto" w:sz="4" w:space="0"/>
            </w:tcBorders>
            <w:vAlign w:val="bottom"/>
          </w:tcPr>
          <w:p>
            <w:pPr>
              <w:widowControl/>
              <w:jc w:val="left"/>
              <w:rPr>
                <w:rFonts w:ascii="宋体" w:hAnsi="宋体" w:eastAsia="宋体" w:cs="Times New Roman"/>
                <w:kern w:val="0"/>
                <w:sz w:val="23"/>
                <w:szCs w:val="23"/>
                <w14:ligatures w14:val="none"/>
              </w:rPr>
            </w:pPr>
          </w:p>
        </w:tc>
        <w:tc>
          <w:tcPr>
            <w:tcW w:w="1000" w:type="dxa"/>
            <w:tcBorders>
              <w:top w:val="single" w:color="auto" w:sz="4"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16.66</w:t>
            </w:r>
          </w:p>
        </w:tc>
        <w:tc>
          <w:tcPr>
            <w:tcW w:w="4040" w:type="dxa"/>
            <w:tcBorders>
              <w:top w:val="single" w:color="auto" w:sz="4"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blPrEx>
          <w:tblCellMar>
            <w:top w:w="0" w:type="dxa"/>
            <w:left w:w="0" w:type="dxa"/>
            <w:bottom w:w="0" w:type="dxa"/>
            <w:right w:w="0" w:type="dxa"/>
          </w:tblCellMar>
        </w:tblPrEx>
        <w:trPr>
          <w:trHeight w:val="273" w:hRule="atLeast"/>
        </w:trPr>
        <w:tc>
          <w:tcPr>
            <w:tcW w:w="5540" w:type="dxa"/>
            <w:gridSpan w:val="2"/>
            <w:tcBorders>
              <w:top w:val="single" w:color="auto" w:sz="8" w:space="0"/>
              <w:left w:val="single" w:color="auto" w:sz="8" w:space="0"/>
              <w:bottom w:val="single" w:color="FFC000"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类别2.4的总分</w:t>
            </w:r>
          </w:p>
        </w:tc>
        <w:tc>
          <w:tcPr>
            <w:tcW w:w="82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9</w:t>
            </w:r>
          </w:p>
        </w:tc>
        <w:tc>
          <w:tcPr>
            <w:tcW w:w="82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9</w:t>
            </w:r>
          </w:p>
        </w:tc>
        <w:tc>
          <w:tcPr>
            <w:tcW w:w="74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18</w:t>
            </w:r>
          </w:p>
        </w:tc>
        <w:tc>
          <w:tcPr>
            <w:tcW w:w="30" w:type="dxa"/>
            <w:tcBorders>
              <w:top w:val="single" w:color="auto" w:sz="8" w:space="0"/>
            </w:tcBorders>
            <w:vAlign w:val="bottom"/>
          </w:tcPr>
          <w:p>
            <w:pPr>
              <w:widowControl/>
              <w:jc w:val="left"/>
              <w:rPr>
                <w:rFonts w:ascii="宋体" w:hAnsi="宋体" w:eastAsia="宋体" w:cs="Times New Roman"/>
                <w:kern w:val="0"/>
                <w:sz w:val="23"/>
                <w:szCs w:val="23"/>
                <w14:ligatures w14:val="none"/>
              </w:rPr>
            </w:pPr>
          </w:p>
        </w:tc>
        <w:tc>
          <w:tcPr>
            <w:tcW w:w="1000" w:type="dxa"/>
            <w:tcBorders>
              <w:top w:val="single" w:color="auto" w:sz="8" w:space="0"/>
              <w:bottom w:val="single" w:color="FFC000"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30</w:t>
            </w:r>
          </w:p>
        </w:tc>
        <w:tc>
          <w:tcPr>
            <w:tcW w:w="404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rPr>
          <w:trHeight w:val="219" w:hRule="atLeast"/>
        </w:trPr>
        <w:tc>
          <w:tcPr>
            <w:tcW w:w="5540" w:type="dxa"/>
            <w:gridSpan w:val="2"/>
            <w:tcBorders>
              <w:top w:val="single" w:color="auto" w:sz="8" w:space="0"/>
              <w:left w:val="single" w:color="auto" w:sz="8" w:space="0"/>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维度 II总分</w:t>
            </w:r>
          </w:p>
        </w:tc>
        <w:tc>
          <w:tcPr>
            <w:tcW w:w="820" w:type="dxa"/>
            <w:tcBorders>
              <w:top w:val="single" w:color="auto"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30</w:t>
            </w:r>
          </w:p>
        </w:tc>
        <w:tc>
          <w:tcPr>
            <w:tcW w:w="820" w:type="dxa"/>
            <w:tcBorders>
              <w:top w:val="single" w:color="auto"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30</w:t>
            </w:r>
          </w:p>
        </w:tc>
        <w:tc>
          <w:tcPr>
            <w:tcW w:w="740" w:type="dxa"/>
            <w:tcBorders>
              <w:top w:val="single" w:color="auto"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60</w:t>
            </w:r>
          </w:p>
        </w:tc>
        <w:tc>
          <w:tcPr>
            <w:tcW w:w="30" w:type="dxa"/>
            <w:tcBorders>
              <w:top w:val="single" w:color="auto" w:sz="8" w:space="0"/>
            </w:tcBorders>
            <w:vAlign w:val="bottom"/>
          </w:tcPr>
          <w:p>
            <w:pPr>
              <w:widowControl/>
              <w:jc w:val="left"/>
              <w:rPr>
                <w:rFonts w:ascii="宋体" w:hAnsi="宋体" w:eastAsia="宋体" w:cs="Times New Roman"/>
                <w:kern w:val="0"/>
                <w:sz w:val="19"/>
                <w:szCs w:val="19"/>
                <w14:ligatures w14:val="none"/>
              </w:rPr>
            </w:pPr>
          </w:p>
        </w:tc>
        <w:tc>
          <w:tcPr>
            <w:tcW w:w="1000" w:type="dxa"/>
            <w:tcBorders>
              <w:top w:val="single" w:color="auto" w:sz="8" w:space="0"/>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4040" w:type="dxa"/>
            <w:tcBorders>
              <w:top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19"/>
                <w:szCs w:val="19"/>
                <w14:ligatures w14:val="none"/>
              </w:rPr>
            </w:pPr>
          </w:p>
        </w:tc>
      </w:tr>
      <w:tr>
        <w:tblPrEx>
          <w:tblCellMar>
            <w:top w:w="0" w:type="dxa"/>
            <w:left w:w="0" w:type="dxa"/>
            <w:bottom w:w="0" w:type="dxa"/>
            <w:right w:w="0" w:type="dxa"/>
          </w:tblCellMar>
        </w:tblPrEx>
        <w:trPr>
          <w:trHeight w:val="71" w:hRule="atLeast"/>
        </w:trPr>
        <w:tc>
          <w:tcPr>
            <w:tcW w:w="980" w:type="dxa"/>
            <w:tcBorders>
              <w:left w:val="single" w:color="auto" w:sz="8" w:space="0"/>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456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82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82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74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6"/>
                <w:szCs w:val="6"/>
                <w14:ligatures w14:val="none"/>
              </w:rPr>
            </w:pPr>
          </w:p>
        </w:tc>
        <w:tc>
          <w:tcPr>
            <w:tcW w:w="100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404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r>
    </w:tbl>
    <w:p>
      <w:pPr>
        <w:widowControl/>
        <w:spacing w:line="234" w:lineRule="auto"/>
        <w:ind w:right="460"/>
        <w:jc w:val="left"/>
        <w:rPr>
          <w:rFonts w:ascii="宋体" w:hAnsi="宋体" w:eastAsia="宋体" w:cs="Times New Roman"/>
          <w:kern w:val="0"/>
          <w:sz w:val="22"/>
          <w14:ligatures w14:val="none"/>
        </w:rPr>
      </w:pPr>
      <w:r>
        <w:rPr>
          <w:rFonts w:ascii="宋体" w:hAnsi="宋体" w:eastAsia="宋体" w:cs="Times New Roman"/>
          <w:i/>
          <w:iCs/>
          <w:kern w:val="0"/>
          <w:sz w:val="20"/>
          <w14:ligatures w14:val="none"/>
        </w:rPr>
        <w:t xml:space="preserve">注: n.a.=不适用(指对企业或社会的影响不明确或不存在的情况) ; </w:t>
      </w:r>
      <w:r>
        <w:rPr>
          <w:rFonts w:hint="eastAsia" w:ascii="宋体" w:hAnsi="宋体" w:eastAsia="宋体" w:cs="Times New Roman"/>
          <w:i/>
          <w:iCs/>
          <w:kern w:val="0"/>
          <w:sz w:val="20"/>
          <w14:ligatures w14:val="none"/>
        </w:rPr>
        <w:t>n</w:t>
      </w:r>
      <w:r>
        <w:rPr>
          <w:rFonts w:ascii="宋体" w:hAnsi="宋体" w:eastAsia="宋体" w:cs="Times New Roman"/>
          <w:i/>
          <w:iCs/>
          <w:kern w:val="0"/>
          <w:sz w:val="20"/>
          <w14:ligatures w14:val="none"/>
        </w:rPr>
        <w:t xml:space="preserve">.d.=没有日期。FFP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 = 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widowControl/>
        <w:jc w:val="left"/>
        <w:rPr>
          <w:rFonts w:ascii="宋体" w:hAnsi="宋体" w:eastAsia="宋体" w:cs="Times New Roman"/>
          <w:kern w:val="0"/>
          <w:sz w:val="22"/>
          <w14:ligatures w14:val="none"/>
        </w:rPr>
        <w:sectPr>
          <w:pgSz w:w="15840" w:h="12240" w:orient="landscape"/>
          <w:pgMar w:top="1420" w:right="1440" w:bottom="1440" w:left="1440" w:header="0" w:footer="0" w:gutter="0"/>
          <w:cols w:equalWidth="0" w:num="1">
            <w:col w:w="12960"/>
          </w:cols>
        </w:sectPr>
      </w:pPr>
    </w:p>
    <w:p>
      <w:pPr>
        <w:widowControl/>
        <w:jc w:val="left"/>
        <w:rPr>
          <w:rFonts w:ascii="宋体" w:hAnsi="宋体" w:eastAsia="宋体" w:cs="Times New Roman"/>
          <w:kern w:val="0"/>
          <w:sz w:val="22"/>
          <w14:ligatures w14:val="none"/>
        </w:rPr>
        <w:sectPr>
          <w:pgSz w:w="15840" w:h="12240" w:orient="landscape"/>
          <w:pgMar w:top="1420" w:right="1440" w:bottom="1440" w:left="1440" w:header="0" w:footer="0" w:gutter="0"/>
          <w:cols w:equalWidth="0" w:num="1">
            <w:col w:w="12960"/>
          </w:cols>
        </w:sectPr>
      </w:pPr>
      <w:bookmarkStart w:id="38" w:name="page38"/>
      <w:bookmarkEnd w:id="38"/>
    </w:p>
    <w:p>
      <w:pPr>
        <w:widowControl/>
        <w:spacing w:line="182" w:lineRule="exact"/>
        <w:jc w:val="left"/>
        <w:rPr>
          <w:rFonts w:ascii="宋体" w:hAnsi="宋体" w:eastAsia="宋体" w:cs="Times New Roman"/>
          <w:kern w:val="0"/>
          <w:sz w:val="20"/>
          <w:szCs w:val="20"/>
          <w14:ligatures w14:val="none"/>
        </w:rPr>
      </w:pPr>
      <w:bookmarkStart w:id="39" w:name="page39"/>
      <w:bookmarkEnd w:id="39"/>
      <w:r>
        <w:rPr>
          <w:rFonts w:ascii="宋体" w:hAnsi="宋体" w:eastAsia="宋体" w:cs="Times New Roman"/>
          <w:kern w:val="0"/>
          <w:sz w:val="20"/>
          <w:szCs w:val="20"/>
          <w14:ligatures w14:val="none"/>
        </w:rPr>
        <w:drawing>
          <wp:anchor distT="0" distB="0" distL="114300" distR="114300" simplePos="0" relativeHeight="251662336" behindDoc="1" locked="0" layoutInCell="0" allowOverlap="1">
            <wp:simplePos x="0" y="0"/>
            <wp:positionH relativeFrom="margin">
              <wp:align>right</wp:align>
            </wp:positionH>
            <wp:positionV relativeFrom="margin">
              <wp:align>top</wp:align>
            </wp:positionV>
            <wp:extent cx="8763000" cy="5766435"/>
            <wp:effectExtent l="0" t="0" r="0" b="57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1"/>
                    <a:srcRect/>
                    <a:stretch>
                      <a:fillRect/>
                    </a:stretch>
                  </pic:blipFill>
                  <pic:spPr>
                    <a:xfrm>
                      <a:off x="0" y="0"/>
                      <a:ext cx="8763000" cy="5766435"/>
                    </a:xfrm>
                    <a:prstGeom prst="rect">
                      <a:avLst/>
                    </a:prstGeom>
                    <a:noFill/>
                  </pic:spPr>
                </pic:pic>
              </a:graphicData>
            </a:graphic>
          </wp:anchor>
        </w:drawing>
      </w:r>
    </w:p>
    <w:p>
      <w:pPr>
        <w:widowControl/>
        <w:jc w:val="left"/>
        <w:rPr>
          <w:rFonts w:ascii="宋体" w:hAnsi="宋体" w:eastAsia="宋体" w:cs="Times New Roman"/>
          <w:kern w:val="0"/>
          <w:sz w:val="22"/>
          <w14:ligatures w14:val="none"/>
        </w:rPr>
      </w:pPr>
      <w:r>
        <w:rPr>
          <w:rFonts w:ascii="宋体" w:hAnsi="宋体" w:eastAsia="宋体" w:cs="Times New Roman"/>
          <w:b/>
          <w:bCs/>
          <w:color w:val="FFFFFF"/>
          <w:kern w:val="0"/>
          <w:sz w:val="20"/>
          <w14:ligatures w14:val="none"/>
        </w:rPr>
        <w:t>维度III——在实践中易于解决商业纠纷</w:t>
      </w:r>
    </w:p>
    <w:p>
      <w:pPr>
        <w:widowControl/>
        <w:spacing w:line="28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3.1争端解决的可</w:t>
      </w:r>
      <w:r>
        <w:rPr>
          <w:rFonts w:hint="eastAsia" w:ascii="宋体" w:hAnsi="宋体" w:eastAsia="宋体" w:cs="Times New Roman"/>
          <w:b/>
          <w:bCs/>
          <w:kern w:val="0"/>
          <w:sz w:val="20"/>
          <w14:ligatures w14:val="none"/>
        </w:rPr>
        <w:t>信度</w:t>
      </w:r>
    </w:p>
    <w:p>
      <w:pPr>
        <w:widowControl/>
        <w:spacing w:line="243"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3.1.1法院的</w:t>
      </w:r>
      <w:r>
        <w:rPr>
          <w:rFonts w:hint="eastAsia" w:ascii="宋体" w:hAnsi="宋体" w:eastAsia="宋体" w:cs="Times New Roman"/>
          <w:b/>
          <w:bCs/>
          <w:kern w:val="0"/>
          <w:sz w:val="20"/>
          <w14:ligatures w14:val="none"/>
        </w:rPr>
        <w:t>可信度</w:t>
      </w:r>
    </w:p>
    <w:p>
      <w:pPr>
        <w:widowControl/>
        <w:spacing w:line="113" w:lineRule="exact"/>
        <w:jc w:val="left"/>
        <w:rPr>
          <w:rFonts w:ascii="宋体" w:hAnsi="宋体" w:eastAsia="宋体" w:cs="Times New Roman"/>
          <w:kern w:val="0"/>
          <w:sz w:val="20"/>
          <w:szCs w:val="20"/>
          <w14:ligatures w14:val="none"/>
        </w:rPr>
      </w:pPr>
    </w:p>
    <w:tbl>
      <w:tblPr>
        <w:tblStyle w:val="4"/>
        <w:tblW w:w="13850" w:type="dxa"/>
        <w:tblInd w:w="0" w:type="dxa"/>
        <w:tblLayout w:type="fixed"/>
        <w:tblCellMar>
          <w:top w:w="0" w:type="dxa"/>
          <w:left w:w="0" w:type="dxa"/>
          <w:bottom w:w="0" w:type="dxa"/>
          <w:right w:w="0" w:type="dxa"/>
        </w:tblCellMar>
      </w:tblPr>
      <w:tblGrid>
        <w:gridCol w:w="25"/>
        <w:gridCol w:w="5580"/>
        <w:gridCol w:w="80"/>
        <w:gridCol w:w="660"/>
        <w:gridCol w:w="240"/>
        <w:gridCol w:w="800"/>
        <w:gridCol w:w="30"/>
        <w:gridCol w:w="80"/>
        <w:gridCol w:w="720"/>
        <w:gridCol w:w="100"/>
        <w:gridCol w:w="900"/>
        <w:gridCol w:w="30"/>
        <w:gridCol w:w="80"/>
        <w:gridCol w:w="4500"/>
        <w:gridCol w:w="25"/>
      </w:tblGrid>
      <w:tr>
        <w:tblPrEx>
          <w:tblCellMar>
            <w:top w:w="0" w:type="dxa"/>
            <w:left w:w="0" w:type="dxa"/>
            <w:bottom w:w="0" w:type="dxa"/>
            <w:right w:w="0" w:type="dxa"/>
          </w:tblCellMar>
        </w:tblPrEx>
        <w:trPr>
          <w:trHeight w:val="239" w:hRule="atLeast"/>
        </w:trPr>
        <w:tc>
          <w:tcPr>
            <w:tcW w:w="25"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660" w:type="dxa"/>
            <w:vMerge w:val="restart"/>
            <w:tcBorders>
              <w:top w:val="single" w:color="auto" w:sz="8" w:space="0"/>
              <w:right w:val="single" w:color="auto" w:sz="8" w:space="0"/>
            </w:tcBorders>
            <w:vAlign w:val="bottom"/>
          </w:tcPr>
          <w:p>
            <w:pPr>
              <w:widowControl/>
              <w:ind w:right="60"/>
              <w:jc w:val="righ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0"/>
                <w:szCs w:val="20"/>
                <w:lang w:val="en-US" w:eastAsia="zh-CN"/>
                <w14:ligatures w14:val="none"/>
              </w:rPr>
              <w:t>企业灵活度得分</w:t>
            </w:r>
          </w:p>
        </w:tc>
        <w:tc>
          <w:tcPr>
            <w:tcW w:w="24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vMerge w:val="restart"/>
            <w:tcBorders>
              <w:top w:val="single" w:color="auto" w:sz="8" w:space="0"/>
              <w:right w:val="single" w:color="auto" w:sz="8" w:space="0"/>
            </w:tcBorders>
            <w:vAlign w:val="bottom"/>
          </w:tcPr>
          <w:p>
            <w:pPr>
              <w:widowControl/>
              <w:ind w:right="20"/>
              <w:jc w:val="righ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2"/>
                <w:lang w:val="en-US" w:eastAsia="zh-CN"/>
                <w14:ligatures w14:val="none"/>
              </w:rPr>
              <w:t>社会效益得分</w:t>
            </w:r>
          </w:p>
        </w:tc>
        <w:tc>
          <w:tcPr>
            <w:tcW w:w="3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900" w:type="dxa"/>
            <w:tcBorders>
              <w:top w:val="single" w:color="auto" w:sz="8" w:space="0"/>
              <w:right w:val="single" w:color="auto" w:sz="8" w:space="0"/>
            </w:tcBorders>
            <w:vAlign w:val="bottom"/>
          </w:tcPr>
          <w:p>
            <w:pPr>
              <w:widowControl/>
              <w:ind w:right="820"/>
              <w:rPr>
                <w:rFonts w:ascii="宋体" w:hAnsi="宋体" w:eastAsia="宋体" w:cs="Times New Roman"/>
                <w:kern w:val="0"/>
                <w:sz w:val="20"/>
                <w:szCs w:val="20"/>
                <w14:ligatures w14:val="none"/>
              </w:rPr>
            </w:pPr>
          </w:p>
        </w:tc>
        <w:tc>
          <w:tcPr>
            <w:tcW w:w="3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4500" w:type="dxa"/>
            <w:vMerge w:val="restart"/>
            <w:tcBorders>
              <w:top w:val="single" w:color="auto" w:sz="8" w:space="0"/>
            </w:tcBorders>
            <w:vAlign w:val="bottom"/>
          </w:tcPr>
          <w:p>
            <w:pPr>
              <w:widowControl/>
              <w:jc w:val="lef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2"/>
                <w:lang w:val="en-US" w:eastAsia="zh-CN"/>
                <w14:ligatures w14:val="none"/>
              </w:rPr>
              <w:t>文献来源</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90" w:hRule="atLeast"/>
        </w:trPr>
        <w:tc>
          <w:tcPr>
            <w:tcW w:w="25" w:type="dxa"/>
            <w:vAlign w:val="bottom"/>
          </w:tcPr>
          <w:p>
            <w:pPr>
              <w:widowControl/>
              <w:jc w:val="left"/>
              <w:rPr>
                <w:rFonts w:ascii="宋体" w:hAnsi="宋体" w:eastAsia="宋体" w:cs="Times New Roman"/>
                <w:kern w:val="0"/>
                <w:sz w:val="10"/>
                <w:szCs w:val="10"/>
                <w14:ligatures w14:val="none"/>
              </w:rPr>
            </w:pPr>
          </w:p>
        </w:tc>
        <w:tc>
          <w:tcPr>
            <w:tcW w:w="55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vAlign w:val="bottom"/>
          </w:tcPr>
          <w:p>
            <w:pPr>
              <w:widowControl/>
              <w:jc w:val="left"/>
              <w:rPr>
                <w:rFonts w:ascii="宋体" w:hAnsi="宋体" w:eastAsia="宋体" w:cs="Times New Roman"/>
                <w:kern w:val="0"/>
                <w:sz w:val="10"/>
                <w:szCs w:val="10"/>
                <w14:ligatures w14:val="none"/>
              </w:rPr>
            </w:pPr>
          </w:p>
        </w:tc>
        <w:tc>
          <w:tcPr>
            <w:tcW w:w="66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40" w:type="dxa"/>
            <w:vAlign w:val="bottom"/>
          </w:tcPr>
          <w:p>
            <w:pPr>
              <w:widowControl/>
              <w:jc w:val="left"/>
              <w:rPr>
                <w:rFonts w:ascii="宋体" w:hAnsi="宋体" w:eastAsia="宋体" w:cs="Times New Roman"/>
                <w:kern w:val="0"/>
                <w:sz w:val="10"/>
                <w:szCs w:val="10"/>
                <w14:ligatures w14:val="none"/>
              </w:rPr>
            </w:pPr>
          </w:p>
        </w:tc>
        <w:tc>
          <w:tcPr>
            <w:tcW w:w="80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vAlign w:val="bottom"/>
          </w:tcPr>
          <w:p>
            <w:pPr>
              <w:widowControl/>
              <w:jc w:val="left"/>
              <w:rPr>
                <w:rFonts w:ascii="宋体" w:hAnsi="宋体" w:eastAsia="宋体" w:cs="Times New Roman"/>
                <w:kern w:val="0"/>
                <w:sz w:val="10"/>
                <w:szCs w:val="10"/>
                <w14:ligatures w14:val="none"/>
              </w:rPr>
            </w:pPr>
          </w:p>
        </w:tc>
        <w:tc>
          <w:tcPr>
            <w:tcW w:w="80" w:type="dxa"/>
            <w:vAlign w:val="bottom"/>
          </w:tcPr>
          <w:p>
            <w:pPr>
              <w:widowControl/>
              <w:jc w:val="left"/>
              <w:rPr>
                <w:rFonts w:ascii="宋体" w:hAnsi="宋体" w:eastAsia="宋体" w:cs="Times New Roman"/>
                <w:kern w:val="0"/>
                <w:sz w:val="10"/>
                <w:szCs w:val="10"/>
                <w14:ligatures w14:val="none"/>
              </w:rPr>
            </w:pPr>
          </w:p>
        </w:tc>
        <w:tc>
          <w:tcPr>
            <w:tcW w:w="720" w:type="dxa"/>
            <w:vMerge w:val="restart"/>
            <w:tcBorders>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100" w:type="dxa"/>
            <w:vAlign w:val="bottom"/>
          </w:tcPr>
          <w:p>
            <w:pPr>
              <w:widowControl/>
              <w:jc w:val="left"/>
              <w:rPr>
                <w:rFonts w:ascii="宋体" w:hAnsi="宋体" w:eastAsia="宋体" w:cs="Times New Roman"/>
                <w:kern w:val="0"/>
                <w:sz w:val="10"/>
                <w:szCs w:val="10"/>
                <w14:ligatures w14:val="none"/>
              </w:rPr>
            </w:pPr>
          </w:p>
        </w:tc>
        <w:tc>
          <w:tcPr>
            <w:tcW w:w="900" w:type="dxa"/>
            <w:vMerge w:val="restart"/>
            <w:tcBorders>
              <w:right w:val="single" w:color="auto" w:sz="8" w:space="0"/>
            </w:tcBorders>
            <w:vAlign w:val="bottom"/>
          </w:tcPr>
          <w:p>
            <w:pPr>
              <w:widowControl/>
              <w:ind w:right="240"/>
              <w:jc w:val="right"/>
              <w:rPr>
                <w:rFonts w:ascii="宋体" w:hAnsi="宋体" w:eastAsia="宋体" w:cs="Times New Roman"/>
                <w:kern w:val="0"/>
                <w:sz w:val="20"/>
                <w:szCs w:val="20"/>
                <w14:ligatures w14:val="none"/>
              </w:rPr>
            </w:pPr>
          </w:p>
        </w:tc>
        <w:tc>
          <w:tcPr>
            <w:tcW w:w="30" w:type="dxa"/>
            <w:vAlign w:val="bottom"/>
          </w:tcPr>
          <w:p>
            <w:pPr>
              <w:widowControl/>
              <w:jc w:val="left"/>
              <w:rPr>
                <w:rFonts w:ascii="宋体" w:hAnsi="宋体" w:eastAsia="宋体" w:cs="Times New Roman"/>
                <w:kern w:val="0"/>
                <w:sz w:val="10"/>
                <w:szCs w:val="10"/>
                <w14:ligatures w14:val="none"/>
              </w:rPr>
            </w:pPr>
          </w:p>
        </w:tc>
        <w:tc>
          <w:tcPr>
            <w:tcW w:w="80" w:type="dxa"/>
            <w:vAlign w:val="bottom"/>
          </w:tcPr>
          <w:p>
            <w:pPr>
              <w:widowControl/>
              <w:jc w:val="left"/>
              <w:rPr>
                <w:rFonts w:ascii="宋体" w:hAnsi="宋体" w:eastAsia="宋体" w:cs="Times New Roman"/>
                <w:kern w:val="0"/>
                <w:sz w:val="10"/>
                <w:szCs w:val="10"/>
                <w14:ligatures w14:val="none"/>
              </w:rPr>
            </w:pPr>
          </w:p>
        </w:tc>
        <w:tc>
          <w:tcPr>
            <w:tcW w:w="4500" w:type="dxa"/>
            <w:vMerge w:val="continue"/>
            <w:vAlign w:val="bottom"/>
          </w:tcPr>
          <w:p>
            <w:pPr>
              <w:widowControl/>
              <w:jc w:val="left"/>
              <w:rPr>
                <w:rFonts w:ascii="宋体" w:hAnsi="宋体" w:eastAsia="宋体" w:cs="Times New Roman"/>
                <w:kern w:val="0"/>
                <w:sz w:val="10"/>
                <w:szCs w:val="10"/>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25"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6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4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72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0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45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0"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2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法院的独立性和公正性</w:t>
            </w:r>
          </w:p>
        </w:tc>
        <w:tc>
          <w:tcPr>
            <w:tcW w:w="740" w:type="dxa"/>
            <w:gridSpan w:val="2"/>
            <w:tcBorders>
              <w:right w:val="single" w:color="auto" w:sz="8" w:space="0"/>
            </w:tcBorders>
            <w:vAlign w:val="bottom"/>
          </w:tcPr>
          <w:p>
            <w:pPr>
              <w:widowControl/>
              <w:spacing w:line="220" w:lineRule="exact"/>
              <w:ind w:right="6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50</w:t>
            </w:r>
          </w:p>
        </w:tc>
        <w:tc>
          <w:tcPr>
            <w:tcW w:w="240" w:type="dxa"/>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830" w:type="dxa"/>
            <w:gridSpan w:val="3"/>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50</w:t>
            </w:r>
          </w:p>
        </w:tc>
        <w:tc>
          <w:tcPr>
            <w:tcW w:w="1000" w:type="dxa"/>
            <w:gridSpan w:val="2"/>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17</w:t>
            </w:r>
          </w:p>
        </w:tc>
        <w:tc>
          <w:tcPr>
            <w:tcW w:w="30" w:type="dxa"/>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4500" w:type="dxa"/>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Council of Europe (2020); Voigt, Gutmann, and Feld (2015)</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5"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4610" w:type="dxa"/>
            <w:gridSpan w:val="3"/>
            <w:tcBorders>
              <w:bottom w:val="single" w:color="auto" w:sz="8" w:space="0"/>
            </w:tcBorders>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5" w:hRule="atLeast"/>
        </w:trPr>
        <w:tc>
          <w:tcPr>
            <w:tcW w:w="25" w:type="dxa"/>
            <w:vAlign w:val="bottom"/>
          </w:tcPr>
          <w:p>
            <w:pPr>
              <w:widowControl/>
              <w:jc w:val="left"/>
              <w:rPr>
                <w:rFonts w:ascii="宋体" w:hAnsi="宋体" w:eastAsia="宋体" w:cs="Times New Roman"/>
                <w:kern w:val="0"/>
                <w:sz w:val="24"/>
                <w:szCs w:val="24"/>
                <w14:ligatures w14:val="none"/>
              </w:rPr>
            </w:pPr>
          </w:p>
        </w:tc>
        <w:tc>
          <w:tcPr>
            <w:tcW w:w="5580" w:type="dxa"/>
            <w:tcBorders>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3.1.2</w:t>
            </w:r>
            <w:r>
              <w:rPr>
                <w:rFonts w:hint="eastAsia" w:ascii="宋体" w:hAnsi="宋体" w:eastAsia="宋体" w:cs="Times New Roman"/>
                <w:kern w:val="0"/>
                <w:sz w:val="22"/>
                <w14:ligatures w14:val="none"/>
              </w:rPr>
              <w:t>非诉讼纠纷解决</w:t>
            </w:r>
            <w:r>
              <w:rPr>
                <w:rFonts w:ascii="宋体" w:hAnsi="宋体" w:eastAsia="宋体" w:cs="Times New Roman"/>
                <w:kern w:val="0"/>
                <w:sz w:val="22"/>
                <w14:ligatures w14:val="none"/>
              </w:rPr>
              <w:t>的</w:t>
            </w:r>
            <w:r>
              <w:rPr>
                <w:rFonts w:hint="eastAsia" w:ascii="宋体" w:hAnsi="宋体" w:eastAsia="宋体" w:cs="Times New Roman"/>
                <w:kern w:val="0"/>
                <w:sz w:val="22"/>
                <w14:ligatures w14:val="none"/>
              </w:rPr>
              <w:t>可信度</w:t>
            </w: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66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40" w:type="dxa"/>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shd w:val="clear" w:color="auto" w:fill="E7EBF5"/>
            <w:vAlign w:val="bottom"/>
          </w:tcPr>
          <w:p>
            <w:pPr>
              <w:widowControl/>
              <w:jc w:val="left"/>
              <w:rPr>
                <w:rFonts w:ascii="宋体" w:hAnsi="宋体" w:eastAsia="宋体" w:cs="Times New Roman"/>
                <w:kern w:val="0"/>
                <w:sz w:val="24"/>
                <w:szCs w:val="24"/>
                <w14:ligatures w14:val="none"/>
              </w:rPr>
            </w:pPr>
          </w:p>
        </w:tc>
        <w:tc>
          <w:tcPr>
            <w:tcW w:w="9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4500" w:type="dxa"/>
            <w:shd w:val="clear" w:color="auto" w:fill="E7EBF5"/>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4" w:hRule="atLeast"/>
        </w:trPr>
        <w:tc>
          <w:tcPr>
            <w:tcW w:w="25" w:type="dxa"/>
            <w:tcBorders>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55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66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240" w:type="dxa"/>
            <w:tcBorders>
              <w:bottom w:val="single" w:color="auto"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7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9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9"/>
                <w:szCs w:val="9"/>
                <w14:ligatures w14:val="none"/>
              </w:rPr>
            </w:pPr>
          </w:p>
        </w:tc>
        <w:tc>
          <w:tcPr>
            <w:tcW w:w="4500" w:type="dxa"/>
            <w:tcBorders>
              <w:bottom w:val="single" w:color="auto" w:sz="8" w:space="0"/>
            </w:tcBorders>
            <w:shd w:val="clear" w:color="auto" w:fill="E7EBF5"/>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5" w:hRule="atLeast"/>
        </w:trPr>
        <w:tc>
          <w:tcPr>
            <w:tcW w:w="25" w:type="dxa"/>
            <w:vAlign w:val="bottom"/>
          </w:tcPr>
          <w:p>
            <w:pPr>
              <w:widowControl/>
              <w:jc w:val="left"/>
              <w:rPr>
                <w:rFonts w:ascii="宋体" w:hAnsi="宋体" w:eastAsia="宋体" w:cs="Times New Roman"/>
                <w:kern w:val="0"/>
                <w:sz w:val="22"/>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仲裁的</w:t>
            </w:r>
            <w:r>
              <w:rPr>
                <w:rFonts w:hint="eastAsia" w:ascii="宋体" w:hAnsi="宋体" w:eastAsia="宋体" w:cs="Times New Roman"/>
                <w:kern w:val="0"/>
                <w:sz w:val="22"/>
                <w14:ligatures w14:val="none"/>
              </w:rPr>
              <w:t>可信度</w:t>
            </w:r>
          </w:p>
        </w:tc>
        <w:tc>
          <w:tcPr>
            <w:tcW w:w="740" w:type="dxa"/>
            <w:gridSpan w:val="2"/>
            <w:tcBorders>
              <w:right w:val="single" w:color="auto" w:sz="8" w:space="0"/>
            </w:tcBorders>
            <w:vAlign w:val="bottom"/>
          </w:tcPr>
          <w:p>
            <w:pPr>
              <w:widowControl/>
              <w:ind w:right="6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240" w:type="dxa"/>
            <w:vAlign w:val="bottom"/>
          </w:tcPr>
          <w:p>
            <w:pPr>
              <w:widowControl/>
              <w:jc w:val="left"/>
              <w:rPr>
                <w:rFonts w:ascii="宋体" w:hAnsi="宋体" w:eastAsia="宋体" w:cs="Times New Roman"/>
                <w:kern w:val="0"/>
                <w:sz w:val="22"/>
                <w14:ligatures w14:val="none"/>
              </w:rPr>
            </w:pP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shd w:val="clear" w:color="auto" w:fill="000000"/>
            <w:vAlign w:val="bottom"/>
          </w:tcPr>
          <w:p>
            <w:pPr>
              <w:widowControl/>
              <w:jc w:val="left"/>
              <w:rPr>
                <w:rFonts w:ascii="宋体" w:hAnsi="宋体" w:eastAsia="宋体" w:cs="Times New Roman"/>
                <w:kern w:val="0"/>
                <w:sz w:val="22"/>
                <w14:ligatures w14:val="none"/>
              </w:rPr>
            </w:pPr>
          </w:p>
        </w:tc>
        <w:tc>
          <w:tcPr>
            <w:tcW w:w="800" w:type="dxa"/>
            <w:gridSpan w:val="2"/>
            <w:tcBorders>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10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8.3</w:t>
            </w:r>
          </w:p>
        </w:tc>
        <w:tc>
          <w:tcPr>
            <w:tcW w:w="30" w:type="dxa"/>
            <w:shd w:val="clear" w:color="auto" w:fill="000000"/>
            <w:vAlign w:val="bottom"/>
          </w:tcPr>
          <w:p>
            <w:pPr>
              <w:widowControl/>
              <w:jc w:val="left"/>
              <w:rPr>
                <w:rFonts w:ascii="宋体" w:hAnsi="宋体" w:eastAsia="宋体" w:cs="Times New Roman"/>
                <w:kern w:val="0"/>
                <w:sz w:val="22"/>
                <w14:ligatures w14:val="none"/>
              </w:rPr>
            </w:pPr>
          </w:p>
        </w:tc>
        <w:tc>
          <w:tcPr>
            <w:tcW w:w="80" w:type="dxa"/>
            <w:vAlign w:val="bottom"/>
          </w:tcPr>
          <w:p>
            <w:pPr>
              <w:widowControl/>
              <w:jc w:val="left"/>
              <w:rPr>
                <w:rFonts w:ascii="宋体" w:hAnsi="宋体" w:eastAsia="宋体" w:cs="Times New Roman"/>
                <w:kern w:val="0"/>
                <w:sz w:val="22"/>
                <w14:ligatures w14:val="none"/>
              </w:rPr>
            </w:pPr>
          </w:p>
        </w:tc>
        <w:tc>
          <w:tcPr>
            <w:tcW w:w="4500" w:type="dxa"/>
            <w:vAlign w:val="bottom"/>
          </w:tcPr>
          <w:p>
            <w:pPr>
              <w:widowControl/>
              <w:spacing w:line="219" w:lineRule="exact"/>
              <w:jc w:val="left"/>
              <w:rPr>
                <w:rFonts w:hint="eastAsia"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Pouget (2013); World Bank (2011)</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7" w:hRule="atLeast"/>
        </w:trPr>
        <w:tc>
          <w:tcPr>
            <w:tcW w:w="25"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66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24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4500" w:type="dxa"/>
            <w:tcBorders>
              <w:bottom w:val="single" w:color="auto" w:sz="8" w:space="0"/>
            </w:tcBorders>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2" w:hRule="atLeast"/>
        </w:trPr>
        <w:tc>
          <w:tcPr>
            <w:tcW w:w="25" w:type="dxa"/>
            <w:vAlign w:val="bottom"/>
          </w:tcPr>
          <w:p>
            <w:pPr>
              <w:widowControl/>
              <w:jc w:val="left"/>
              <w:rPr>
                <w:rFonts w:ascii="宋体" w:hAnsi="宋体" w:eastAsia="宋体" w:cs="Times New Roman"/>
                <w:kern w:val="0"/>
                <w:szCs w:val="21"/>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调解的</w:t>
            </w:r>
            <w:r>
              <w:rPr>
                <w:rFonts w:hint="eastAsia" w:ascii="宋体" w:hAnsi="宋体" w:eastAsia="宋体" w:cs="Times New Roman"/>
                <w:kern w:val="0"/>
                <w:sz w:val="22"/>
                <w14:ligatures w14:val="none"/>
              </w:rPr>
              <w:t>可信度</w:t>
            </w:r>
          </w:p>
        </w:tc>
        <w:tc>
          <w:tcPr>
            <w:tcW w:w="740" w:type="dxa"/>
            <w:gridSpan w:val="2"/>
            <w:tcBorders>
              <w:right w:val="single" w:color="auto" w:sz="8" w:space="0"/>
            </w:tcBorders>
            <w:vAlign w:val="bottom"/>
          </w:tcPr>
          <w:p>
            <w:pPr>
              <w:widowControl/>
              <w:ind w:right="6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240" w:type="dxa"/>
            <w:vAlign w:val="bottom"/>
          </w:tcPr>
          <w:p>
            <w:pPr>
              <w:widowControl/>
              <w:jc w:val="left"/>
              <w:rPr>
                <w:rFonts w:ascii="宋体" w:hAnsi="宋体" w:eastAsia="宋体" w:cs="Times New Roman"/>
                <w:kern w:val="0"/>
                <w:szCs w:val="21"/>
                <w14:ligatures w14:val="none"/>
              </w:rPr>
            </w:pP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shd w:val="clear" w:color="auto" w:fill="000000"/>
            <w:vAlign w:val="bottom"/>
          </w:tcPr>
          <w:p>
            <w:pPr>
              <w:widowControl/>
              <w:jc w:val="left"/>
              <w:rPr>
                <w:rFonts w:ascii="宋体" w:hAnsi="宋体" w:eastAsia="宋体" w:cs="Times New Roman"/>
                <w:kern w:val="0"/>
                <w:szCs w:val="21"/>
                <w14:ligatures w14:val="none"/>
              </w:rPr>
            </w:pPr>
          </w:p>
        </w:tc>
        <w:tc>
          <w:tcPr>
            <w:tcW w:w="800" w:type="dxa"/>
            <w:gridSpan w:val="2"/>
            <w:tcBorders>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10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8.3</w:t>
            </w:r>
          </w:p>
        </w:tc>
        <w:tc>
          <w:tcPr>
            <w:tcW w:w="30" w:type="dxa"/>
            <w:shd w:val="clear" w:color="auto" w:fill="000000"/>
            <w:vAlign w:val="bottom"/>
          </w:tcPr>
          <w:p>
            <w:pPr>
              <w:widowControl/>
              <w:jc w:val="left"/>
              <w:rPr>
                <w:rFonts w:ascii="宋体" w:hAnsi="宋体" w:eastAsia="宋体" w:cs="Times New Roman"/>
                <w:kern w:val="0"/>
                <w:szCs w:val="21"/>
                <w14:ligatures w14:val="none"/>
              </w:rPr>
            </w:pPr>
          </w:p>
        </w:tc>
        <w:tc>
          <w:tcPr>
            <w:tcW w:w="80" w:type="dxa"/>
            <w:vAlign w:val="bottom"/>
          </w:tcPr>
          <w:p>
            <w:pPr>
              <w:widowControl/>
              <w:jc w:val="left"/>
              <w:rPr>
                <w:rFonts w:ascii="宋体" w:hAnsi="宋体" w:eastAsia="宋体" w:cs="Times New Roman"/>
                <w:kern w:val="0"/>
                <w:szCs w:val="21"/>
                <w14:ligatures w14:val="none"/>
              </w:rPr>
            </w:pPr>
          </w:p>
        </w:tc>
        <w:tc>
          <w:tcPr>
            <w:tcW w:w="4500" w:type="dxa"/>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Pouget (2013); World Bank (2011)</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7" w:hRule="atLeast"/>
        </w:trPr>
        <w:tc>
          <w:tcPr>
            <w:tcW w:w="25"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66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24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450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类别3.1的总分</w:t>
            </w:r>
          </w:p>
        </w:tc>
        <w:tc>
          <w:tcPr>
            <w:tcW w:w="80" w:type="dxa"/>
            <w:shd w:val="clear" w:color="auto" w:fill="FFC000"/>
            <w:vAlign w:val="bottom"/>
          </w:tcPr>
          <w:p>
            <w:pPr>
              <w:widowControl/>
              <w:jc w:val="left"/>
              <w:rPr>
                <w:rFonts w:ascii="宋体" w:hAnsi="宋体" w:eastAsia="宋体" w:cs="Times New Roman"/>
                <w:kern w:val="0"/>
                <w:sz w:val="19"/>
                <w:szCs w:val="19"/>
                <w14:ligatures w14:val="none"/>
              </w:rPr>
            </w:pPr>
          </w:p>
        </w:tc>
        <w:tc>
          <w:tcPr>
            <w:tcW w:w="660" w:type="dxa"/>
            <w:tcBorders>
              <w:right w:val="single" w:color="auto" w:sz="8" w:space="0"/>
            </w:tcBorders>
            <w:shd w:val="clear" w:color="auto" w:fill="FFC000"/>
            <w:vAlign w:val="bottom"/>
          </w:tcPr>
          <w:p>
            <w:pPr>
              <w:widowControl/>
              <w:spacing w:line="219" w:lineRule="exact"/>
              <w:ind w:right="6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240" w:type="dxa"/>
            <w:shd w:val="clear" w:color="auto" w:fill="FFC000"/>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80" w:type="dxa"/>
            <w:shd w:val="clear" w:color="auto" w:fill="FFC000"/>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100" w:type="dxa"/>
            <w:shd w:val="clear" w:color="auto" w:fill="FFC000"/>
            <w:vAlign w:val="bottom"/>
          </w:tcPr>
          <w:p>
            <w:pPr>
              <w:widowControl/>
              <w:jc w:val="left"/>
              <w:rPr>
                <w:rFonts w:ascii="宋体" w:hAnsi="宋体" w:eastAsia="宋体" w:cs="Times New Roman"/>
                <w:kern w:val="0"/>
                <w:sz w:val="19"/>
                <w:szCs w:val="19"/>
                <w14:ligatures w14:val="none"/>
              </w:rPr>
            </w:pPr>
          </w:p>
        </w:tc>
        <w:tc>
          <w:tcPr>
            <w:tcW w:w="90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33</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80" w:type="dxa"/>
            <w:shd w:val="clear" w:color="auto" w:fill="FFC000"/>
            <w:vAlign w:val="bottom"/>
          </w:tcPr>
          <w:p>
            <w:pPr>
              <w:widowControl/>
              <w:jc w:val="left"/>
              <w:rPr>
                <w:rFonts w:ascii="宋体" w:hAnsi="宋体" w:eastAsia="宋体" w:cs="Times New Roman"/>
                <w:kern w:val="0"/>
                <w:sz w:val="19"/>
                <w:szCs w:val="19"/>
                <w14:ligatures w14:val="none"/>
              </w:rPr>
            </w:pPr>
          </w:p>
        </w:tc>
        <w:tc>
          <w:tcPr>
            <w:tcW w:w="4500" w:type="dxa"/>
            <w:shd w:val="clear" w:color="auto" w:fill="FFC000"/>
            <w:vAlign w:val="bottom"/>
          </w:tcPr>
          <w:p>
            <w:pPr>
              <w:widowControl/>
              <w:jc w:val="left"/>
              <w:rPr>
                <w:rFonts w:ascii="宋体" w:hAnsi="宋体" w:eastAsia="宋体" w:cs="Times New Roman"/>
                <w:kern w:val="0"/>
                <w:sz w:val="19"/>
                <w:szCs w:val="19"/>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71" w:hRule="atLeast"/>
        </w:trPr>
        <w:tc>
          <w:tcPr>
            <w:tcW w:w="25" w:type="dxa"/>
            <w:tcBorders>
              <w:bottom w:val="single" w:color="auto" w:sz="8" w:space="0"/>
            </w:tcBorders>
            <w:vAlign w:val="bottom"/>
          </w:tcPr>
          <w:p>
            <w:pPr>
              <w:widowControl/>
              <w:jc w:val="left"/>
              <w:rPr>
                <w:rFonts w:ascii="宋体" w:hAnsi="宋体" w:eastAsia="宋体" w:cs="Times New Roman"/>
                <w:kern w:val="0"/>
                <w:sz w:val="6"/>
                <w:szCs w:val="6"/>
                <w14:ligatures w14:val="none"/>
              </w:rPr>
            </w:pPr>
          </w:p>
        </w:tc>
        <w:tc>
          <w:tcPr>
            <w:tcW w:w="558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8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66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24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80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6"/>
                <w:szCs w:val="6"/>
                <w14:ligatures w14:val="none"/>
              </w:rPr>
            </w:pPr>
          </w:p>
        </w:tc>
        <w:tc>
          <w:tcPr>
            <w:tcW w:w="8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72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10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90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6"/>
                <w:szCs w:val="6"/>
                <w14:ligatures w14:val="none"/>
              </w:rPr>
            </w:pPr>
          </w:p>
        </w:tc>
        <w:tc>
          <w:tcPr>
            <w:tcW w:w="8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450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5" w:type="dxa"/>
            <w:vAlign w:val="bottom"/>
          </w:tcPr>
          <w:p>
            <w:pPr>
              <w:widowControl/>
              <w:jc w:val="left"/>
              <w:rPr>
                <w:rFonts w:ascii="宋体" w:hAnsi="宋体" w:eastAsia="宋体" w:cs="Times New Roman"/>
                <w:kern w:val="0"/>
                <w:sz w:val="24"/>
                <w:szCs w:val="24"/>
                <w14:ligatures w14:val="none"/>
              </w:rPr>
            </w:pPr>
          </w:p>
        </w:tc>
        <w:tc>
          <w:tcPr>
            <w:tcW w:w="5580" w:type="dxa"/>
            <w:tcBorders>
              <w:right w:val="single" w:color="CCD5EA" w:sz="8" w:space="0"/>
            </w:tcBorders>
            <w:shd w:val="clear" w:color="auto" w:fill="CCD5E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3.2解决纠纷的时间和</w:t>
            </w:r>
            <w:r>
              <w:rPr>
                <w:rFonts w:hint="eastAsia" w:ascii="宋体" w:hAnsi="宋体" w:eastAsia="宋体" w:cs="Times New Roman"/>
                <w:kern w:val="0"/>
                <w:sz w:val="22"/>
                <w14:ligatures w14:val="none"/>
              </w:rPr>
              <w:t>费用</w:t>
            </w:r>
          </w:p>
        </w:tc>
        <w:tc>
          <w:tcPr>
            <w:tcW w:w="80" w:type="dxa"/>
            <w:shd w:val="clear" w:color="auto" w:fill="CCD5EA"/>
            <w:vAlign w:val="bottom"/>
          </w:tcPr>
          <w:p>
            <w:pPr>
              <w:widowControl/>
              <w:jc w:val="left"/>
              <w:rPr>
                <w:rFonts w:ascii="宋体" w:hAnsi="宋体" w:eastAsia="宋体" w:cs="Times New Roman"/>
                <w:kern w:val="0"/>
                <w:sz w:val="24"/>
                <w:szCs w:val="24"/>
                <w14:ligatures w14:val="none"/>
              </w:rPr>
            </w:pPr>
          </w:p>
        </w:tc>
        <w:tc>
          <w:tcPr>
            <w:tcW w:w="660" w:type="dxa"/>
            <w:tcBorders>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240" w:type="dxa"/>
            <w:shd w:val="clear" w:color="auto" w:fill="CCD5EA"/>
            <w:vAlign w:val="bottom"/>
          </w:tcPr>
          <w:p>
            <w:pPr>
              <w:widowControl/>
              <w:jc w:val="left"/>
              <w:rPr>
                <w:rFonts w:ascii="宋体" w:hAnsi="宋体" w:eastAsia="宋体" w:cs="Times New Roman"/>
                <w:kern w:val="0"/>
                <w:sz w:val="24"/>
                <w:szCs w:val="24"/>
                <w14:ligatures w14:val="none"/>
              </w:rPr>
            </w:pPr>
          </w:p>
        </w:tc>
        <w:tc>
          <w:tcPr>
            <w:tcW w:w="800" w:type="dxa"/>
            <w:tcBorders>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0" w:type="dxa"/>
            <w:shd w:val="clear" w:color="auto" w:fill="CCD5EA"/>
            <w:vAlign w:val="bottom"/>
          </w:tcPr>
          <w:p>
            <w:pPr>
              <w:widowControl/>
              <w:jc w:val="left"/>
              <w:rPr>
                <w:rFonts w:ascii="宋体" w:hAnsi="宋体" w:eastAsia="宋体" w:cs="Times New Roman"/>
                <w:kern w:val="0"/>
                <w:sz w:val="24"/>
                <w:szCs w:val="24"/>
                <w14:ligatures w14:val="none"/>
              </w:rPr>
            </w:pPr>
          </w:p>
        </w:tc>
        <w:tc>
          <w:tcPr>
            <w:tcW w:w="80" w:type="dxa"/>
            <w:shd w:val="clear" w:color="auto" w:fill="CCD5EA"/>
            <w:vAlign w:val="bottom"/>
          </w:tcPr>
          <w:p>
            <w:pPr>
              <w:widowControl/>
              <w:jc w:val="left"/>
              <w:rPr>
                <w:rFonts w:ascii="宋体" w:hAnsi="宋体" w:eastAsia="宋体" w:cs="Times New Roman"/>
                <w:kern w:val="0"/>
                <w:sz w:val="24"/>
                <w:szCs w:val="24"/>
                <w14:ligatures w14:val="none"/>
              </w:rPr>
            </w:pPr>
          </w:p>
        </w:tc>
        <w:tc>
          <w:tcPr>
            <w:tcW w:w="720" w:type="dxa"/>
            <w:tcBorders>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00" w:type="dxa"/>
            <w:shd w:val="clear" w:color="auto" w:fill="CCD5EA"/>
            <w:vAlign w:val="bottom"/>
          </w:tcPr>
          <w:p>
            <w:pPr>
              <w:widowControl/>
              <w:jc w:val="left"/>
              <w:rPr>
                <w:rFonts w:ascii="宋体" w:hAnsi="宋体" w:eastAsia="宋体" w:cs="Times New Roman"/>
                <w:kern w:val="0"/>
                <w:sz w:val="24"/>
                <w:szCs w:val="24"/>
                <w14:ligatures w14:val="none"/>
              </w:rPr>
            </w:pPr>
          </w:p>
        </w:tc>
        <w:tc>
          <w:tcPr>
            <w:tcW w:w="900" w:type="dxa"/>
            <w:tcBorders>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0" w:type="dxa"/>
            <w:shd w:val="clear" w:color="auto" w:fill="CCD5EA"/>
            <w:vAlign w:val="bottom"/>
          </w:tcPr>
          <w:p>
            <w:pPr>
              <w:widowControl/>
              <w:jc w:val="left"/>
              <w:rPr>
                <w:rFonts w:ascii="宋体" w:hAnsi="宋体" w:eastAsia="宋体" w:cs="Times New Roman"/>
                <w:kern w:val="0"/>
                <w:sz w:val="24"/>
                <w:szCs w:val="24"/>
                <w14:ligatures w14:val="none"/>
              </w:rPr>
            </w:pPr>
          </w:p>
        </w:tc>
        <w:tc>
          <w:tcPr>
            <w:tcW w:w="80" w:type="dxa"/>
            <w:shd w:val="clear" w:color="auto" w:fill="CCD5EA"/>
            <w:vAlign w:val="bottom"/>
          </w:tcPr>
          <w:p>
            <w:pPr>
              <w:widowControl/>
              <w:jc w:val="left"/>
              <w:rPr>
                <w:rFonts w:ascii="宋体" w:hAnsi="宋体" w:eastAsia="宋体" w:cs="Times New Roman"/>
                <w:kern w:val="0"/>
                <w:sz w:val="24"/>
                <w:szCs w:val="24"/>
                <w14:ligatures w14:val="none"/>
              </w:rPr>
            </w:pPr>
          </w:p>
        </w:tc>
        <w:tc>
          <w:tcPr>
            <w:tcW w:w="4500" w:type="dxa"/>
            <w:shd w:val="clear" w:color="auto" w:fill="CCD5EA"/>
            <w:vAlign w:val="bottom"/>
          </w:tcPr>
          <w:p>
            <w:pPr>
              <w:widowControl/>
              <w:jc w:val="left"/>
              <w:rPr>
                <w:rFonts w:ascii="宋体" w:hAnsi="宋体" w:eastAsia="宋体" w:cs="Times New Roman"/>
                <w:kern w:val="0"/>
                <w:sz w:val="24"/>
                <w:szCs w:val="24"/>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25"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558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66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24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9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450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5" w:type="dxa"/>
            <w:vAlign w:val="bottom"/>
          </w:tcPr>
          <w:p>
            <w:pPr>
              <w:widowControl/>
              <w:jc w:val="left"/>
              <w:rPr>
                <w:rFonts w:ascii="宋体" w:hAnsi="宋体" w:eastAsia="宋体" w:cs="Times New Roman"/>
                <w:kern w:val="0"/>
                <w:sz w:val="24"/>
                <w:szCs w:val="24"/>
                <w14:ligatures w14:val="none"/>
              </w:rPr>
            </w:pPr>
          </w:p>
        </w:tc>
        <w:tc>
          <w:tcPr>
            <w:tcW w:w="5580" w:type="dxa"/>
            <w:tcBorders>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3.2.1法庭诉讼的时间及费用</w:t>
            </w: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66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40" w:type="dxa"/>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shd w:val="clear" w:color="auto" w:fill="E7EBF5"/>
            <w:vAlign w:val="bottom"/>
          </w:tcPr>
          <w:p>
            <w:pPr>
              <w:widowControl/>
              <w:jc w:val="left"/>
              <w:rPr>
                <w:rFonts w:ascii="宋体" w:hAnsi="宋体" w:eastAsia="宋体" w:cs="Times New Roman"/>
                <w:kern w:val="0"/>
                <w:sz w:val="24"/>
                <w:szCs w:val="24"/>
                <w14:ligatures w14:val="none"/>
              </w:rPr>
            </w:pPr>
          </w:p>
        </w:tc>
        <w:tc>
          <w:tcPr>
            <w:tcW w:w="9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4500" w:type="dxa"/>
            <w:shd w:val="clear" w:color="auto" w:fill="E7EBF5"/>
            <w:vAlign w:val="bottom"/>
          </w:tcPr>
          <w:p>
            <w:pPr>
              <w:widowControl/>
              <w:jc w:val="left"/>
              <w:rPr>
                <w:rFonts w:ascii="宋体" w:hAnsi="宋体" w:eastAsia="宋体" w:cs="Times New Roman"/>
                <w:kern w:val="0"/>
                <w:sz w:val="24"/>
                <w:szCs w:val="24"/>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25"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55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6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4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9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5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法庭诉讼时间</w:t>
            </w:r>
          </w:p>
        </w:tc>
        <w:tc>
          <w:tcPr>
            <w:tcW w:w="740" w:type="dxa"/>
            <w:gridSpan w:val="2"/>
            <w:tcBorders>
              <w:right w:val="single" w:color="auto" w:sz="8" w:space="0"/>
            </w:tcBorders>
            <w:vAlign w:val="bottom"/>
          </w:tcPr>
          <w:p>
            <w:pPr>
              <w:widowControl/>
              <w:spacing w:line="219" w:lineRule="exact"/>
              <w:ind w:right="6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240" w:type="dxa"/>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tcPr>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不适用</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8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10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8.3</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4500" w:type="dxa"/>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Chemin (2009); Dejuan-Bitria and Mora-Sanguinetti (2021); Fabbri (2010); Ramos Maqueda and Chen (2021); Moro, Maresch, and Ferrando (2018)</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法庭诉讼费用</w:t>
            </w:r>
          </w:p>
        </w:tc>
        <w:tc>
          <w:tcPr>
            <w:tcW w:w="740" w:type="dxa"/>
            <w:gridSpan w:val="2"/>
            <w:tcBorders>
              <w:right w:val="single" w:color="auto" w:sz="8" w:space="0"/>
            </w:tcBorders>
            <w:vAlign w:val="bottom"/>
          </w:tcPr>
          <w:p>
            <w:pPr>
              <w:widowControl/>
              <w:spacing w:line="219" w:lineRule="exact"/>
              <w:ind w:right="6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240" w:type="dxa"/>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8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10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8.3</w:t>
            </w:r>
          </w:p>
        </w:tc>
        <w:tc>
          <w:tcPr>
            <w:tcW w:w="30" w:type="dxa"/>
            <w:shd w:val="clear" w:color="auto" w:fill="000000"/>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4500" w:type="dxa"/>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Garcia-Posada 和 M</w:t>
            </w:r>
            <w:r>
              <w:rPr>
                <w:rFonts w:hint="eastAsia" w:ascii="Times New Roman" w:hAnsi="Times New Roman" w:eastAsia="Times New Roman" w:cs="Times New Roman"/>
                <w:kern w:val="2"/>
                <w:sz w:val="20"/>
                <w:szCs w:val="22"/>
                <w:lang w:val="zh-CN" w:eastAsia="zh-CN" w:bidi="ar-SA"/>
                <w14:ligatures w14:val="standardContextual"/>
              </w:rPr>
              <w:t>或</w:t>
            </w:r>
            <w:r>
              <w:rPr>
                <w:rFonts w:ascii="Times New Roman" w:hAnsi="Times New Roman" w:eastAsia="Times New Roman" w:cs="Times New Roman"/>
                <w:kern w:val="2"/>
                <w:sz w:val="20"/>
                <w:szCs w:val="22"/>
                <w:lang w:val="zh-CN" w:eastAsia="zh-CN" w:bidi="ar-SA"/>
                <w14:ligatures w14:val="standardContextual"/>
              </w:rPr>
              <w:t>a-Sanguinetti Lee III (2015); OECD (2013b); Garcia-Posada and Mora-Sanguinetti (2015)</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5"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500" w:type="dxa"/>
            <w:tcBorders>
              <w:bottom w:val="single" w:color="auto" w:sz="8" w:space="0"/>
            </w:tcBorders>
            <w:vAlign w:val="bottom"/>
          </w:tcPr>
          <w:p>
            <w:pPr>
              <w:widowControl/>
              <w:jc w:val="left"/>
              <w:rPr>
                <w:rFonts w:ascii="Times New Roman" w:hAnsi="Times New Roman" w:eastAsia="Times New Roman" w:cs="Times New Roman"/>
                <w:kern w:val="2"/>
                <w:sz w:val="20"/>
                <w:szCs w:val="22"/>
                <w:lang w:val="zh-CN" w:eastAsia="zh-CN" w:bidi="ar-SA"/>
                <w14:ligatures w14:val="standardContextual"/>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5" w:type="dxa"/>
            <w:vAlign w:val="bottom"/>
          </w:tcPr>
          <w:p>
            <w:pPr>
              <w:widowControl/>
              <w:jc w:val="left"/>
              <w:rPr>
                <w:rFonts w:ascii="宋体" w:hAnsi="宋体" w:eastAsia="宋体" w:cs="Times New Roman"/>
                <w:kern w:val="0"/>
                <w:sz w:val="24"/>
                <w:szCs w:val="24"/>
                <w14:ligatures w14:val="none"/>
              </w:rPr>
            </w:pPr>
          </w:p>
        </w:tc>
        <w:tc>
          <w:tcPr>
            <w:tcW w:w="5580" w:type="dxa"/>
            <w:tcBorders>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3.2.2仲裁的时间和费用</w:t>
            </w: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66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40" w:type="dxa"/>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shd w:val="clear" w:color="auto" w:fill="E7EBF5"/>
            <w:vAlign w:val="bottom"/>
          </w:tcPr>
          <w:p>
            <w:pPr>
              <w:widowControl/>
              <w:jc w:val="left"/>
              <w:rPr>
                <w:rFonts w:ascii="宋体" w:hAnsi="宋体" w:eastAsia="宋体" w:cs="Times New Roman"/>
                <w:kern w:val="0"/>
                <w:sz w:val="24"/>
                <w:szCs w:val="24"/>
                <w14:ligatures w14:val="none"/>
              </w:rPr>
            </w:pPr>
          </w:p>
        </w:tc>
        <w:tc>
          <w:tcPr>
            <w:tcW w:w="9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4500" w:type="dxa"/>
            <w:shd w:val="clear" w:color="auto" w:fill="E7EBF5"/>
            <w:vAlign w:val="bottom"/>
          </w:tcPr>
          <w:p>
            <w:pPr>
              <w:widowControl/>
              <w:jc w:val="left"/>
              <w:rPr>
                <w:rFonts w:ascii="Times New Roman" w:hAnsi="Times New Roman" w:eastAsia="Times New Roman" w:cs="Times New Roman"/>
                <w:kern w:val="2"/>
                <w:sz w:val="20"/>
                <w:szCs w:val="22"/>
                <w:lang w:val="zh-CN" w:eastAsia="zh-CN" w:bidi="ar-SA"/>
                <w14:ligatures w14:val="standardContextual"/>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25"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55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6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4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9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500" w:type="dxa"/>
            <w:tcBorders>
              <w:bottom w:val="single" w:color="auto" w:sz="8" w:space="0"/>
            </w:tcBorders>
            <w:shd w:val="clear" w:color="auto" w:fill="E7EBF5"/>
            <w:vAlign w:val="bottom"/>
          </w:tcPr>
          <w:p>
            <w:pPr>
              <w:widowControl/>
              <w:jc w:val="left"/>
              <w:rPr>
                <w:rFonts w:ascii="Times New Roman" w:hAnsi="Times New Roman" w:eastAsia="Times New Roman" w:cs="Times New Roman"/>
                <w:kern w:val="2"/>
                <w:sz w:val="20"/>
                <w:szCs w:val="22"/>
                <w:lang w:val="zh-CN" w:eastAsia="zh-CN" w:bidi="ar-SA"/>
                <w14:ligatures w14:val="standardContextual"/>
              </w:rPr>
            </w:pP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vAlign w:val="bottom"/>
          </w:tcPr>
          <w:p>
            <w:pPr>
              <w:widowControl/>
              <w:jc w:val="left"/>
              <w:rPr>
                <w:rFonts w:ascii="宋体" w:hAnsi="宋体" w:eastAsia="宋体" w:cs="Times New Roman"/>
                <w:kern w:val="0"/>
                <w:sz w:val="19"/>
                <w:szCs w:val="19"/>
                <w14:ligatures w14:val="none"/>
              </w:rPr>
            </w:pPr>
          </w:p>
        </w:tc>
        <w:tc>
          <w:tcPr>
            <w:tcW w:w="558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仲裁时间</w:t>
            </w:r>
          </w:p>
        </w:tc>
        <w:tc>
          <w:tcPr>
            <w:tcW w:w="740" w:type="dxa"/>
            <w:gridSpan w:val="2"/>
            <w:tcBorders>
              <w:right w:val="single" w:color="auto" w:sz="8" w:space="0"/>
            </w:tcBorders>
            <w:vAlign w:val="bottom"/>
          </w:tcPr>
          <w:p>
            <w:pPr>
              <w:widowControl/>
              <w:spacing w:line="219" w:lineRule="exact"/>
              <w:ind w:right="6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240" w:type="dxa"/>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830" w:type="dxa"/>
            <w:gridSpan w:val="3"/>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1000" w:type="dxa"/>
            <w:gridSpan w:val="2"/>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8.3</w:t>
            </w:r>
          </w:p>
        </w:tc>
        <w:tc>
          <w:tcPr>
            <w:tcW w:w="30" w:type="dxa"/>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4500" w:type="dxa"/>
            <w:vAlign w:val="bottom"/>
          </w:tcPr>
          <w:p>
            <w:pPr>
              <w:widowControl/>
              <w:spacing w:line="219" w:lineRule="exact"/>
              <w:jc w:val="left"/>
              <w:rPr>
                <w:rFonts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Chemin (2009) ; Dejuan-Bitria and M</w:t>
            </w:r>
            <w:r>
              <w:rPr>
                <w:rFonts w:hint="eastAsia" w:ascii="Times New Roman" w:hAnsi="Times New Roman" w:eastAsia="Times New Roman" w:cs="Times New Roman"/>
                <w:kern w:val="2"/>
                <w:sz w:val="20"/>
                <w:szCs w:val="22"/>
                <w:lang w:val="en-US" w:eastAsia="zh-CN" w:bidi="ar-SA"/>
                <w14:ligatures w14:val="standardContextual"/>
              </w:rPr>
              <w:t xml:space="preserve"> or </w:t>
            </w:r>
            <w:r>
              <w:rPr>
                <w:rFonts w:ascii="Times New Roman" w:hAnsi="Times New Roman" w:eastAsia="Times New Roman" w:cs="Times New Roman"/>
                <w:kern w:val="2"/>
                <w:sz w:val="20"/>
                <w:szCs w:val="22"/>
                <w:lang w:val="zh-CN" w:eastAsia="zh-CN" w:bidi="ar-SA"/>
                <w14:ligatures w14:val="standardContextual"/>
              </w:rPr>
              <w:t>a-Sanguinetti</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25" w:type="dxa"/>
            <w:vAlign w:val="bottom"/>
          </w:tcPr>
          <w:p>
            <w:pPr>
              <w:widowControl/>
              <w:jc w:val="left"/>
              <w:rPr>
                <w:rFonts w:ascii="宋体" w:hAnsi="宋体" w:eastAsia="宋体" w:cs="Times New Roman"/>
                <w:kern w:val="0"/>
                <w:sz w:val="20"/>
                <w:szCs w:val="20"/>
                <w14:ligatures w14:val="none"/>
              </w:rPr>
            </w:pPr>
          </w:p>
        </w:tc>
        <w:tc>
          <w:tcPr>
            <w:tcW w:w="5580" w:type="dxa"/>
            <w:tcBorders>
              <w:right w:val="single" w:color="auto" w:sz="4" w:space="0"/>
            </w:tcBorders>
            <w:vAlign w:val="bottom"/>
          </w:tcPr>
          <w:p>
            <w:pPr>
              <w:widowControl/>
              <w:jc w:val="left"/>
              <w:rPr>
                <w:rFonts w:ascii="宋体" w:hAnsi="宋体" w:eastAsia="宋体" w:cs="Times New Roman"/>
                <w:kern w:val="0"/>
                <w:sz w:val="20"/>
                <w:szCs w:val="20"/>
                <w14:ligatures w14:val="none"/>
              </w:rPr>
            </w:pPr>
          </w:p>
        </w:tc>
        <w:tc>
          <w:tcPr>
            <w:tcW w:w="80" w:type="dxa"/>
            <w:tcBorders>
              <w:left w:val="single" w:color="auto" w:sz="4" w:space="0"/>
            </w:tcBorders>
            <w:vAlign w:val="bottom"/>
          </w:tcPr>
          <w:p>
            <w:pPr>
              <w:widowControl/>
              <w:jc w:val="left"/>
              <w:rPr>
                <w:rFonts w:ascii="宋体" w:hAnsi="宋体" w:eastAsia="宋体" w:cs="Times New Roman"/>
                <w:kern w:val="0"/>
                <w:sz w:val="20"/>
                <w:szCs w:val="20"/>
                <w14:ligatures w14:val="none"/>
              </w:rPr>
            </w:pPr>
          </w:p>
        </w:tc>
        <w:tc>
          <w:tcPr>
            <w:tcW w:w="6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40" w:type="dxa"/>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vAlign w:val="bottom"/>
          </w:tcPr>
          <w:p>
            <w:pPr>
              <w:widowControl/>
              <w:jc w:val="left"/>
              <w:rPr>
                <w:rFonts w:ascii="宋体" w:hAnsi="宋体" w:eastAsia="宋体" w:cs="Times New Roman"/>
                <w:kern w:val="0"/>
                <w:sz w:val="20"/>
                <w:szCs w:val="20"/>
                <w14:ligatures w14:val="none"/>
              </w:rPr>
            </w:pPr>
          </w:p>
        </w:tc>
        <w:tc>
          <w:tcPr>
            <w:tcW w:w="9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4500" w:type="dxa"/>
            <w:vAlign w:val="bottom"/>
          </w:tcPr>
          <w:p>
            <w:pPr>
              <w:widowControl/>
              <w:jc w:val="left"/>
              <w:rPr>
                <w:rFonts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(2021) ; Fabbri (2010) ; M</w:t>
            </w:r>
            <w:r>
              <w:rPr>
                <w:rFonts w:hint="eastAsia" w:ascii="Times New Roman" w:hAnsi="Times New Roman" w:eastAsia="Times New Roman" w:cs="Times New Roman"/>
                <w:kern w:val="2"/>
                <w:sz w:val="20"/>
                <w:szCs w:val="22"/>
                <w:lang w:val="en-US" w:eastAsia="zh-CN" w:bidi="ar-SA"/>
                <w14:ligatures w14:val="standardContextual"/>
              </w:rPr>
              <w:t>or</w:t>
            </w:r>
            <w:r>
              <w:rPr>
                <w:rFonts w:ascii="Times New Roman" w:hAnsi="Times New Roman" w:eastAsia="Times New Roman" w:cs="Times New Roman"/>
                <w:kern w:val="2"/>
                <w:sz w:val="20"/>
                <w:szCs w:val="22"/>
                <w:lang w:val="zh-CN" w:eastAsia="zh-CN" w:bidi="ar-SA"/>
                <w14:ligatures w14:val="standardContextual"/>
              </w:rPr>
              <w:t>o，Maresch，and Ferrando</w:t>
            </w:r>
          </w:p>
        </w:tc>
        <w:tc>
          <w:tcPr>
            <w:tcW w:w="25"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25"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5580" w:type="dxa"/>
            <w:tcBorders>
              <w:bottom w:val="single" w:color="auto" w:sz="4" w:space="0"/>
            </w:tcBorders>
            <w:vAlign w:val="bottom"/>
          </w:tcPr>
          <w:p>
            <w:pPr>
              <w:widowControl/>
              <w:jc w:val="left"/>
              <w:rPr>
                <w:rFonts w:ascii="宋体" w:hAnsi="宋体" w:eastAsia="宋体" w:cs="Times New Roman"/>
                <w:kern w:val="0"/>
                <w:sz w:val="20"/>
                <w:szCs w:val="20"/>
                <w14:ligatures w14:val="none"/>
              </w:rPr>
            </w:pPr>
          </w:p>
        </w:tc>
        <w:tc>
          <w:tcPr>
            <w:tcW w:w="80" w:type="dxa"/>
            <w:tcBorders>
              <w:left w:val="nil"/>
              <w:bottom w:val="single" w:color="auto" w:sz="4" w:space="0"/>
            </w:tcBorders>
            <w:vAlign w:val="bottom"/>
          </w:tcPr>
          <w:p>
            <w:pPr>
              <w:widowControl/>
              <w:jc w:val="left"/>
              <w:rPr>
                <w:rFonts w:ascii="宋体" w:hAnsi="宋体" w:eastAsia="宋体" w:cs="Times New Roman"/>
                <w:kern w:val="0"/>
                <w:sz w:val="20"/>
                <w:szCs w:val="20"/>
                <w14:ligatures w14:val="none"/>
              </w:rPr>
            </w:pPr>
          </w:p>
        </w:tc>
        <w:tc>
          <w:tcPr>
            <w:tcW w:w="660" w:type="dxa"/>
            <w:tcBorders>
              <w:bottom w:val="single" w:color="auto" w:sz="4"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24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4500" w:type="dxa"/>
            <w:tcBorders>
              <w:bottom w:val="single" w:color="auto" w:sz="8" w:space="0"/>
              <w:right w:val="single" w:color="auto" w:sz="4" w:space="0"/>
            </w:tcBorders>
            <w:vAlign w:val="bottom"/>
          </w:tcPr>
          <w:p>
            <w:pPr>
              <w:widowControl/>
              <w:jc w:val="left"/>
              <w:rPr>
                <w:rFonts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(2018) ; Ramos Maqueda 和 Chen (2021)</w:t>
            </w: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0" w:hRule="atLeast"/>
        </w:trPr>
        <w:tc>
          <w:tcPr>
            <w:tcW w:w="25"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top w:val="single" w:color="auto" w:sz="4" w:space="0"/>
              <w:left w:val="single" w:color="auto" w:sz="4" w:space="0"/>
              <w:right w:val="single" w:color="auto" w:sz="4" w:space="0"/>
            </w:tcBorders>
            <w:vAlign w:val="bottom"/>
          </w:tcPr>
          <w:p>
            <w:pPr>
              <w:widowControl/>
              <w:spacing w:line="22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仲裁费用</w:t>
            </w:r>
          </w:p>
        </w:tc>
        <w:tc>
          <w:tcPr>
            <w:tcW w:w="740" w:type="dxa"/>
            <w:gridSpan w:val="2"/>
            <w:tcBorders>
              <w:top w:val="single" w:color="auto" w:sz="4" w:space="0"/>
              <w:left w:val="single" w:color="auto" w:sz="4" w:space="0"/>
              <w:right w:val="single" w:color="auto" w:sz="8" w:space="0"/>
            </w:tcBorders>
            <w:vAlign w:val="bottom"/>
          </w:tcPr>
          <w:p>
            <w:pPr>
              <w:widowControl/>
              <w:spacing w:line="220" w:lineRule="exact"/>
              <w:ind w:right="6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240" w:type="dxa"/>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830" w:type="dxa"/>
            <w:gridSpan w:val="3"/>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1000" w:type="dxa"/>
            <w:gridSpan w:val="2"/>
            <w:tcBorders>
              <w:right w:val="single" w:color="auto" w:sz="8" w:space="0"/>
            </w:tcBorders>
            <w:vAlign w:val="bottom"/>
          </w:tcPr>
          <w:p>
            <w:pPr>
              <w:widowControl/>
              <w:spacing w:line="220"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8.3</w:t>
            </w:r>
          </w:p>
        </w:tc>
        <w:tc>
          <w:tcPr>
            <w:tcW w:w="30" w:type="dxa"/>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4500" w:type="dxa"/>
            <w:tcBorders>
              <w:right w:val="single" w:color="auto" w:sz="4" w:space="0"/>
            </w:tcBorders>
            <w:vAlign w:val="bottom"/>
          </w:tcPr>
          <w:p>
            <w:pPr>
              <w:widowControl/>
              <w:spacing w:line="220" w:lineRule="exact"/>
              <w:jc w:val="left"/>
              <w:rPr>
                <w:rFonts w:ascii="Times New Roman" w:hAnsi="Times New Roman" w:eastAsia="Times New Roman" w:cs="Times New Roman"/>
                <w:kern w:val="2"/>
                <w:sz w:val="20"/>
                <w:szCs w:val="22"/>
                <w:lang w:val="zh-CN" w:eastAsia="zh-CN" w:bidi="ar-SA"/>
                <w14:ligatures w14:val="standardContextual"/>
              </w:rPr>
            </w:pPr>
            <w:r>
              <w:rPr>
                <w:rFonts w:ascii="Times New Roman" w:hAnsi="Times New Roman" w:eastAsia="Times New Roman" w:cs="Times New Roman"/>
                <w:kern w:val="2"/>
                <w:sz w:val="20"/>
                <w:szCs w:val="22"/>
                <w:lang w:val="zh-CN" w:eastAsia="zh-CN" w:bidi="ar-SA"/>
                <w14:ligatures w14:val="standardContextual"/>
              </w:rPr>
              <w:t>Lee III (2015); OECD (2013b); Garcia-Posada and M</w:t>
            </w:r>
            <w:r>
              <w:rPr>
                <w:rFonts w:hint="eastAsia" w:ascii="Times New Roman" w:hAnsi="Times New Roman" w:eastAsia="Times New Roman" w:cs="Times New Roman"/>
                <w:kern w:val="2"/>
                <w:sz w:val="20"/>
                <w:szCs w:val="22"/>
                <w:lang w:val="en-US" w:eastAsia="zh-CN" w:bidi="ar-SA"/>
                <w14:ligatures w14:val="standardContextual"/>
              </w:rPr>
              <w:t xml:space="preserve"> or </w:t>
            </w:r>
            <w:r>
              <w:rPr>
                <w:rFonts w:ascii="Times New Roman" w:hAnsi="Times New Roman" w:eastAsia="Times New Roman" w:cs="Times New Roman"/>
                <w:kern w:val="2"/>
                <w:sz w:val="20"/>
                <w:szCs w:val="22"/>
                <w:lang w:val="zh-CN" w:eastAsia="zh-CN" w:bidi="ar-SA"/>
                <w14:ligatures w14:val="standardContextual"/>
              </w:rPr>
              <w:t>a-Sanguinetti (2015)</w:t>
            </w: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9" w:hRule="atLeast"/>
        </w:trPr>
        <w:tc>
          <w:tcPr>
            <w:tcW w:w="25" w:type="dxa"/>
            <w:tcBorders>
              <w:bottom w:val="single" w:color="auto" w:sz="8" w:space="0"/>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left w:val="single" w:color="auto" w:sz="4" w:space="0"/>
              <w:bottom w:val="single" w:color="auto" w:sz="8" w:space="0"/>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80" w:type="dxa"/>
            <w:tcBorders>
              <w:left w:val="single" w:color="auto" w:sz="4" w:space="0"/>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66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24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4500" w:type="dxa"/>
            <w:tcBorders>
              <w:bottom w:val="single" w:color="auto" w:sz="8" w:space="0"/>
              <w:right w:val="single" w:color="auto" w:sz="4"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25" w:type="dxa"/>
            <w:tcBorders>
              <w:right w:val="single" w:color="auto" w:sz="4" w:space="0"/>
            </w:tcBorders>
            <w:vAlign w:val="bottom"/>
          </w:tcPr>
          <w:p>
            <w:pPr>
              <w:widowControl/>
              <w:jc w:val="left"/>
              <w:rPr>
                <w:rFonts w:ascii="宋体" w:hAnsi="宋体" w:eastAsia="宋体" w:cs="Times New Roman"/>
                <w:kern w:val="0"/>
                <w:sz w:val="19"/>
                <w:szCs w:val="19"/>
                <w14:ligatures w14:val="none"/>
              </w:rPr>
            </w:pPr>
          </w:p>
        </w:tc>
        <w:tc>
          <w:tcPr>
            <w:tcW w:w="5580" w:type="dxa"/>
            <w:tcBorders>
              <w:left w:val="single" w:color="auto" w:sz="4" w:space="0"/>
              <w:right w:val="single" w:color="auto" w:sz="4" w:space="0"/>
            </w:tcBorders>
            <w:shd w:val="clear" w:color="auto" w:fill="FFC000"/>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第3.2类总分</w:t>
            </w:r>
          </w:p>
        </w:tc>
        <w:tc>
          <w:tcPr>
            <w:tcW w:w="80" w:type="dxa"/>
            <w:tcBorders>
              <w:left w:val="single" w:color="auto" w:sz="4" w:space="0"/>
            </w:tcBorders>
            <w:shd w:val="clear" w:color="auto" w:fill="FFC000"/>
            <w:vAlign w:val="bottom"/>
          </w:tcPr>
          <w:p>
            <w:pPr>
              <w:widowControl/>
              <w:jc w:val="left"/>
              <w:rPr>
                <w:rFonts w:ascii="宋体" w:hAnsi="宋体" w:eastAsia="宋体" w:cs="Times New Roman"/>
                <w:kern w:val="0"/>
                <w:sz w:val="19"/>
                <w:szCs w:val="19"/>
                <w14:ligatures w14:val="none"/>
              </w:rPr>
            </w:pPr>
          </w:p>
        </w:tc>
        <w:tc>
          <w:tcPr>
            <w:tcW w:w="660" w:type="dxa"/>
            <w:tcBorders>
              <w:right w:val="single" w:color="auto" w:sz="8" w:space="0"/>
            </w:tcBorders>
            <w:shd w:val="clear" w:color="auto" w:fill="FFC000"/>
            <w:vAlign w:val="bottom"/>
          </w:tcPr>
          <w:p>
            <w:pPr>
              <w:widowControl/>
              <w:spacing w:line="219" w:lineRule="exact"/>
              <w:ind w:right="6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240" w:type="dxa"/>
            <w:shd w:val="clear" w:color="auto" w:fill="FFC000"/>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vAlign w:val="bottom"/>
          </w:tcPr>
          <w:p>
            <w:pPr>
              <w:widowControl/>
              <w:jc w:val="left"/>
              <w:rPr>
                <w:rFonts w:ascii="宋体" w:hAnsi="宋体" w:eastAsia="宋体" w:cs="Times New Roman"/>
                <w:kern w:val="0"/>
                <w:sz w:val="19"/>
                <w:szCs w:val="19"/>
                <w14:ligatures w14:val="none"/>
              </w:rPr>
            </w:pPr>
          </w:p>
        </w:tc>
        <w:tc>
          <w:tcPr>
            <w:tcW w:w="80" w:type="dxa"/>
            <w:shd w:val="clear" w:color="auto" w:fill="FFC000"/>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100" w:type="dxa"/>
            <w:shd w:val="clear" w:color="auto" w:fill="FFC000"/>
            <w:vAlign w:val="bottom"/>
          </w:tcPr>
          <w:p>
            <w:pPr>
              <w:widowControl/>
              <w:jc w:val="left"/>
              <w:rPr>
                <w:rFonts w:ascii="宋体" w:hAnsi="宋体" w:eastAsia="宋体" w:cs="Times New Roman"/>
                <w:kern w:val="0"/>
                <w:sz w:val="19"/>
                <w:szCs w:val="19"/>
                <w14:ligatures w14:val="none"/>
              </w:rPr>
            </w:pPr>
          </w:p>
        </w:tc>
        <w:tc>
          <w:tcPr>
            <w:tcW w:w="900" w:type="dxa"/>
            <w:tcBorders>
              <w:right w:val="single" w:color="auto" w:sz="8" w:space="0"/>
            </w:tcBorders>
            <w:shd w:val="clear" w:color="auto" w:fill="FFC000"/>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33.3</w:t>
            </w:r>
          </w:p>
        </w:tc>
        <w:tc>
          <w:tcPr>
            <w:tcW w:w="30" w:type="dxa"/>
            <w:vAlign w:val="bottom"/>
          </w:tcPr>
          <w:p>
            <w:pPr>
              <w:widowControl/>
              <w:jc w:val="left"/>
              <w:rPr>
                <w:rFonts w:ascii="宋体" w:hAnsi="宋体" w:eastAsia="宋体" w:cs="Times New Roman"/>
                <w:kern w:val="0"/>
                <w:sz w:val="19"/>
                <w:szCs w:val="19"/>
                <w14:ligatures w14:val="none"/>
              </w:rPr>
            </w:pPr>
          </w:p>
        </w:tc>
        <w:tc>
          <w:tcPr>
            <w:tcW w:w="80" w:type="dxa"/>
            <w:shd w:val="clear" w:color="auto" w:fill="FFC000"/>
            <w:vAlign w:val="bottom"/>
          </w:tcPr>
          <w:p>
            <w:pPr>
              <w:widowControl/>
              <w:jc w:val="left"/>
              <w:rPr>
                <w:rFonts w:ascii="宋体" w:hAnsi="宋体" w:eastAsia="宋体" w:cs="Times New Roman"/>
                <w:kern w:val="0"/>
                <w:sz w:val="19"/>
                <w:szCs w:val="19"/>
                <w14:ligatures w14:val="none"/>
              </w:rPr>
            </w:pPr>
          </w:p>
        </w:tc>
        <w:tc>
          <w:tcPr>
            <w:tcW w:w="4500" w:type="dxa"/>
            <w:tcBorders>
              <w:right w:val="single" w:color="auto" w:sz="4" w:space="0"/>
            </w:tcBorders>
            <w:shd w:val="clear" w:color="auto" w:fill="FFC000"/>
            <w:vAlign w:val="bottom"/>
          </w:tcPr>
          <w:p>
            <w:pPr>
              <w:widowControl/>
              <w:jc w:val="left"/>
              <w:rPr>
                <w:rFonts w:ascii="宋体" w:hAnsi="宋体" w:eastAsia="宋体" w:cs="Times New Roman"/>
                <w:kern w:val="0"/>
                <w:sz w:val="19"/>
                <w:szCs w:val="19"/>
                <w14:ligatures w14:val="none"/>
              </w:rPr>
            </w:pP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73" w:hRule="atLeast"/>
        </w:trPr>
        <w:tc>
          <w:tcPr>
            <w:tcW w:w="25" w:type="dxa"/>
            <w:tcBorders>
              <w:bottom w:val="single" w:color="auto" w:sz="8" w:space="0"/>
              <w:right w:val="single" w:color="auto" w:sz="4" w:space="0"/>
            </w:tcBorders>
            <w:vAlign w:val="bottom"/>
          </w:tcPr>
          <w:p>
            <w:pPr>
              <w:widowControl/>
              <w:jc w:val="left"/>
              <w:rPr>
                <w:rFonts w:ascii="宋体" w:hAnsi="宋体" w:eastAsia="宋体" w:cs="Times New Roman"/>
                <w:kern w:val="0"/>
                <w:sz w:val="6"/>
                <w:szCs w:val="6"/>
                <w14:ligatures w14:val="none"/>
              </w:rPr>
            </w:pPr>
          </w:p>
        </w:tc>
        <w:tc>
          <w:tcPr>
            <w:tcW w:w="5580" w:type="dxa"/>
            <w:tcBorders>
              <w:left w:val="single" w:color="auto" w:sz="4" w:space="0"/>
              <w:bottom w:val="single" w:color="auto" w:sz="8" w:space="0"/>
              <w:right w:val="single" w:color="auto" w:sz="4"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80" w:type="dxa"/>
            <w:tcBorders>
              <w:left w:val="single" w:color="auto" w:sz="4" w:space="0"/>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66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24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80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6"/>
                <w:szCs w:val="6"/>
                <w14:ligatures w14:val="none"/>
              </w:rPr>
            </w:pPr>
          </w:p>
        </w:tc>
        <w:tc>
          <w:tcPr>
            <w:tcW w:w="8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72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10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900" w:type="dxa"/>
            <w:tcBorders>
              <w:bottom w:val="single" w:color="auto" w:sz="8" w:space="0"/>
              <w:right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6"/>
                <w:szCs w:val="6"/>
                <w14:ligatures w14:val="none"/>
              </w:rPr>
            </w:pPr>
          </w:p>
        </w:tc>
        <w:tc>
          <w:tcPr>
            <w:tcW w:w="80" w:type="dxa"/>
            <w:tcBorders>
              <w:bottom w:val="single" w:color="auto" w:sz="8"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4500" w:type="dxa"/>
            <w:tcBorders>
              <w:bottom w:val="single" w:color="auto" w:sz="8" w:space="0"/>
              <w:right w:val="single" w:color="auto" w:sz="4" w:space="0"/>
            </w:tcBorders>
            <w:shd w:val="clear" w:color="auto" w:fill="FFC000"/>
            <w:vAlign w:val="bottom"/>
          </w:tcPr>
          <w:p>
            <w:pPr>
              <w:widowControl/>
              <w:jc w:val="left"/>
              <w:rPr>
                <w:rFonts w:ascii="宋体" w:hAnsi="宋体" w:eastAsia="宋体" w:cs="Times New Roman"/>
                <w:kern w:val="0"/>
                <w:sz w:val="6"/>
                <w:szCs w:val="6"/>
                <w14:ligatures w14:val="none"/>
              </w:rPr>
            </w:pP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5" w:type="dxa"/>
            <w:tcBorders>
              <w:right w:val="single" w:color="auto" w:sz="4" w:space="0"/>
            </w:tcBorders>
            <w:vAlign w:val="bottom"/>
          </w:tcPr>
          <w:p>
            <w:pPr>
              <w:widowControl/>
              <w:jc w:val="left"/>
              <w:rPr>
                <w:rFonts w:ascii="宋体" w:hAnsi="宋体" w:eastAsia="宋体" w:cs="Times New Roman"/>
                <w:kern w:val="0"/>
                <w:sz w:val="24"/>
                <w:szCs w:val="24"/>
                <w14:ligatures w14:val="none"/>
              </w:rPr>
            </w:pPr>
          </w:p>
        </w:tc>
        <w:tc>
          <w:tcPr>
            <w:tcW w:w="5580" w:type="dxa"/>
            <w:tcBorders>
              <w:left w:val="single" w:color="auto" w:sz="4" w:space="0"/>
              <w:right w:val="single" w:color="auto" w:sz="4" w:space="0"/>
            </w:tcBorders>
            <w:shd w:val="clear" w:color="auto" w:fill="CCD5E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3.3承认及执行</w:t>
            </w:r>
          </w:p>
        </w:tc>
        <w:tc>
          <w:tcPr>
            <w:tcW w:w="80" w:type="dxa"/>
            <w:tcBorders>
              <w:left w:val="single" w:color="auto" w:sz="4"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660" w:type="dxa"/>
            <w:tcBorders>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240" w:type="dxa"/>
            <w:shd w:val="clear" w:color="auto" w:fill="CCD5EA"/>
            <w:vAlign w:val="bottom"/>
          </w:tcPr>
          <w:p>
            <w:pPr>
              <w:widowControl/>
              <w:jc w:val="left"/>
              <w:rPr>
                <w:rFonts w:ascii="宋体" w:hAnsi="宋体" w:eastAsia="宋体" w:cs="Times New Roman"/>
                <w:kern w:val="0"/>
                <w:sz w:val="24"/>
                <w:szCs w:val="24"/>
                <w14:ligatures w14:val="none"/>
              </w:rPr>
            </w:pPr>
          </w:p>
        </w:tc>
        <w:tc>
          <w:tcPr>
            <w:tcW w:w="800" w:type="dxa"/>
            <w:tcBorders>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0" w:type="dxa"/>
            <w:shd w:val="clear" w:color="auto" w:fill="CCD5EA"/>
            <w:vAlign w:val="bottom"/>
          </w:tcPr>
          <w:p>
            <w:pPr>
              <w:widowControl/>
              <w:jc w:val="left"/>
              <w:rPr>
                <w:rFonts w:ascii="宋体" w:hAnsi="宋体" w:eastAsia="宋体" w:cs="Times New Roman"/>
                <w:kern w:val="0"/>
                <w:sz w:val="24"/>
                <w:szCs w:val="24"/>
                <w14:ligatures w14:val="none"/>
              </w:rPr>
            </w:pPr>
          </w:p>
        </w:tc>
        <w:tc>
          <w:tcPr>
            <w:tcW w:w="80" w:type="dxa"/>
            <w:shd w:val="clear" w:color="auto" w:fill="CCD5EA"/>
            <w:vAlign w:val="bottom"/>
          </w:tcPr>
          <w:p>
            <w:pPr>
              <w:widowControl/>
              <w:jc w:val="left"/>
              <w:rPr>
                <w:rFonts w:ascii="宋体" w:hAnsi="宋体" w:eastAsia="宋体" w:cs="Times New Roman"/>
                <w:kern w:val="0"/>
                <w:sz w:val="24"/>
                <w:szCs w:val="24"/>
                <w14:ligatures w14:val="none"/>
              </w:rPr>
            </w:pPr>
          </w:p>
        </w:tc>
        <w:tc>
          <w:tcPr>
            <w:tcW w:w="720" w:type="dxa"/>
            <w:tcBorders>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00" w:type="dxa"/>
            <w:shd w:val="clear" w:color="auto" w:fill="CCD5EA"/>
            <w:vAlign w:val="bottom"/>
          </w:tcPr>
          <w:p>
            <w:pPr>
              <w:widowControl/>
              <w:jc w:val="left"/>
              <w:rPr>
                <w:rFonts w:ascii="宋体" w:hAnsi="宋体" w:eastAsia="宋体" w:cs="Times New Roman"/>
                <w:kern w:val="0"/>
                <w:sz w:val="24"/>
                <w:szCs w:val="24"/>
                <w14:ligatures w14:val="none"/>
              </w:rPr>
            </w:pPr>
          </w:p>
        </w:tc>
        <w:tc>
          <w:tcPr>
            <w:tcW w:w="900" w:type="dxa"/>
            <w:tcBorders>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30" w:type="dxa"/>
            <w:shd w:val="clear" w:color="auto" w:fill="CCD5EA"/>
            <w:vAlign w:val="bottom"/>
          </w:tcPr>
          <w:p>
            <w:pPr>
              <w:widowControl/>
              <w:jc w:val="left"/>
              <w:rPr>
                <w:rFonts w:ascii="宋体" w:hAnsi="宋体" w:eastAsia="宋体" w:cs="Times New Roman"/>
                <w:kern w:val="0"/>
                <w:sz w:val="24"/>
                <w:szCs w:val="24"/>
                <w14:ligatures w14:val="none"/>
              </w:rPr>
            </w:pPr>
          </w:p>
        </w:tc>
        <w:tc>
          <w:tcPr>
            <w:tcW w:w="80" w:type="dxa"/>
            <w:shd w:val="clear" w:color="auto" w:fill="CCD5EA"/>
            <w:vAlign w:val="bottom"/>
          </w:tcPr>
          <w:p>
            <w:pPr>
              <w:widowControl/>
              <w:jc w:val="left"/>
              <w:rPr>
                <w:rFonts w:ascii="宋体" w:hAnsi="宋体" w:eastAsia="宋体" w:cs="Times New Roman"/>
                <w:kern w:val="0"/>
                <w:sz w:val="24"/>
                <w:szCs w:val="24"/>
                <w14:ligatures w14:val="none"/>
              </w:rPr>
            </w:pPr>
          </w:p>
        </w:tc>
        <w:tc>
          <w:tcPr>
            <w:tcW w:w="4500" w:type="dxa"/>
            <w:tcBorders>
              <w:right w:val="single" w:color="auto" w:sz="4"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25" w:type="dxa"/>
            <w:tcBorders>
              <w:bottom w:val="single" w:color="auto" w:sz="8" w:space="0"/>
              <w:right w:val="single" w:color="auto" w:sz="4" w:space="0"/>
            </w:tcBorders>
            <w:vAlign w:val="bottom"/>
          </w:tcPr>
          <w:p>
            <w:pPr>
              <w:widowControl/>
              <w:jc w:val="left"/>
              <w:rPr>
                <w:rFonts w:ascii="宋体" w:hAnsi="宋体" w:eastAsia="宋体" w:cs="Times New Roman"/>
                <w:kern w:val="0"/>
                <w:sz w:val="8"/>
                <w:szCs w:val="8"/>
                <w14:ligatures w14:val="none"/>
              </w:rPr>
            </w:pPr>
          </w:p>
        </w:tc>
        <w:tc>
          <w:tcPr>
            <w:tcW w:w="5580" w:type="dxa"/>
            <w:tcBorders>
              <w:left w:val="single" w:color="auto" w:sz="4" w:space="0"/>
              <w:bottom w:val="single" w:color="auto" w:sz="8" w:space="0"/>
              <w:right w:val="single" w:color="auto" w:sz="4"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left w:val="single" w:color="auto" w:sz="4" w:space="0"/>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66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24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90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4500" w:type="dxa"/>
            <w:tcBorders>
              <w:bottom w:val="single" w:color="auto" w:sz="8" w:space="0"/>
              <w:right w:val="single" w:color="auto" w:sz="4"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44" w:hRule="atLeast"/>
        </w:trPr>
        <w:tc>
          <w:tcPr>
            <w:tcW w:w="25" w:type="dxa"/>
            <w:tcBorders>
              <w:right w:val="single" w:color="auto" w:sz="4" w:space="0"/>
            </w:tcBorders>
            <w:vAlign w:val="bottom"/>
          </w:tcPr>
          <w:p>
            <w:pPr>
              <w:widowControl/>
              <w:jc w:val="left"/>
              <w:rPr>
                <w:rFonts w:ascii="宋体" w:hAnsi="宋体" w:eastAsia="宋体" w:cs="Times New Roman"/>
                <w:kern w:val="0"/>
                <w:sz w:val="24"/>
                <w:szCs w:val="24"/>
                <w14:ligatures w14:val="none"/>
              </w:rPr>
            </w:pPr>
          </w:p>
        </w:tc>
        <w:tc>
          <w:tcPr>
            <w:tcW w:w="5580" w:type="dxa"/>
            <w:tcBorders>
              <w:left w:val="single" w:color="auto" w:sz="4" w:space="0"/>
              <w:right w:val="single" w:color="auto" w:sz="4"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3.3.1外国</w:t>
            </w:r>
            <w:r>
              <w:rPr>
                <w:rFonts w:hint="eastAsia" w:ascii="宋体" w:hAnsi="宋体" w:eastAsia="宋体" w:cs="Times New Roman"/>
                <w:kern w:val="0"/>
                <w:sz w:val="22"/>
                <w14:ligatures w14:val="none"/>
              </w:rPr>
              <w:t>判决</w:t>
            </w:r>
          </w:p>
        </w:tc>
        <w:tc>
          <w:tcPr>
            <w:tcW w:w="80" w:type="dxa"/>
            <w:tcBorders>
              <w:left w:val="single" w:color="auto" w:sz="4"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6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40" w:type="dxa"/>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shd w:val="clear" w:color="auto" w:fill="E7EBF5"/>
            <w:vAlign w:val="bottom"/>
          </w:tcPr>
          <w:p>
            <w:pPr>
              <w:widowControl/>
              <w:jc w:val="left"/>
              <w:rPr>
                <w:rFonts w:ascii="宋体" w:hAnsi="宋体" w:eastAsia="宋体" w:cs="Times New Roman"/>
                <w:kern w:val="0"/>
                <w:sz w:val="24"/>
                <w:szCs w:val="24"/>
                <w14:ligatures w14:val="none"/>
              </w:rPr>
            </w:pPr>
          </w:p>
        </w:tc>
        <w:tc>
          <w:tcPr>
            <w:tcW w:w="9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shd w:val="clear" w:color="auto" w:fill="E7EBF5"/>
            <w:vAlign w:val="bottom"/>
          </w:tcPr>
          <w:p>
            <w:pPr>
              <w:widowControl/>
              <w:jc w:val="left"/>
              <w:rPr>
                <w:rFonts w:ascii="宋体" w:hAnsi="宋体" w:eastAsia="宋体" w:cs="Times New Roman"/>
                <w:kern w:val="0"/>
                <w:sz w:val="24"/>
                <w:szCs w:val="24"/>
                <w14:ligatures w14:val="none"/>
              </w:rPr>
            </w:pPr>
          </w:p>
        </w:tc>
        <w:tc>
          <w:tcPr>
            <w:tcW w:w="4500" w:type="dxa"/>
            <w:tcBorders>
              <w:right w:val="single" w:color="auto" w:sz="4"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5" w:type="dxa"/>
            <w:tcBorders>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26" w:hRule="atLeast"/>
        </w:trPr>
        <w:tc>
          <w:tcPr>
            <w:tcW w:w="25" w:type="dxa"/>
            <w:tcBorders>
              <w:bottom w:val="single" w:color="auto" w:sz="4" w:space="0"/>
              <w:right w:val="single" w:color="auto" w:sz="4" w:space="0"/>
            </w:tcBorders>
            <w:vAlign w:val="bottom"/>
          </w:tcPr>
          <w:p>
            <w:pPr>
              <w:widowControl/>
              <w:jc w:val="left"/>
              <w:rPr>
                <w:rFonts w:ascii="宋体" w:hAnsi="宋体" w:eastAsia="宋体" w:cs="Times New Roman"/>
                <w:kern w:val="0"/>
                <w:sz w:val="10"/>
                <w:szCs w:val="10"/>
                <w14:ligatures w14:val="none"/>
              </w:rPr>
            </w:pPr>
          </w:p>
        </w:tc>
        <w:tc>
          <w:tcPr>
            <w:tcW w:w="5580" w:type="dxa"/>
            <w:tcBorders>
              <w:left w:val="single" w:color="auto" w:sz="4" w:space="0"/>
              <w:bottom w:val="single" w:color="auto" w:sz="4" w:space="0"/>
              <w:right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80" w:type="dxa"/>
            <w:tcBorders>
              <w:left w:val="single" w:color="auto" w:sz="4" w:space="0"/>
              <w:bottom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66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240" w:type="dxa"/>
            <w:tcBorders>
              <w:bottom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80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30" w:type="dxa"/>
            <w:tcBorders>
              <w:bottom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72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900" w:type="dxa"/>
            <w:tcBorders>
              <w:bottom w:val="single" w:color="auto" w:sz="4" w:space="0"/>
              <w:right w:val="single" w:color="E7EBF5" w:sz="8"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30" w:type="dxa"/>
            <w:tcBorders>
              <w:bottom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4500" w:type="dxa"/>
            <w:tcBorders>
              <w:bottom w:val="single" w:color="auto" w:sz="4" w:space="0"/>
              <w:right w:val="single" w:color="auto" w:sz="4" w:space="0"/>
            </w:tcBorders>
            <w:shd w:val="clear" w:color="auto" w:fill="E7EBF5"/>
            <w:vAlign w:val="bottom"/>
          </w:tcPr>
          <w:p>
            <w:pPr>
              <w:widowControl/>
              <w:jc w:val="left"/>
              <w:rPr>
                <w:rFonts w:ascii="宋体" w:hAnsi="宋体" w:eastAsia="宋体" w:cs="Times New Roman"/>
                <w:kern w:val="0"/>
                <w:sz w:val="10"/>
                <w:szCs w:val="10"/>
                <w14:ligatures w14:val="none"/>
              </w:rPr>
            </w:pPr>
          </w:p>
        </w:tc>
        <w:tc>
          <w:tcPr>
            <w:tcW w:w="25" w:type="dxa"/>
            <w:tcBorders>
              <w:left w:val="single" w:color="auto" w:sz="4" w:space="0"/>
              <w:bottom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2" w:hRule="atLeast"/>
        </w:trPr>
        <w:tc>
          <w:tcPr>
            <w:tcW w:w="25" w:type="dxa"/>
            <w:tcBorders>
              <w:top w:val="single" w:color="auto" w:sz="4" w:space="0"/>
              <w:right w:val="single" w:color="auto" w:sz="4" w:space="0"/>
            </w:tcBorders>
            <w:vAlign w:val="bottom"/>
          </w:tcPr>
          <w:p>
            <w:pPr>
              <w:widowControl/>
              <w:jc w:val="left"/>
              <w:rPr>
                <w:rFonts w:ascii="宋体" w:hAnsi="宋体" w:eastAsia="宋体" w:cs="Times New Roman"/>
                <w:kern w:val="0"/>
                <w:szCs w:val="21"/>
                <w14:ligatures w14:val="none"/>
              </w:rPr>
            </w:pPr>
          </w:p>
        </w:tc>
        <w:tc>
          <w:tcPr>
            <w:tcW w:w="5580" w:type="dxa"/>
            <w:tcBorders>
              <w:top w:val="single" w:color="auto" w:sz="4" w:space="0"/>
              <w:left w:val="single" w:color="auto" w:sz="4" w:space="0"/>
              <w:right w:val="single" w:color="auto" w:sz="4"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承认和执行外国判决的时</w:t>
            </w:r>
            <w:r>
              <w:rPr>
                <w:rFonts w:hint="eastAsia" w:ascii="宋体" w:hAnsi="宋体" w:eastAsia="宋体" w:cs="Times New Roman"/>
                <w:kern w:val="0"/>
                <w:sz w:val="22"/>
                <w14:ligatures w14:val="none"/>
              </w:rPr>
              <w:t>间</w:t>
            </w:r>
          </w:p>
        </w:tc>
        <w:tc>
          <w:tcPr>
            <w:tcW w:w="740" w:type="dxa"/>
            <w:gridSpan w:val="2"/>
            <w:tcBorders>
              <w:top w:val="single" w:color="auto" w:sz="4" w:space="0"/>
              <w:left w:val="single" w:color="auto" w:sz="4" w:space="0"/>
              <w:right w:val="single" w:color="auto" w:sz="8" w:space="0"/>
            </w:tcBorders>
            <w:vAlign w:val="bottom"/>
          </w:tcPr>
          <w:p>
            <w:pPr>
              <w:widowControl/>
              <w:ind w:right="6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12.5</w:t>
            </w:r>
          </w:p>
        </w:tc>
        <w:tc>
          <w:tcPr>
            <w:tcW w:w="240" w:type="dxa"/>
            <w:tcBorders>
              <w:top w:val="single" w:color="auto" w:sz="4" w:space="0"/>
            </w:tcBorders>
            <w:vAlign w:val="bottom"/>
          </w:tcPr>
          <w:p>
            <w:pPr>
              <w:widowControl/>
              <w:jc w:val="left"/>
              <w:rPr>
                <w:rFonts w:ascii="宋体" w:hAnsi="宋体" w:eastAsia="宋体" w:cs="Times New Roman"/>
                <w:kern w:val="0"/>
                <w:szCs w:val="21"/>
                <w14:ligatures w14:val="none"/>
              </w:rPr>
            </w:pPr>
          </w:p>
        </w:tc>
        <w:tc>
          <w:tcPr>
            <w:tcW w:w="800" w:type="dxa"/>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tcBorders>
              <w:top w:val="single" w:color="auto" w:sz="4" w:space="0"/>
            </w:tcBorders>
            <w:shd w:val="clear" w:color="auto" w:fill="000000"/>
            <w:vAlign w:val="bottom"/>
          </w:tcPr>
          <w:p>
            <w:pPr>
              <w:widowControl/>
              <w:jc w:val="left"/>
              <w:rPr>
                <w:rFonts w:ascii="宋体" w:hAnsi="宋体" w:eastAsia="宋体" w:cs="Times New Roman"/>
                <w:kern w:val="0"/>
                <w:szCs w:val="21"/>
                <w14:ligatures w14:val="none"/>
              </w:rPr>
            </w:pPr>
          </w:p>
        </w:tc>
        <w:tc>
          <w:tcPr>
            <w:tcW w:w="800" w:type="dxa"/>
            <w:gridSpan w:val="2"/>
            <w:tcBorders>
              <w:top w:val="single" w:color="auto" w:sz="4"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12.5</w:t>
            </w:r>
          </w:p>
        </w:tc>
        <w:tc>
          <w:tcPr>
            <w:tcW w:w="1000" w:type="dxa"/>
            <w:gridSpan w:val="2"/>
            <w:tcBorders>
              <w:top w:val="single" w:color="auto" w:sz="4" w:space="0"/>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4.2</w:t>
            </w:r>
          </w:p>
        </w:tc>
        <w:tc>
          <w:tcPr>
            <w:tcW w:w="30" w:type="dxa"/>
            <w:tcBorders>
              <w:top w:val="single" w:color="auto" w:sz="4" w:space="0"/>
            </w:tcBorders>
            <w:shd w:val="clear" w:color="auto" w:fill="000000"/>
            <w:vAlign w:val="bottom"/>
          </w:tcPr>
          <w:p>
            <w:pPr>
              <w:widowControl/>
              <w:jc w:val="left"/>
              <w:rPr>
                <w:rFonts w:ascii="宋体" w:hAnsi="宋体" w:eastAsia="宋体" w:cs="Times New Roman"/>
                <w:kern w:val="0"/>
                <w:szCs w:val="21"/>
                <w14:ligatures w14:val="none"/>
              </w:rPr>
            </w:pPr>
          </w:p>
        </w:tc>
        <w:tc>
          <w:tcPr>
            <w:tcW w:w="80" w:type="dxa"/>
            <w:tcBorders>
              <w:top w:val="single" w:color="auto" w:sz="4" w:space="0"/>
            </w:tcBorders>
            <w:vAlign w:val="bottom"/>
          </w:tcPr>
          <w:p>
            <w:pPr>
              <w:widowControl/>
              <w:jc w:val="left"/>
              <w:rPr>
                <w:rFonts w:ascii="Times New Roman" w:hAnsi="Times New Roman" w:eastAsia="Times New Roman" w:cs="Times New Roman"/>
                <w:spacing w:val="-6"/>
                <w:kern w:val="2"/>
                <w:sz w:val="20"/>
                <w:szCs w:val="22"/>
                <w:lang w:val="zh-CN" w:eastAsia="zh-CN" w:bidi="ar-SA"/>
                <w14:ligatures w14:val="standardContextual"/>
              </w:rPr>
            </w:pPr>
          </w:p>
        </w:tc>
        <w:tc>
          <w:tcPr>
            <w:tcW w:w="4500" w:type="dxa"/>
            <w:tcBorders>
              <w:top w:val="single" w:color="auto" w:sz="4" w:space="0"/>
              <w:right w:val="single" w:color="auto" w:sz="4" w:space="0"/>
            </w:tcBorders>
            <w:vAlign w:val="bottom"/>
          </w:tcPr>
          <w:p>
            <w:pPr>
              <w:widowControl/>
              <w:spacing w:line="219" w:lineRule="exact"/>
              <w:jc w:val="left"/>
              <w:rPr>
                <w:rFonts w:ascii="Times New Roman" w:hAnsi="Times New Roman" w:eastAsia="Times New Roman" w:cs="Times New Roman"/>
                <w:spacing w:val="-6"/>
                <w:kern w:val="2"/>
                <w:sz w:val="20"/>
                <w:szCs w:val="22"/>
                <w:lang w:val="zh-CN" w:eastAsia="zh-CN" w:bidi="ar-SA"/>
                <w14:ligatures w14:val="standardContextual"/>
              </w:rPr>
            </w:pPr>
            <w:r>
              <w:rPr>
                <w:rFonts w:ascii="Times New Roman" w:hAnsi="Times New Roman" w:eastAsia="Times New Roman" w:cs="Times New Roman"/>
                <w:spacing w:val="-6"/>
                <w:kern w:val="2"/>
                <w:sz w:val="20"/>
                <w:szCs w:val="22"/>
                <w:lang w:val="zh-CN" w:eastAsia="zh-CN" w:bidi="ar-SA"/>
                <w14:ligatures w14:val="standardContextual"/>
              </w:rPr>
              <w:t>Garcimartin and Saumier (2020)</w:t>
            </w:r>
          </w:p>
        </w:tc>
        <w:tc>
          <w:tcPr>
            <w:tcW w:w="25" w:type="dxa"/>
            <w:tcBorders>
              <w:top w:val="single" w:color="auto" w:sz="4" w:space="0"/>
              <w:left w:val="single" w:color="auto" w:sz="4" w:space="0"/>
            </w:tcBorders>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7" w:hRule="atLeast"/>
        </w:trPr>
        <w:tc>
          <w:tcPr>
            <w:tcW w:w="25" w:type="dxa"/>
            <w:tcBorders>
              <w:bottom w:val="single" w:color="auto" w:sz="8" w:space="0"/>
              <w:right w:val="single" w:color="auto" w:sz="4" w:space="0"/>
            </w:tcBorders>
            <w:vAlign w:val="bottom"/>
          </w:tcPr>
          <w:p>
            <w:pPr>
              <w:widowControl/>
              <w:jc w:val="left"/>
              <w:rPr>
                <w:rFonts w:ascii="宋体" w:hAnsi="宋体" w:eastAsia="宋体" w:cs="Times New Roman"/>
                <w:kern w:val="0"/>
                <w:sz w:val="3"/>
                <w:szCs w:val="3"/>
                <w14:ligatures w14:val="none"/>
              </w:rPr>
            </w:pPr>
          </w:p>
        </w:tc>
        <w:tc>
          <w:tcPr>
            <w:tcW w:w="5580" w:type="dxa"/>
            <w:tcBorders>
              <w:left w:val="single" w:color="auto" w:sz="4" w:space="0"/>
              <w:bottom w:val="single" w:color="auto" w:sz="4" w:space="0"/>
              <w:right w:val="single" w:color="auto" w:sz="4" w:space="0"/>
            </w:tcBorders>
            <w:vAlign w:val="bottom"/>
          </w:tcPr>
          <w:p>
            <w:pPr>
              <w:widowControl/>
              <w:jc w:val="left"/>
              <w:rPr>
                <w:rFonts w:ascii="宋体" w:hAnsi="宋体" w:eastAsia="宋体" w:cs="Times New Roman"/>
                <w:kern w:val="0"/>
                <w:sz w:val="3"/>
                <w:szCs w:val="3"/>
                <w14:ligatures w14:val="none"/>
              </w:rPr>
            </w:pPr>
          </w:p>
        </w:tc>
        <w:tc>
          <w:tcPr>
            <w:tcW w:w="80" w:type="dxa"/>
            <w:tcBorders>
              <w:left w:val="single" w:color="auto" w:sz="4" w:space="0"/>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66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24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450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25" w:type="dxa"/>
            <w:vAlign w:val="bottom"/>
          </w:tcPr>
          <w:p>
            <w:pPr>
              <w:widowControl/>
              <w:jc w:val="left"/>
              <w:rPr>
                <w:rFonts w:ascii="宋体" w:hAnsi="宋体" w:eastAsia="宋体" w:cs="Times New Roman"/>
                <w:kern w:val="0"/>
                <w:sz w:val="1"/>
                <w:szCs w:val="1"/>
                <w14:ligatures w14:val="none"/>
              </w:rPr>
            </w:pPr>
          </w:p>
        </w:tc>
      </w:tr>
    </w:tbl>
    <w:tbl>
      <w:tblPr>
        <w:tblStyle w:val="4"/>
        <w:tblpPr w:leftFromText="180" w:rightFromText="180" w:vertAnchor="text" w:horzAnchor="margin" w:tblpY="33"/>
        <w:tblW w:w="13830" w:type="dxa"/>
        <w:tblInd w:w="0" w:type="dxa"/>
        <w:tblLayout w:type="fixed"/>
        <w:tblCellMar>
          <w:top w:w="0" w:type="dxa"/>
          <w:left w:w="0" w:type="dxa"/>
          <w:bottom w:w="0" w:type="dxa"/>
          <w:right w:w="0" w:type="dxa"/>
        </w:tblCellMar>
      </w:tblPr>
      <w:tblGrid>
        <w:gridCol w:w="5600"/>
        <w:gridCol w:w="900"/>
        <w:gridCol w:w="880"/>
        <w:gridCol w:w="30"/>
        <w:gridCol w:w="800"/>
        <w:gridCol w:w="1000"/>
        <w:gridCol w:w="4620"/>
      </w:tblGrid>
      <w:tr>
        <w:tblPrEx>
          <w:tblCellMar>
            <w:top w:w="0" w:type="dxa"/>
            <w:left w:w="0" w:type="dxa"/>
            <w:bottom w:w="0" w:type="dxa"/>
            <w:right w:w="0" w:type="dxa"/>
          </w:tblCellMar>
        </w:tblPrEx>
        <w:trPr>
          <w:trHeight w:val="275" w:hRule="atLeast"/>
        </w:trPr>
        <w:tc>
          <w:tcPr>
            <w:tcW w:w="5600" w:type="dxa"/>
            <w:tcBorders>
              <w:top w:val="single" w:color="auto" w:sz="8" w:space="0"/>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承认和执行外国判决的</w:t>
            </w:r>
            <w:r>
              <w:rPr>
                <w:rFonts w:hint="eastAsia" w:ascii="宋体" w:hAnsi="宋体" w:eastAsia="宋体" w:cs="Times New Roman"/>
                <w:kern w:val="0"/>
                <w:sz w:val="22"/>
                <w14:ligatures w14:val="none"/>
              </w:rPr>
              <w:t>费用</w:t>
            </w:r>
          </w:p>
        </w:tc>
        <w:tc>
          <w:tcPr>
            <w:tcW w:w="900" w:type="dxa"/>
            <w:tcBorders>
              <w:top w:val="single" w:color="auto" w:sz="8" w:space="0"/>
              <w:right w:val="single" w:color="auto" w:sz="8" w:space="0"/>
            </w:tcBorders>
            <w:vAlign w:val="bottom"/>
          </w:tcPr>
          <w:p>
            <w:pPr>
              <w:widowControl/>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12.5</w:t>
            </w:r>
          </w:p>
        </w:tc>
        <w:tc>
          <w:tcPr>
            <w:tcW w:w="88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tcBorders>
              <w:top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12.5</w:t>
            </w:r>
          </w:p>
        </w:tc>
        <w:tc>
          <w:tcPr>
            <w:tcW w:w="1000" w:type="dxa"/>
            <w:tcBorders>
              <w:top w:val="single" w:color="auto" w:sz="8" w:space="0"/>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4.2</w:t>
            </w:r>
          </w:p>
        </w:tc>
        <w:tc>
          <w:tcPr>
            <w:tcW w:w="4620" w:type="dxa"/>
            <w:tcBorders>
              <w:top w:val="single" w:color="auto" w:sz="8" w:space="0"/>
              <w:right w:val="single" w:color="auto" w:sz="8" w:space="0"/>
            </w:tcBorders>
            <w:vAlign w:val="top"/>
          </w:tcPr>
          <w:p>
            <w:pPr>
              <w:pStyle w:val="11"/>
              <w:ind w:left="109" w:leftChars="0"/>
              <w:rPr>
                <w:rFonts w:ascii="宋体" w:hAnsi="宋体" w:eastAsia="宋体" w:cs="Times New Roman"/>
                <w:kern w:val="0"/>
                <w:sz w:val="20"/>
                <w:szCs w:val="20"/>
                <w14:ligatures w14:val="none"/>
              </w:rPr>
            </w:pPr>
            <w:r>
              <w:rPr>
                <w:sz w:val="20"/>
              </w:rPr>
              <w:t>Garcimartin</w:t>
            </w:r>
            <w:r>
              <w:rPr>
                <w:spacing w:val="-6"/>
                <w:sz w:val="20"/>
              </w:rPr>
              <w:t xml:space="preserve"> </w:t>
            </w:r>
            <w:r>
              <w:rPr>
                <w:sz w:val="20"/>
              </w:rPr>
              <w:t>and</w:t>
            </w:r>
            <w:r>
              <w:rPr>
                <w:spacing w:val="-5"/>
                <w:sz w:val="20"/>
              </w:rPr>
              <w:t xml:space="preserve"> </w:t>
            </w:r>
            <w:r>
              <w:rPr>
                <w:sz w:val="20"/>
              </w:rPr>
              <w:t>Saumier</w:t>
            </w:r>
            <w:r>
              <w:rPr>
                <w:spacing w:val="-5"/>
                <w:sz w:val="20"/>
              </w:rPr>
              <w:t xml:space="preserve"> </w:t>
            </w:r>
            <w:r>
              <w:rPr>
                <w:spacing w:val="-2"/>
                <w:sz w:val="20"/>
              </w:rPr>
              <w:t>(2020)</w:t>
            </w:r>
          </w:p>
        </w:tc>
      </w:tr>
      <w:tr>
        <w:tblPrEx>
          <w:tblCellMar>
            <w:top w:w="0" w:type="dxa"/>
            <w:left w:w="0" w:type="dxa"/>
            <w:bottom w:w="0" w:type="dxa"/>
            <w:right w:w="0" w:type="dxa"/>
          </w:tblCellMar>
        </w:tblPrEx>
        <w:trPr>
          <w:trHeight w:val="35"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88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4620" w:type="dxa"/>
            <w:tcBorders>
              <w:bottom w:val="single" w:color="auto" w:sz="8" w:space="0"/>
              <w:right w:val="single" w:color="auto" w:sz="8" w:space="0"/>
            </w:tcBorders>
            <w:vAlign w:val="top"/>
          </w:tcPr>
          <w:p>
            <w:pPr>
              <w:pStyle w:val="11"/>
              <w:ind w:left="109" w:leftChars="0"/>
              <w:rPr>
                <w:rFonts w:ascii="宋体" w:hAnsi="宋体" w:eastAsia="宋体" w:cs="Times New Roman"/>
                <w:kern w:val="0"/>
                <w:sz w:val="3"/>
                <w:szCs w:val="3"/>
                <w14:ligatures w14:val="none"/>
              </w:rPr>
            </w:pPr>
          </w:p>
        </w:tc>
      </w:tr>
      <w:tr>
        <w:tblPrEx>
          <w:tblCellMar>
            <w:top w:w="0" w:type="dxa"/>
            <w:left w:w="0" w:type="dxa"/>
            <w:bottom w:w="0" w:type="dxa"/>
            <w:right w:w="0" w:type="dxa"/>
          </w:tblCellMar>
        </w:tblPrEx>
        <w:trPr>
          <w:trHeight w:val="255"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承认和执行外国仲裁裁决的时间</w:t>
            </w:r>
          </w:p>
        </w:tc>
        <w:tc>
          <w:tcPr>
            <w:tcW w:w="900" w:type="dxa"/>
            <w:tcBorders>
              <w:right w:val="single" w:color="auto" w:sz="8" w:space="0"/>
            </w:tcBorders>
            <w:vAlign w:val="bottom"/>
          </w:tcPr>
          <w:p>
            <w:pPr>
              <w:widowControl/>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12.5</w:t>
            </w:r>
          </w:p>
        </w:tc>
        <w:tc>
          <w:tcPr>
            <w:tcW w:w="8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shd w:val="clear" w:color="auto" w:fill="000000"/>
            <w:vAlign w:val="bottom"/>
          </w:tcPr>
          <w:p>
            <w:pPr>
              <w:widowControl/>
              <w:jc w:val="left"/>
              <w:rPr>
                <w:rFonts w:ascii="宋体" w:hAnsi="宋体" w:eastAsia="宋体" w:cs="Times New Roman"/>
                <w:kern w:val="0"/>
                <w:sz w:val="22"/>
                <w14:ligatures w14:val="none"/>
              </w:rPr>
            </w:pPr>
          </w:p>
        </w:tc>
        <w:tc>
          <w:tcPr>
            <w:tcW w:w="800" w:type="dxa"/>
            <w:tcBorders>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12.5</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4.2</w:t>
            </w:r>
          </w:p>
        </w:tc>
        <w:tc>
          <w:tcPr>
            <w:tcW w:w="4620" w:type="dxa"/>
            <w:tcBorders>
              <w:right w:val="single" w:color="auto" w:sz="8" w:space="0"/>
            </w:tcBorders>
            <w:vAlign w:val="top"/>
          </w:tcPr>
          <w:p>
            <w:pPr>
              <w:pStyle w:val="11"/>
              <w:ind w:left="109" w:leftChars="0"/>
              <w:rPr>
                <w:rFonts w:ascii="宋体" w:hAnsi="宋体" w:eastAsia="宋体" w:cs="Times New Roman"/>
                <w:kern w:val="0"/>
                <w:sz w:val="20"/>
                <w:szCs w:val="20"/>
                <w14:ligatures w14:val="none"/>
              </w:rPr>
            </w:pPr>
            <w:r>
              <w:rPr>
                <w:sz w:val="20"/>
              </w:rPr>
              <w:t>IBA</w:t>
            </w:r>
            <w:r>
              <w:rPr>
                <w:spacing w:val="-5"/>
                <w:sz w:val="20"/>
              </w:rPr>
              <w:t xml:space="preserve"> </w:t>
            </w:r>
            <w:r>
              <w:rPr>
                <w:sz w:val="20"/>
              </w:rPr>
              <w:t>(2015);</w:t>
            </w:r>
            <w:r>
              <w:rPr>
                <w:spacing w:val="-3"/>
                <w:sz w:val="20"/>
              </w:rPr>
              <w:t xml:space="preserve"> </w:t>
            </w:r>
            <w:r>
              <w:rPr>
                <w:sz w:val="20"/>
              </w:rPr>
              <w:t>Mistelis</w:t>
            </w:r>
            <w:r>
              <w:rPr>
                <w:spacing w:val="-5"/>
                <w:sz w:val="20"/>
              </w:rPr>
              <w:t xml:space="preserve"> </w:t>
            </w:r>
            <w:r>
              <w:rPr>
                <w:sz w:val="20"/>
              </w:rPr>
              <w:t>and</w:t>
            </w:r>
            <w:r>
              <w:rPr>
                <w:spacing w:val="-3"/>
                <w:sz w:val="20"/>
              </w:rPr>
              <w:t xml:space="preserve"> </w:t>
            </w:r>
            <w:r>
              <w:rPr>
                <w:sz w:val="20"/>
              </w:rPr>
              <w:t>Baltag</w:t>
            </w:r>
            <w:r>
              <w:rPr>
                <w:spacing w:val="-3"/>
                <w:sz w:val="20"/>
              </w:rPr>
              <w:t xml:space="preserve"> </w:t>
            </w:r>
            <w:r>
              <w:rPr>
                <w:spacing w:val="-2"/>
                <w:sz w:val="20"/>
              </w:rPr>
              <w:t>(2008)</w:t>
            </w:r>
          </w:p>
        </w:tc>
      </w:tr>
      <w:tr>
        <w:tblPrEx>
          <w:tblCellMar>
            <w:top w:w="0" w:type="dxa"/>
            <w:left w:w="0" w:type="dxa"/>
            <w:bottom w:w="0" w:type="dxa"/>
            <w:right w:w="0" w:type="dxa"/>
          </w:tblCellMar>
        </w:tblPrEx>
        <w:trPr>
          <w:trHeight w:val="35"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88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4620" w:type="dxa"/>
            <w:tcBorders>
              <w:bottom w:val="single" w:color="auto" w:sz="8" w:space="0"/>
              <w:right w:val="single" w:color="auto" w:sz="8" w:space="0"/>
            </w:tcBorders>
            <w:vAlign w:val="top"/>
          </w:tcPr>
          <w:p>
            <w:pPr>
              <w:pStyle w:val="11"/>
              <w:ind w:left="109" w:leftChars="0"/>
              <w:rPr>
                <w:rFonts w:ascii="宋体" w:hAnsi="宋体" w:eastAsia="宋体" w:cs="Times New Roman"/>
                <w:kern w:val="0"/>
                <w:sz w:val="3"/>
                <w:szCs w:val="3"/>
                <w14:ligatures w14:val="none"/>
              </w:rPr>
            </w:pPr>
          </w:p>
        </w:tc>
      </w:tr>
      <w:tr>
        <w:tblPrEx>
          <w:tblCellMar>
            <w:top w:w="0" w:type="dxa"/>
            <w:left w:w="0" w:type="dxa"/>
            <w:bottom w:w="0" w:type="dxa"/>
            <w:right w:w="0" w:type="dxa"/>
          </w:tblCellMar>
        </w:tblPrEx>
        <w:trPr>
          <w:trHeight w:val="255"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承认和执行外国仲裁裁决的</w:t>
            </w:r>
            <w:r>
              <w:rPr>
                <w:rFonts w:hint="eastAsia" w:ascii="宋体" w:hAnsi="宋体" w:eastAsia="宋体" w:cs="Times New Roman"/>
                <w:kern w:val="0"/>
                <w:sz w:val="22"/>
                <w14:ligatures w14:val="none"/>
              </w:rPr>
              <w:t>费用</w:t>
            </w:r>
          </w:p>
        </w:tc>
        <w:tc>
          <w:tcPr>
            <w:tcW w:w="900" w:type="dxa"/>
            <w:tcBorders>
              <w:right w:val="single" w:color="auto" w:sz="8" w:space="0"/>
            </w:tcBorders>
            <w:vAlign w:val="bottom"/>
          </w:tcPr>
          <w:p>
            <w:pPr>
              <w:widowControl/>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12.5</w:t>
            </w:r>
          </w:p>
        </w:tc>
        <w:tc>
          <w:tcPr>
            <w:tcW w:w="8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shd w:val="clear" w:color="auto" w:fill="000000"/>
            <w:vAlign w:val="bottom"/>
          </w:tcPr>
          <w:p>
            <w:pPr>
              <w:widowControl/>
              <w:jc w:val="left"/>
              <w:rPr>
                <w:rFonts w:ascii="宋体" w:hAnsi="宋体" w:eastAsia="宋体" w:cs="Times New Roman"/>
                <w:kern w:val="0"/>
                <w:sz w:val="22"/>
                <w14:ligatures w14:val="none"/>
              </w:rPr>
            </w:pPr>
          </w:p>
        </w:tc>
        <w:tc>
          <w:tcPr>
            <w:tcW w:w="800" w:type="dxa"/>
            <w:tcBorders>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12.5</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4.2</w:t>
            </w:r>
          </w:p>
        </w:tc>
        <w:tc>
          <w:tcPr>
            <w:tcW w:w="4620" w:type="dxa"/>
            <w:tcBorders>
              <w:right w:val="single" w:color="auto" w:sz="8" w:space="0"/>
            </w:tcBorders>
            <w:vAlign w:val="top"/>
          </w:tcPr>
          <w:p>
            <w:pPr>
              <w:pStyle w:val="11"/>
              <w:ind w:left="109" w:leftChars="0"/>
              <w:rPr>
                <w:rFonts w:ascii="宋体" w:hAnsi="宋体" w:eastAsia="宋体" w:cs="Times New Roman"/>
                <w:kern w:val="0"/>
                <w:sz w:val="20"/>
                <w:szCs w:val="20"/>
                <w14:ligatures w14:val="none"/>
              </w:rPr>
            </w:pPr>
            <w:r>
              <w:rPr>
                <w:sz w:val="20"/>
              </w:rPr>
              <w:t>IBA</w:t>
            </w:r>
            <w:r>
              <w:rPr>
                <w:spacing w:val="-5"/>
                <w:sz w:val="20"/>
              </w:rPr>
              <w:t xml:space="preserve"> </w:t>
            </w:r>
            <w:r>
              <w:rPr>
                <w:sz w:val="20"/>
              </w:rPr>
              <w:t>(2015);</w:t>
            </w:r>
            <w:r>
              <w:rPr>
                <w:spacing w:val="-3"/>
                <w:sz w:val="20"/>
              </w:rPr>
              <w:t xml:space="preserve"> </w:t>
            </w:r>
            <w:r>
              <w:rPr>
                <w:sz w:val="20"/>
              </w:rPr>
              <w:t>Mistelis</w:t>
            </w:r>
            <w:r>
              <w:rPr>
                <w:spacing w:val="-5"/>
                <w:sz w:val="20"/>
              </w:rPr>
              <w:t xml:space="preserve"> </w:t>
            </w:r>
            <w:r>
              <w:rPr>
                <w:sz w:val="20"/>
              </w:rPr>
              <w:t>and</w:t>
            </w:r>
            <w:r>
              <w:rPr>
                <w:spacing w:val="-3"/>
                <w:sz w:val="20"/>
              </w:rPr>
              <w:t xml:space="preserve"> </w:t>
            </w:r>
            <w:r>
              <w:rPr>
                <w:sz w:val="20"/>
              </w:rPr>
              <w:t>Baltag</w:t>
            </w:r>
            <w:r>
              <w:rPr>
                <w:spacing w:val="-3"/>
                <w:sz w:val="20"/>
              </w:rPr>
              <w:t xml:space="preserve"> </w:t>
            </w:r>
            <w:r>
              <w:rPr>
                <w:spacing w:val="-2"/>
                <w:sz w:val="20"/>
              </w:rPr>
              <w:t>(2008)</w:t>
            </w:r>
          </w:p>
        </w:tc>
      </w:tr>
      <w:tr>
        <w:tblPrEx>
          <w:tblCellMar>
            <w:top w:w="0" w:type="dxa"/>
            <w:left w:w="0" w:type="dxa"/>
            <w:bottom w:w="0" w:type="dxa"/>
            <w:right w:w="0" w:type="dxa"/>
          </w:tblCellMar>
        </w:tblPrEx>
        <w:trPr>
          <w:trHeight w:val="37"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88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462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r>
      <w:tr>
        <w:tblPrEx>
          <w:tblCellMar>
            <w:top w:w="0" w:type="dxa"/>
            <w:left w:w="0" w:type="dxa"/>
            <w:bottom w:w="0" w:type="dxa"/>
            <w:right w:w="0" w:type="dxa"/>
          </w:tblCellMar>
        </w:tblPrEx>
        <w:trPr>
          <w:trHeight w:val="320" w:hRule="atLeast"/>
        </w:trPr>
        <w:tc>
          <w:tcPr>
            <w:tcW w:w="5600" w:type="dxa"/>
            <w:tcBorders>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3.3.2终审法院判决</w:t>
            </w:r>
          </w:p>
        </w:tc>
        <w:tc>
          <w:tcPr>
            <w:tcW w:w="9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8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30" w:type="dxa"/>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4620" w:type="dxa"/>
            <w:tcBorders>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r>
      <w:tr>
        <w:trPr>
          <w:trHeight w:val="102" w:hRule="atLeast"/>
        </w:trPr>
        <w:tc>
          <w:tcPr>
            <w:tcW w:w="560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9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3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62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r>
      <w:tr>
        <w:trPr>
          <w:trHeight w:val="252"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执行终审判决</w:t>
            </w:r>
            <w:r>
              <w:rPr>
                <w:rFonts w:hint="eastAsia" w:ascii="宋体" w:hAnsi="宋体" w:eastAsia="宋体" w:cs="Times New Roman"/>
                <w:kern w:val="0"/>
                <w:sz w:val="22"/>
                <w14:ligatures w14:val="none"/>
              </w:rPr>
              <w:t>的时间</w:t>
            </w:r>
          </w:p>
        </w:tc>
        <w:tc>
          <w:tcPr>
            <w:tcW w:w="900" w:type="dxa"/>
            <w:tcBorders>
              <w:right w:val="single" w:color="auto" w:sz="8" w:space="0"/>
            </w:tcBorders>
            <w:vAlign w:val="bottom"/>
          </w:tcPr>
          <w:p>
            <w:pPr>
              <w:widowControl/>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8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830" w:type="dxa"/>
            <w:gridSpan w:val="2"/>
            <w:tcBorders>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8.3</w:t>
            </w:r>
          </w:p>
        </w:tc>
        <w:tc>
          <w:tcPr>
            <w:tcW w:w="4620" w:type="dxa"/>
            <w:tcBorders>
              <w:right w:val="single" w:color="auto" w:sz="8" w:space="0"/>
            </w:tcBorders>
            <w:vAlign w:val="bottom"/>
          </w:tcPr>
          <w:p>
            <w:pPr>
              <w:widowControl/>
              <w:spacing w:line="219" w:lineRule="exact"/>
              <w:jc w:val="left"/>
              <w:rPr>
                <w:rFonts w:ascii="Times New Roman" w:hAnsi="Times New Roman" w:eastAsia="Times New Roman" w:cs="Times New Roman"/>
                <w:spacing w:val="-6"/>
                <w:kern w:val="2"/>
                <w:sz w:val="20"/>
                <w:szCs w:val="22"/>
                <w:lang w:val="zh-CN" w:eastAsia="zh-CN" w:bidi="ar-SA"/>
                <w14:ligatures w14:val="standardContextual"/>
              </w:rPr>
            </w:pPr>
            <w:r>
              <w:rPr>
                <w:rFonts w:ascii="Times New Roman" w:hAnsi="Times New Roman" w:eastAsia="Times New Roman" w:cs="Times New Roman"/>
                <w:spacing w:val="-6"/>
                <w:kern w:val="2"/>
                <w:sz w:val="20"/>
                <w:szCs w:val="22"/>
                <w:lang w:val="zh-CN" w:eastAsia="zh-CN" w:bidi="ar-SA"/>
                <w14:ligatures w14:val="standardContextual"/>
              </w:rPr>
              <w:t>Gramckow (2014)</w:t>
            </w:r>
          </w:p>
        </w:tc>
      </w:tr>
      <w:tr>
        <w:trPr>
          <w:trHeight w:val="37"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88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4620" w:type="dxa"/>
            <w:tcBorders>
              <w:bottom w:val="single" w:color="auto" w:sz="8" w:space="0"/>
              <w:right w:val="single" w:color="auto" w:sz="8" w:space="0"/>
            </w:tcBorders>
            <w:vAlign w:val="bottom"/>
          </w:tcPr>
          <w:p>
            <w:pPr>
              <w:widowControl/>
              <w:spacing w:line="219" w:lineRule="exact"/>
              <w:jc w:val="left"/>
              <w:rPr>
                <w:rFonts w:ascii="Times New Roman" w:hAnsi="Times New Roman" w:eastAsia="Times New Roman" w:cs="Times New Roman"/>
                <w:spacing w:val="-6"/>
                <w:kern w:val="2"/>
                <w:sz w:val="20"/>
                <w:szCs w:val="22"/>
                <w:lang w:val="zh-CN" w:eastAsia="zh-CN" w:bidi="ar-SA"/>
                <w14:ligatures w14:val="standardContextual"/>
              </w:rPr>
            </w:pPr>
          </w:p>
        </w:tc>
      </w:tr>
      <w:tr>
        <w:tblPrEx>
          <w:tblCellMar>
            <w:top w:w="0" w:type="dxa"/>
            <w:left w:w="0" w:type="dxa"/>
            <w:bottom w:w="0" w:type="dxa"/>
            <w:right w:w="0" w:type="dxa"/>
          </w:tblCellMar>
        </w:tblPrEx>
        <w:trPr>
          <w:trHeight w:val="252" w:hRule="atLeast"/>
        </w:trPr>
        <w:tc>
          <w:tcPr>
            <w:tcW w:w="56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执行终审判决的</w:t>
            </w:r>
            <w:r>
              <w:rPr>
                <w:rFonts w:hint="eastAsia" w:ascii="宋体" w:hAnsi="宋体" w:eastAsia="宋体" w:cs="Times New Roman"/>
                <w:kern w:val="0"/>
                <w:sz w:val="22"/>
                <w14:ligatures w14:val="none"/>
              </w:rPr>
              <w:t>费用</w:t>
            </w:r>
          </w:p>
        </w:tc>
        <w:tc>
          <w:tcPr>
            <w:tcW w:w="900" w:type="dxa"/>
            <w:tcBorders>
              <w:right w:val="single" w:color="auto" w:sz="8" w:space="0"/>
            </w:tcBorders>
            <w:vAlign w:val="bottom"/>
          </w:tcPr>
          <w:p>
            <w:pPr>
              <w:widowControl/>
              <w:ind w:right="4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88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830" w:type="dxa"/>
            <w:gridSpan w:val="2"/>
            <w:tcBorders>
              <w:right w:val="single" w:color="auto" w:sz="8" w:space="0"/>
            </w:tcBorders>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25</w:t>
            </w:r>
          </w:p>
        </w:tc>
        <w:tc>
          <w:tcPr>
            <w:tcW w:w="1000" w:type="dxa"/>
            <w:tcBorders>
              <w:right w:val="single" w:color="auto" w:sz="8" w:space="0"/>
            </w:tcBorders>
            <w:vAlign w:val="bottom"/>
          </w:tcPr>
          <w:p>
            <w:pPr>
              <w:widowControl/>
              <w:spacing w:line="219" w:lineRule="exact"/>
              <w:ind w:right="20"/>
              <w:jc w:val="righ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8.3</w:t>
            </w:r>
          </w:p>
        </w:tc>
        <w:tc>
          <w:tcPr>
            <w:tcW w:w="4620" w:type="dxa"/>
            <w:tcBorders>
              <w:right w:val="single" w:color="auto" w:sz="8" w:space="0"/>
            </w:tcBorders>
            <w:vAlign w:val="bottom"/>
          </w:tcPr>
          <w:p>
            <w:pPr>
              <w:widowControl/>
              <w:spacing w:line="219" w:lineRule="exact"/>
              <w:jc w:val="left"/>
              <w:rPr>
                <w:rFonts w:ascii="Times New Roman" w:hAnsi="Times New Roman" w:eastAsia="Times New Roman" w:cs="Times New Roman"/>
                <w:spacing w:val="-6"/>
                <w:kern w:val="2"/>
                <w:sz w:val="20"/>
                <w:szCs w:val="22"/>
                <w:lang w:val="zh-CN" w:eastAsia="zh-CN" w:bidi="ar-SA"/>
                <w14:ligatures w14:val="standardContextual"/>
              </w:rPr>
            </w:pPr>
            <w:r>
              <w:rPr>
                <w:rFonts w:ascii="Times New Roman" w:hAnsi="Times New Roman" w:eastAsia="Times New Roman" w:cs="Times New Roman"/>
                <w:spacing w:val="-6"/>
                <w:kern w:val="2"/>
                <w:sz w:val="20"/>
                <w:szCs w:val="22"/>
                <w:lang w:val="zh-CN" w:eastAsia="zh-CN" w:bidi="ar-SA"/>
                <w14:ligatures w14:val="standardContextual"/>
              </w:rPr>
              <w:t>Gramckow (2014)</w:t>
            </w:r>
          </w:p>
        </w:tc>
      </w:tr>
      <w:tr>
        <w:tblPrEx>
          <w:tblCellMar>
            <w:top w:w="0" w:type="dxa"/>
            <w:left w:w="0" w:type="dxa"/>
            <w:bottom w:w="0" w:type="dxa"/>
            <w:right w:w="0" w:type="dxa"/>
          </w:tblCellMar>
        </w:tblPrEx>
        <w:trPr>
          <w:trHeight w:val="37" w:hRule="atLeast"/>
        </w:trPr>
        <w:tc>
          <w:tcPr>
            <w:tcW w:w="56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88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3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462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r>
      <w:tr>
        <w:tblPrEx>
          <w:tblCellMar>
            <w:top w:w="0" w:type="dxa"/>
            <w:left w:w="0" w:type="dxa"/>
            <w:bottom w:w="0" w:type="dxa"/>
            <w:right w:w="0" w:type="dxa"/>
          </w:tblCellMar>
        </w:tblPrEx>
        <w:trPr>
          <w:trHeight w:val="290" w:hRule="atLeast"/>
        </w:trPr>
        <w:tc>
          <w:tcPr>
            <w:tcW w:w="5600" w:type="dxa"/>
            <w:tcBorders>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类别3.3总分</w:t>
            </w:r>
          </w:p>
        </w:tc>
        <w:tc>
          <w:tcPr>
            <w:tcW w:w="900" w:type="dxa"/>
            <w:tcBorders>
              <w:bottom w:val="single" w:color="FFC000" w:sz="8" w:space="0"/>
              <w:right w:val="single" w:color="auto" w:sz="8" w:space="0"/>
            </w:tcBorders>
            <w:shd w:val="clear" w:color="auto" w:fill="FFC000"/>
            <w:vAlign w:val="bottom"/>
          </w:tcPr>
          <w:p>
            <w:pPr>
              <w:widowControl/>
              <w:ind w:right="4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880" w:type="dxa"/>
            <w:tcBorders>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vAlign w:val="bottom"/>
          </w:tcPr>
          <w:p>
            <w:pPr>
              <w:widowControl/>
              <w:jc w:val="left"/>
              <w:rPr>
                <w:rFonts w:ascii="宋体" w:hAnsi="宋体" w:eastAsia="宋体" w:cs="Times New Roman"/>
                <w:kern w:val="0"/>
                <w:sz w:val="24"/>
                <w:szCs w:val="24"/>
                <w14:ligatures w14:val="none"/>
              </w:rPr>
            </w:pPr>
          </w:p>
        </w:tc>
        <w:tc>
          <w:tcPr>
            <w:tcW w:w="800" w:type="dxa"/>
            <w:tcBorders>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1000" w:type="dxa"/>
            <w:tcBorders>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33</w:t>
            </w:r>
          </w:p>
        </w:tc>
        <w:tc>
          <w:tcPr>
            <w:tcW w:w="46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4"/>
                <w:szCs w:val="24"/>
                <w14:ligatures w14:val="none"/>
              </w:rPr>
            </w:pPr>
          </w:p>
        </w:tc>
      </w:tr>
      <w:tr>
        <w:tblPrEx>
          <w:tblCellMar>
            <w:top w:w="0" w:type="dxa"/>
            <w:left w:w="0" w:type="dxa"/>
            <w:bottom w:w="0" w:type="dxa"/>
            <w:right w:w="0" w:type="dxa"/>
          </w:tblCellMar>
        </w:tblPrEx>
        <w:trPr>
          <w:trHeight w:val="270" w:hRule="atLeast"/>
        </w:trPr>
        <w:tc>
          <w:tcPr>
            <w:tcW w:w="5600" w:type="dxa"/>
            <w:tcBorders>
              <w:top w:val="single" w:color="auto" w:sz="8" w:space="0"/>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第三维度总分</w:t>
            </w:r>
          </w:p>
        </w:tc>
        <w:tc>
          <w:tcPr>
            <w:tcW w:w="900" w:type="dxa"/>
            <w:tcBorders>
              <w:top w:val="single" w:color="auto" w:sz="8" w:space="0"/>
              <w:bottom w:val="single" w:color="FFC000" w:sz="8" w:space="0"/>
              <w:right w:val="single" w:color="auto" w:sz="8" w:space="0"/>
            </w:tcBorders>
            <w:shd w:val="clear" w:color="auto" w:fill="FFC000"/>
            <w:vAlign w:val="bottom"/>
          </w:tcPr>
          <w:p>
            <w:pPr>
              <w:widowControl/>
              <w:ind w:right="4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880" w:type="dxa"/>
            <w:tcBorders>
              <w:top w:val="single" w:color="auto" w:sz="8" w:space="0"/>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不适用</w:t>
            </w:r>
          </w:p>
        </w:tc>
        <w:tc>
          <w:tcPr>
            <w:tcW w:w="30" w:type="dxa"/>
            <w:tcBorders>
              <w:top w:val="single" w:color="auto" w:sz="8" w:space="0"/>
            </w:tcBorders>
            <w:vAlign w:val="bottom"/>
          </w:tcPr>
          <w:p>
            <w:pPr>
              <w:widowControl/>
              <w:jc w:val="left"/>
              <w:rPr>
                <w:rFonts w:ascii="宋体" w:hAnsi="宋体" w:eastAsia="宋体" w:cs="Times New Roman"/>
                <w:kern w:val="0"/>
                <w:sz w:val="23"/>
                <w:szCs w:val="23"/>
                <w14:ligatures w14:val="none"/>
              </w:rPr>
            </w:pPr>
          </w:p>
        </w:tc>
        <w:tc>
          <w:tcPr>
            <w:tcW w:w="800" w:type="dxa"/>
            <w:tcBorders>
              <w:top w:val="single" w:color="auto" w:sz="8" w:space="0"/>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1000" w:type="dxa"/>
            <w:tcBorders>
              <w:top w:val="single" w:color="auto" w:sz="8" w:space="0"/>
              <w:bottom w:val="single" w:color="FFC000" w:sz="8" w:space="0"/>
              <w:right w:val="single" w:color="auto" w:sz="8" w:space="0"/>
            </w:tcBorders>
            <w:shd w:val="clear" w:color="auto" w:fill="FFC000"/>
            <w:vAlign w:val="bottom"/>
          </w:tcPr>
          <w:p>
            <w:pPr>
              <w:widowControl/>
              <w:ind w:right="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100</w:t>
            </w:r>
          </w:p>
        </w:tc>
        <w:tc>
          <w:tcPr>
            <w:tcW w:w="462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r>
      <w:tr>
        <w:trPr>
          <w:trHeight w:val="20" w:hRule="atLeast"/>
        </w:trPr>
        <w:tc>
          <w:tcPr>
            <w:tcW w:w="5600" w:type="dxa"/>
            <w:tcBorders>
              <w:left w:val="single" w:color="auto" w:sz="8"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9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8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3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46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r>
    </w:tbl>
    <w:p>
      <w:pPr>
        <w:widowControl/>
        <w:jc w:val="left"/>
        <w:rPr>
          <w:rFonts w:ascii="宋体" w:hAnsi="宋体" w:eastAsia="宋体" w:cs="Times New Roman"/>
          <w:kern w:val="0"/>
          <w:sz w:val="22"/>
          <w14:ligatures w14:val="none"/>
        </w:rPr>
      </w:pPr>
    </w:p>
    <w:p>
      <w:pPr>
        <w:rPr>
          <w:rFonts w:ascii="宋体" w:hAnsi="宋体" w:eastAsia="宋体" w:cs="Times New Roman"/>
          <w:sz w:val="22"/>
        </w:rPr>
      </w:pPr>
    </w:p>
    <w:p>
      <w:pPr>
        <w:widowControl/>
        <w:spacing w:line="234" w:lineRule="auto"/>
        <w:ind w:right="840"/>
        <w:jc w:val="left"/>
        <w:rPr>
          <w:rFonts w:ascii="宋体" w:hAnsi="宋体" w:eastAsia="宋体" w:cs="Times New Roman"/>
          <w:kern w:val="0"/>
          <w:sz w:val="22"/>
          <w14:ligatures w14:val="none"/>
        </w:rPr>
      </w:pPr>
      <w:r>
        <w:rPr>
          <w:rFonts w:ascii="宋体" w:hAnsi="宋体" w:eastAsia="宋体" w:cs="Times New Roman"/>
          <w:i/>
          <w:iCs/>
          <w:kern w:val="0"/>
          <w:sz w:val="20"/>
          <w14:ligatures w14:val="none"/>
        </w:rPr>
        <w:t xml:space="preserve">注: n.a. = 不适用(指对企业或社会的影响不明确或不存在的情况)。FFP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 = 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sectPr>
          <w:pgSz w:w="15840" w:h="12240" w:orient="landscape"/>
          <w:pgMar w:top="1440" w:right="600" w:bottom="1154" w:left="1440" w:header="0" w:footer="0" w:gutter="0"/>
          <w:cols w:equalWidth="0" w:num="1">
            <w:col w:w="13800"/>
          </w:cols>
        </w:sectPr>
      </w:pPr>
    </w:p>
    <w:p>
      <w:pPr>
        <w:widowControl/>
        <w:jc w:val="center"/>
        <w:rPr>
          <w:rFonts w:ascii="宋体" w:hAnsi="宋体" w:eastAsia="宋体" w:cs="Times New Roman"/>
          <w:kern w:val="0"/>
          <w:sz w:val="22"/>
          <w14:ligatures w14:val="none"/>
        </w:rPr>
      </w:pPr>
      <w:bookmarkStart w:id="40" w:name="page41"/>
      <w:bookmarkEnd w:id="40"/>
      <w:bookmarkStart w:id="41" w:name="page40"/>
      <w:bookmarkEnd w:id="41"/>
      <w:bookmarkStart w:id="42" w:name="page50"/>
      <w:bookmarkEnd w:id="42"/>
      <w:r>
        <w:rPr>
          <w:rFonts w:ascii="宋体" w:hAnsi="宋体" w:eastAsia="宋体" w:cs="Times New Roman"/>
          <w:b/>
          <w:bCs/>
          <w:kern w:val="0"/>
          <w:sz w:val="22"/>
          <w14:ligatures w14:val="none"/>
        </w:rPr>
        <w:t>附件B争</w:t>
      </w:r>
      <w:r>
        <w:rPr>
          <w:rFonts w:hint="eastAsia" w:ascii="宋体" w:hAnsi="宋体" w:eastAsia="宋体" w:cs="Times New Roman"/>
          <w:b/>
          <w:bCs/>
          <w:kern w:val="0"/>
          <w:sz w:val="22"/>
          <w14:ligatures w14:val="none"/>
        </w:rPr>
        <w:t>端</w:t>
      </w:r>
      <w:r>
        <w:rPr>
          <w:rFonts w:ascii="宋体" w:hAnsi="宋体" w:eastAsia="宋体" w:cs="Times New Roman"/>
          <w:b/>
          <w:bCs/>
          <w:kern w:val="0"/>
          <w:sz w:val="22"/>
          <w14:ligatures w14:val="none"/>
        </w:rPr>
        <w:t>解决——附加说明的问卷</w:t>
      </w:r>
    </w:p>
    <w:p>
      <w:pPr>
        <w:widowControl/>
        <w:spacing w:line="188" w:lineRule="exact"/>
        <w:jc w:val="left"/>
        <w:rPr>
          <w:rFonts w:ascii="宋体" w:hAnsi="宋体" w:eastAsia="宋体" w:cs="Times New Roman"/>
          <w:kern w:val="0"/>
          <w:sz w:val="20"/>
          <w:szCs w:val="20"/>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kern w:val="0"/>
          <w:sz w:val="22"/>
          <w14:ligatures w14:val="none"/>
        </w:rPr>
        <w:t>附件B包括一份争端解决的词汇表和附加说明的调查表。注释问卷提供了每</w:t>
      </w:r>
      <w:r>
        <w:rPr>
          <w:rFonts w:hint="eastAsia" w:ascii="宋体" w:hAnsi="宋体" w:eastAsia="宋体" w:cs="Times New Roman"/>
          <w:kern w:val="0"/>
          <w:sz w:val="22"/>
          <w:lang w:eastAsia="zh-CN"/>
          <w14:ligatures w14:val="none"/>
        </w:rPr>
        <w:t>项指标</w:t>
      </w:r>
      <w:r>
        <w:rPr>
          <w:rFonts w:ascii="宋体" w:hAnsi="宋体" w:eastAsia="宋体" w:cs="Times New Roman"/>
          <w:kern w:val="0"/>
          <w:sz w:val="22"/>
          <w14:ligatures w14:val="none"/>
        </w:rPr>
        <w:t>与相应问题之间的映射。</w:t>
      </w:r>
    </w:p>
    <w:p>
      <w:pPr>
        <w:widowControl/>
        <w:spacing w:line="161" w:lineRule="exact"/>
        <w:jc w:val="left"/>
        <w:rPr>
          <w:rFonts w:ascii="宋体" w:hAnsi="宋体" w:eastAsia="宋体" w:cs="Times New Roman"/>
          <w:kern w:val="0"/>
          <w:sz w:val="20"/>
          <w:szCs w:val="20"/>
          <w14:ligatures w14:val="none"/>
        </w:rPr>
      </w:pPr>
    </w:p>
    <w:p>
      <w:pPr>
        <w:widowControl/>
        <w:jc w:val="center"/>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术语</w:t>
      </w:r>
    </w:p>
    <w:p>
      <w:pPr>
        <w:widowControl/>
        <w:spacing w:line="179"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非诉讼争端解决: </w:t>
      </w:r>
      <w:r>
        <w:rPr>
          <w:rFonts w:ascii="宋体" w:hAnsi="宋体" w:eastAsia="宋体" w:cs="Times New Roman"/>
          <w:kern w:val="0"/>
          <w:sz w:val="22"/>
          <w14:ligatures w14:val="none"/>
        </w:rPr>
        <w:t>仲裁和调解。</w:t>
      </w:r>
    </w:p>
    <w:p>
      <w:pPr>
        <w:widowControl/>
        <w:spacing w:line="193" w:lineRule="exact"/>
        <w:jc w:val="left"/>
        <w:rPr>
          <w:rFonts w:ascii="宋体" w:hAnsi="宋体" w:eastAsia="宋体" w:cs="Times New Roman"/>
          <w:kern w:val="0"/>
          <w:sz w:val="20"/>
          <w:szCs w:val="20"/>
          <w14:ligatures w14:val="none"/>
        </w:rPr>
      </w:pPr>
    </w:p>
    <w:p>
      <w:pPr>
        <w:widowControl/>
        <w:spacing w:line="252"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上诉法院: </w:t>
      </w:r>
      <w:r>
        <w:rPr>
          <w:rFonts w:ascii="宋体" w:hAnsi="宋体" w:eastAsia="宋体" w:cs="Times New Roman"/>
          <w:kern w:val="0"/>
          <w:sz w:val="22"/>
          <w14:ligatures w14:val="none"/>
        </w:rPr>
        <w:t>处理当事人对初审法院判决的上诉的第一个法院。根据司法管辖权的不同，这可能包括对法律或事实错误的审查，或仅仅是法律错误的审查。</w:t>
      </w:r>
    </w:p>
    <w:p>
      <w:pPr>
        <w:widowControl/>
        <w:spacing w:line="183" w:lineRule="exact"/>
        <w:jc w:val="left"/>
        <w:rPr>
          <w:rFonts w:ascii="宋体" w:hAnsi="宋体" w:eastAsia="宋体" w:cs="Times New Roman"/>
          <w:kern w:val="0"/>
          <w:sz w:val="20"/>
          <w:szCs w:val="20"/>
          <w14:ligatures w14:val="none"/>
        </w:rPr>
      </w:pPr>
    </w:p>
    <w:p>
      <w:pPr>
        <w:widowControl/>
        <w:spacing w:line="246"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仲裁: </w:t>
      </w:r>
      <w:r>
        <w:rPr>
          <w:rFonts w:ascii="宋体" w:hAnsi="宋体" w:eastAsia="宋体" w:cs="Times New Roman"/>
          <w:kern w:val="0"/>
          <w:sz w:val="22"/>
          <w14:ligatures w14:val="none"/>
        </w:rPr>
        <w:t>一种替代性的争端解决程序，当事各方将其法律争端提交给一个或多个独立的第三方(仲裁员) ，由他们作出具有约束力的</w:t>
      </w:r>
      <w:r>
        <w:rPr>
          <w:rFonts w:hint="eastAsia" w:ascii="宋体" w:hAnsi="宋体" w:eastAsia="宋体" w:cs="Times New Roman"/>
          <w:kern w:val="0"/>
          <w:sz w:val="22"/>
          <w14:ligatures w14:val="none"/>
        </w:rPr>
        <w:t>判决</w:t>
      </w:r>
      <w:r>
        <w:rPr>
          <w:rFonts w:ascii="宋体" w:hAnsi="宋体" w:eastAsia="宋体" w:cs="Times New Roman"/>
          <w:kern w:val="0"/>
          <w:sz w:val="22"/>
          <w14:ligatures w14:val="none"/>
        </w:rPr>
        <w:t>(裁决)。</w:t>
      </w:r>
    </w:p>
    <w:p>
      <w:pPr>
        <w:widowControl/>
        <w:spacing w:line="175"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2"/>
          <w14:ligatures w14:val="none"/>
        </w:rPr>
        <w:t>商业实体:</w:t>
      </w:r>
      <w:r>
        <w:rPr>
          <w:rFonts w:ascii="宋体" w:hAnsi="宋体" w:eastAsia="宋体" w:cs="Times New Roman"/>
          <w:kern w:val="0"/>
          <w:sz w:val="22"/>
          <w14:ligatures w14:val="none"/>
        </w:rPr>
        <w:t>，不论所有权如何，为盈利而成立</w:t>
      </w:r>
      <w:r>
        <w:rPr>
          <w:rFonts w:hint="eastAsia" w:ascii="宋体" w:hAnsi="宋体" w:eastAsia="宋体" w:cs="Times New Roman"/>
          <w:kern w:val="0"/>
          <w:sz w:val="22"/>
          <w14:ligatures w14:val="none"/>
        </w:rPr>
        <w:t>的</w:t>
      </w:r>
      <w:r>
        <w:rPr>
          <w:rFonts w:ascii="宋体" w:hAnsi="宋体" w:eastAsia="宋体" w:cs="Times New Roman"/>
          <w:kern w:val="0"/>
          <w:sz w:val="22"/>
          <w14:ligatures w14:val="none"/>
        </w:rPr>
        <w:t>法律实体。</w:t>
      </w:r>
    </w:p>
    <w:p>
      <w:pPr>
        <w:widowControl/>
        <w:spacing w:line="191" w:lineRule="exact"/>
        <w:jc w:val="left"/>
        <w:rPr>
          <w:rFonts w:ascii="宋体" w:hAnsi="宋体" w:eastAsia="宋体" w:cs="Times New Roman"/>
          <w:kern w:val="0"/>
          <w:sz w:val="20"/>
          <w:szCs w:val="20"/>
          <w14:ligatures w14:val="none"/>
        </w:rPr>
      </w:pPr>
    </w:p>
    <w:p>
      <w:pPr>
        <w:widowControl/>
        <w:spacing w:line="257"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商事纠纷: </w:t>
      </w:r>
      <w:r>
        <w:rPr>
          <w:rFonts w:hint="eastAsia" w:ascii="宋体" w:hAnsi="宋体" w:eastAsia="宋体" w:cs="Times New Roman"/>
          <w:kern w:val="0"/>
          <w:sz w:val="22"/>
          <w14:ligatures w14:val="none"/>
        </w:rPr>
        <w:t>两个或多个商业实体在经营过程中因未能满足协议（包括合同或商业关系）的条款或要求而发生的法律纠纷。</w:t>
      </w:r>
      <w:r>
        <w:rPr>
          <w:rFonts w:ascii="宋体" w:hAnsi="宋体" w:eastAsia="宋体" w:cs="Times New Roman"/>
          <w:kern w:val="0"/>
          <w:sz w:val="22"/>
          <w14:ligatures w14:val="none"/>
        </w:rPr>
        <w:t>这类纠纷的常见例子如下。例1(货物) : 一个汽车零部件的买家(一家公司)对他们的配件不满意，想要一</w:t>
      </w:r>
      <w:r>
        <w:rPr>
          <w:rFonts w:hint="eastAsia" w:ascii="宋体" w:hAnsi="宋体" w:eastAsia="宋体" w:cs="Times New Roman"/>
          <w:kern w:val="0"/>
          <w:sz w:val="22"/>
          <w14:ligatures w14:val="none"/>
        </w:rPr>
        <w:t>种</w:t>
      </w:r>
      <w:r>
        <w:rPr>
          <w:rFonts w:ascii="宋体" w:hAnsi="宋体" w:eastAsia="宋体" w:cs="Times New Roman"/>
          <w:kern w:val="0"/>
          <w:sz w:val="22"/>
          <w14:ligatures w14:val="none"/>
        </w:rPr>
        <w:t>替</w:t>
      </w:r>
      <w:r>
        <w:rPr>
          <w:rFonts w:hint="eastAsia" w:ascii="宋体" w:hAnsi="宋体" w:eastAsia="宋体" w:cs="Times New Roman"/>
          <w:kern w:val="0"/>
          <w:sz w:val="22"/>
          <w14:ligatures w14:val="none"/>
        </w:rPr>
        <w:t>代</w:t>
      </w:r>
      <w:r>
        <w:rPr>
          <w:rFonts w:ascii="宋体" w:hAnsi="宋体" w:eastAsia="宋体" w:cs="Times New Roman"/>
          <w:kern w:val="0"/>
          <w:sz w:val="22"/>
          <w14:ligatures w14:val="none"/>
        </w:rPr>
        <w:t>品，而卖家(另一家公司)拒绝提供。例2(服务) : 会计服务提供者(一家公司)要求为其服务支付费用，而客户(另一家公司)拒绝支付，理由是所提供的服务质量不足。请注意，这些例子只是为了举例说明，并非详尽无遗。</w:t>
      </w:r>
    </w:p>
    <w:p>
      <w:pPr>
        <w:widowControl/>
        <w:spacing w:line="178" w:lineRule="exact"/>
        <w:jc w:val="left"/>
        <w:rPr>
          <w:rFonts w:ascii="宋体" w:hAnsi="宋体" w:eastAsia="宋体" w:cs="Times New Roman"/>
          <w:kern w:val="0"/>
          <w:sz w:val="20"/>
          <w:szCs w:val="20"/>
          <w14:ligatures w14:val="none"/>
        </w:rPr>
      </w:pPr>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法院诉讼: </w:t>
      </w:r>
      <w:r>
        <w:rPr>
          <w:rFonts w:ascii="宋体" w:hAnsi="宋体" w:eastAsia="宋体" w:cs="Times New Roman"/>
          <w:kern w:val="0"/>
          <w:sz w:val="22"/>
          <w14:ligatures w14:val="none"/>
        </w:rPr>
        <w:t>通过向法院提出</w:t>
      </w:r>
      <w:r>
        <w:rPr>
          <w:rFonts w:hint="eastAsia" w:ascii="宋体" w:hAnsi="宋体" w:eastAsia="宋体" w:cs="Times New Roman"/>
          <w:kern w:val="0"/>
          <w:sz w:val="22"/>
          <w14:ligatures w14:val="none"/>
        </w:rPr>
        <w:t>起</w:t>
      </w:r>
      <w:r>
        <w:rPr>
          <w:rFonts w:ascii="宋体" w:hAnsi="宋体" w:eastAsia="宋体" w:cs="Times New Roman"/>
          <w:kern w:val="0"/>
          <w:sz w:val="22"/>
          <w14:ligatures w14:val="none"/>
        </w:rPr>
        <w:t>诉和/或回应</w:t>
      </w:r>
      <w:r>
        <w:rPr>
          <w:rFonts w:hint="eastAsia" w:ascii="宋体" w:hAnsi="宋体" w:eastAsia="宋体" w:cs="Times New Roman"/>
          <w:kern w:val="0"/>
          <w:sz w:val="22"/>
          <w14:ligatures w14:val="none"/>
        </w:rPr>
        <w:t>起</w:t>
      </w:r>
      <w:r>
        <w:rPr>
          <w:rFonts w:ascii="宋体" w:hAnsi="宋体" w:eastAsia="宋体" w:cs="Times New Roman"/>
          <w:kern w:val="0"/>
          <w:sz w:val="22"/>
          <w14:ligatures w14:val="none"/>
        </w:rPr>
        <w:t>诉来解决争端的过程，从而作出具有约束力的</w:t>
      </w:r>
      <w:r>
        <w:rPr>
          <w:rFonts w:hint="eastAsia" w:ascii="宋体" w:hAnsi="宋体" w:eastAsia="宋体" w:cs="Times New Roman"/>
          <w:kern w:val="0"/>
          <w:sz w:val="22"/>
          <w14:ligatures w14:val="none"/>
        </w:rPr>
        <w:t>判决</w:t>
      </w:r>
      <w:r>
        <w:rPr>
          <w:rFonts w:ascii="宋体" w:hAnsi="宋体" w:eastAsia="宋体" w:cs="Times New Roman"/>
          <w:kern w:val="0"/>
          <w:sz w:val="22"/>
          <w14:ligatures w14:val="none"/>
        </w:rPr>
        <w:t>。</w:t>
      </w:r>
    </w:p>
    <w:p>
      <w:pPr>
        <w:widowControl/>
        <w:spacing w:line="183" w:lineRule="exact"/>
        <w:jc w:val="left"/>
        <w:rPr>
          <w:rFonts w:ascii="宋体" w:hAnsi="宋体" w:eastAsia="宋体" w:cs="Times New Roman"/>
          <w:kern w:val="0"/>
          <w:sz w:val="20"/>
          <w:szCs w:val="20"/>
          <w14:ligatures w14:val="none"/>
        </w:rPr>
      </w:pPr>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初审法院: </w:t>
      </w:r>
      <w:r>
        <w:rPr>
          <w:rFonts w:ascii="宋体" w:hAnsi="宋体" w:eastAsia="宋体" w:cs="Times New Roman"/>
          <w:kern w:val="0"/>
          <w:sz w:val="22"/>
          <w14:ligatures w14:val="none"/>
        </w:rPr>
        <w:t>对当事人之间的法律纠纷有主要管辖权的法院。这是案件最初被提交的法庭，也被称为审判法庭。</w:t>
      </w:r>
    </w:p>
    <w:p>
      <w:pPr>
        <w:widowControl/>
        <w:spacing w:line="183" w:lineRule="exact"/>
        <w:jc w:val="left"/>
        <w:rPr>
          <w:rFonts w:ascii="宋体" w:hAnsi="宋体" w:eastAsia="宋体" w:cs="Times New Roman"/>
          <w:kern w:val="0"/>
          <w:sz w:val="20"/>
          <w:szCs w:val="20"/>
          <w14:ligatures w14:val="none"/>
        </w:rPr>
      </w:pPr>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法院: </w:t>
      </w:r>
      <w:r>
        <w:rPr>
          <w:rFonts w:ascii="宋体" w:hAnsi="宋体" w:eastAsia="宋体" w:cs="Times New Roman"/>
          <w:kern w:val="0"/>
          <w:sz w:val="22"/>
          <w14:ligatures w14:val="none"/>
        </w:rPr>
        <w:t>由一名或多名法官组成的公共机构，有权解决当事人之间的法律纠纷，并对其作出具有约束力的</w:t>
      </w:r>
      <w:r>
        <w:rPr>
          <w:rFonts w:hint="eastAsia" w:ascii="宋体" w:hAnsi="宋体" w:eastAsia="宋体" w:cs="Times New Roman"/>
          <w:kern w:val="0"/>
          <w:sz w:val="22"/>
          <w14:ligatures w14:val="none"/>
        </w:rPr>
        <w:t>判决</w:t>
      </w:r>
      <w:r>
        <w:rPr>
          <w:rFonts w:ascii="宋体" w:hAnsi="宋体" w:eastAsia="宋体" w:cs="Times New Roman"/>
          <w:kern w:val="0"/>
          <w:sz w:val="22"/>
          <w14:ligatures w14:val="none"/>
        </w:rPr>
        <w:t>。</w:t>
      </w:r>
    </w:p>
    <w:p>
      <w:pPr>
        <w:widowControl/>
        <w:spacing w:line="171"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法院附设调解: </w:t>
      </w:r>
      <w:r>
        <w:rPr>
          <w:rFonts w:ascii="宋体" w:hAnsi="宋体" w:eastAsia="宋体" w:cs="Times New Roman"/>
          <w:kern w:val="0"/>
          <w:sz w:val="22"/>
          <w14:ligatures w14:val="none"/>
        </w:rPr>
        <w:t>由法院进行的调解。</w:t>
      </w:r>
    </w:p>
    <w:p>
      <w:pPr>
        <w:widowControl/>
        <w:spacing w:line="194" w:lineRule="exact"/>
        <w:jc w:val="left"/>
        <w:rPr>
          <w:rFonts w:ascii="宋体" w:hAnsi="宋体" w:eastAsia="宋体" w:cs="Times New Roman"/>
          <w:kern w:val="0"/>
          <w:sz w:val="20"/>
          <w:szCs w:val="20"/>
          <w14:ligatures w14:val="none"/>
        </w:rPr>
      </w:pPr>
    </w:p>
    <w:p>
      <w:pPr>
        <w:widowControl/>
        <w:spacing w:line="252"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国内仲裁: </w:t>
      </w:r>
      <w:r>
        <w:rPr>
          <w:rFonts w:ascii="宋体" w:hAnsi="宋体" w:eastAsia="宋体" w:cs="Times New Roman"/>
          <w:kern w:val="0"/>
          <w:sz w:val="22"/>
          <w14:ligatures w14:val="none"/>
        </w:rPr>
        <w:t>非国际性的仲裁，定义如下。如果</w:t>
      </w:r>
      <w:r>
        <w:rPr>
          <w:rFonts w:hint="eastAsia" w:ascii="宋体" w:hAnsi="宋体" w:eastAsia="宋体" w:cs="Times New Roman"/>
          <w:kern w:val="0"/>
          <w:sz w:val="22"/>
          <w14:ligatures w14:val="none"/>
        </w:rPr>
        <w:t>当地</w:t>
      </w:r>
      <w:r>
        <w:rPr>
          <w:rFonts w:ascii="宋体" w:hAnsi="宋体" w:eastAsia="宋体" w:cs="Times New Roman"/>
          <w:kern w:val="0"/>
          <w:sz w:val="22"/>
          <w14:ligatures w14:val="none"/>
        </w:rPr>
        <w:t>司法管辖范围内的国内仲裁定义与本定义不同，请参考</w:t>
      </w:r>
      <w:r>
        <w:rPr>
          <w:rFonts w:hint="eastAsia" w:ascii="宋体" w:hAnsi="宋体" w:eastAsia="宋体" w:cs="Times New Roman"/>
          <w:kern w:val="0"/>
          <w:sz w:val="22"/>
          <w14:ligatures w14:val="none"/>
        </w:rPr>
        <w:t>当地</w:t>
      </w:r>
      <w:r>
        <w:rPr>
          <w:rFonts w:ascii="宋体" w:hAnsi="宋体" w:eastAsia="宋体" w:cs="Times New Roman"/>
          <w:kern w:val="0"/>
          <w:sz w:val="22"/>
          <w14:ligatures w14:val="none"/>
        </w:rPr>
        <w:t>司法管辖范围内的定义。</w:t>
      </w:r>
    </w:p>
    <w:p>
      <w:pPr>
        <w:widowControl/>
        <w:spacing w:line="171"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ECMS：</w:t>
      </w:r>
      <w:r>
        <w:rPr>
          <w:rFonts w:hint="eastAsia" w:ascii="宋体" w:hAnsi="宋体" w:eastAsia="宋体" w:cs="Times New Roman"/>
          <w:kern w:val="0"/>
          <w:sz w:val="22"/>
          <w14:ligatures w14:val="none"/>
        </w:rPr>
        <w:t>电子案例管理系统 。</w:t>
      </w:r>
    </w:p>
    <w:p>
      <w:pPr>
        <w:widowControl/>
        <w:spacing w:line="191" w:lineRule="exact"/>
        <w:jc w:val="left"/>
        <w:rPr>
          <w:rFonts w:ascii="宋体" w:hAnsi="宋体" w:eastAsia="宋体" w:cs="Times New Roman"/>
          <w:kern w:val="0"/>
          <w:sz w:val="20"/>
          <w:szCs w:val="20"/>
          <w14:ligatures w14:val="none"/>
        </w:rPr>
      </w:pPr>
    </w:p>
    <w:p>
      <w:pPr>
        <w:widowControl/>
        <w:spacing w:line="255"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执行</w:t>
      </w:r>
      <w:r>
        <w:rPr>
          <w:rFonts w:hint="eastAsia" w:ascii="宋体" w:hAnsi="宋体" w:eastAsia="宋体" w:cs="Times New Roman"/>
          <w:b/>
          <w:bCs/>
          <w:kern w:val="0"/>
          <w:sz w:val="22"/>
          <w14:ligatures w14:val="none"/>
        </w:rPr>
        <w:t>人员</w:t>
      </w:r>
      <w:r>
        <w:rPr>
          <w:rFonts w:ascii="宋体" w:hAnsi="宋体" w:eastAsia="宋体" w:cs="Times New Roman"/>
          <w:b/>
          <w:bCs/>
          <w:kern w:val="0"/>
          <w:sz w:val="22"/>
          <w14:ligatures w14:val="none"/>
        </w:rPr>
        <w:t xml:space="preserve">: </w:t>
      </w:r>
      <w:r>
        <w:rPr>
          <w:rFonts w:ascii="宋体" w:hAnsi="宋体" w:eastAsia="宋体" w:cs="Times New Roman"/>
          <w:kern w:val="0"/>
          <w:sz w:val="22"/>
          <w14:ligatures w14:val="none"/>
        </w:rPr>
        <w:t>被政府授权执行法院命令和判决</w:t>
      </w:r>
      <w:r>
        <w:rPr>
          <w:rFonts w:hint="eastAsia" w:ascii="宋体" w:hAnsi="宋体" w:eastAsia="宋体" w:cs="Times New Roman"/>
          <w:kern w:val="0"/>
          <w:sz w:val="22"/>
          <w14:ligatures w14:val="none"/>
        </w:rPr>
        <w:t>的</w:t>
      </w:r>
      <w:r>
        <w:rPr>
          <w:rFonts w:ascii="宋体" w:hAnsi="宋体" w:eastAsia="宋体" w:cs="Times New Roman"/>
          <w:kern w:val="0"/>
          <w:sz w:val="22"/>
          <w14:ligatures w14:val="none"/>
        </w:rPr>
        <w:t>人，无论是否</w:t>
      </w:r>
      <w:r>
        <w:rPr>
          <w:rFonts w:hint="eastAsia" w:ascii="宋体" w:hAnsi="宋体" w:eastAsia="宋体" w:cs="Times New Roman"/>
          <w:kern w:val="0"/>
          <w:sz w:val="22"/>
          <w14:ligatures w14:val="none"/>
        </w:rPr>
        <w:t>为</w:t>
      </w:r>
      <w:r>
        <w:rPr>
          <w:rFonts w:ascii="宋体" w:hAnsi="宋体" w:eastAsia="宋体" w:cs="Times New Roman"/>
          <w:kern w:val="0"/>
          <w:sz w:val="22"/>
          <w14:ligatures w14:val="none"/>
        </w:rPr>
        <w:t>公职人员。执法人员可以是公职人员(即作为法院执法人员的司法人员或行政部门的公务员) ，也可以是私人身份(即自雇执法人员)。</w:t>
      </w:r>
    </w:p>
    <w:p>
      <w:pPr>
        <w:widowControl/>
        <w:spacing w:line="166"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执行机构: </w:t>
      </w:r>
      <w:r>
        <w:rPr>
          <w:rFonts w:ascii="宋体" w:hAnsi="宋体" w:eastAsia="宋体" w:cs="Times New Roman"/>
          <w:kern w:val="0"/>
          <w:sz w:val="22"/>
          <w14:ligatures w14:val="none"/>
        </w:rPr>
        <w:t>由执行人员组成的固定机构。</w:t>
      </w:r>
    </w:p>
    <w:p>
      <w:pPr>
        <w:widowControl/>
        <w:spacing w:line="191" w:lineRule="exact"/>
        <w:jc w:val="left"/>
        <w:rPr>
          <w:rFonts w:ascii="宋体" w:hAnsi="宋体" w:eastAsia="宋体" w:cs="Times New Roman"/>
          <w:kern w:val="0"/>
          <w:sz w:val="20"/>
          <w:szCs w:val="20"/>
          <w14:ligatures w14:val="none"/>
        </w:rPr>
      </w:pPr>
    </w:p>
    <w:p>
      <w:pPr>
        <w:widowControl/>
        <w:spacing w:line="254"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环境纠纷: </w:t>
      </w:r>
      <w:r>
        <w:rPr>
          <w:rFonts w:ascii="宋体" w:hAnsi="宋体" w:eastAsia="宋体" w:cs="Times New Roman"/>
          <w:kern w:val="0"/>
          <w:sz w:val="22"/>
          <w14:ligatures w14:val="none"/>
        </w:rPr>
        <w:t>关于环境质量、环境保护或管理或其他自然资源的任何纠纷，包括与环境有关的任何法律权利的执行，涉及至少一个商业实体。</w:t>
      </w:r>
    </w:p>
    <w:p>
      <w:pPr>
        <w:widowControl/>
        <w:jc w:val="left"/>
        <w:rPr>
          <w:rFonts w:ascii="宋体" w:hAnsi="宋体" w:eastAsia="宋体" w:cs="Times New Roman"/>
          <w:kern w:val="0"/>
          <w:sz w:val="22"/>
          <w14:ligatures w14:val="none"/>
        </w:rPr>
        <w:sectPr>
          <w:pgSz w:w="12240" w:h="15840"/>
          <w:pgMar w:top="1439" w:right="1440" w:bottom="945" w:left="1440" w:header="0" w:footer="0" w:gutter="0"/>
          <w:cols w:equalWidth="0" w:num="1">
            <w:col w:w="9360"/>
          </w:cols>
        </w:sectPr>
      </w:pPr>
    </w:p>
    <w:p>
      <w:pPr>
        <w:widowControl/>
        <w:spacing w:line="11" w:lineRule="exact"/>
        <w:jc w:val="left"/>
        <w:rPr>
          <w:rFonts w:ascii="宋体" w:hAnsi="宋体" w:eastAsia="宋体" w:cs="Times New Roman"/>
          <w:kern w:val="0"/>
          <w:sz w:val="20"/>
          <w:szCs w:val="20"/>
          <w14:ligatures w14:val="none"/>
        </w:rPr>
      </w:pPr>
      <w:bookmarkStart w:id="43" w:name="page51"/>
      <w:bookmarkEnd w:id="43"/>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外国判决: </w:t>
      </w:r>
      <w:r>
        <w:rPr>
          <w:rFonts w:ascii="宋体" w:hAnsi="宋体" w:eastAsia="宋体" w:cs="Times New Roman"/>
          <w:kern w:val="0"/>
          <w:sz w:val="22"/>
          <w14:ligatures w14:val="none"/>
        </w:rPr>
        <w:t>由外国法院作出的任何有效和</w:t>
      </w:r>
      <w:r>
        <w:rPr>
          <w:rFonts w:hint="eastAsia" w:ascii="宋体" w:hAnsi="宋体" w:eastAsia="宋体" w:cs="Times New Roman"/>
          <w:kern w:val="0"/>
          <w:sz w:val="22"/>
          <w14:ligatures w14:val="none"/>
        </w:rPr>
        <w:t>终审</w:t>
      </w:r>
      <w:r>
        <w:rPr>
          <w:rFonts w:ascii="宋体" w:hAnsi="宋体" w:eastAsia="宋体" w:cs="Times New Roman"/>
          <w:kern w:val="0"/>
          <w:sz w:val="22"/>
          <w14:ligatures w14:val="none"/>
        </w:rPr>
        <w:t>判决，不论是给予金钱或非金钱救济。</w:t>
      </w:r>
    </w:p>
    <w:p>
      <w:pPr>
        <w:widowControl/>
        <w:spacing w:line="183" w:lineRule="exact"/>
        <w:jc w:val="left"/>
        <w:rPr>
          <w:rFonts w:ascii="宋体" w:hAnsi="宋体" w:eastAsia="宋体" w:cs="Times New Roman"/>
          <w:kern w:val="0"/>
          <w:sz w:val="20"/>
          <w:szCs w:val="20"/>
          <w14:ligatures w14:val="none"/>
        </w:rPr>
      </w:pPr>
    </w:p>
    <w:p>
      <w:pPr>
        <w:widowControl/>
        <w:spacing w:line="257"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国际仲裁: </w:t>
      </w:r>
      <w:r>
        <w:rPr>
          <w:rFonts w:ascii="宋体" w:hAnsi="宋体" w:eastAsia="宋体" w:cs="Times New Roman"/>
          <w:kern w:val="0"/>
          <w:sz w:val="22"/>
          <w14:ligatures w14:val="none"/>
        </w:rPr>
        <w:t>一种仲裁，其中(1)当事人订立仲裁协议时，其营业地在不同的国家; 或者(2)下列其中一个地点位于当事人营业地所在国之外: (a)仲裁协议中确定的或根据仲裁协议确定的仲裁地; (b)履行商业关系中相当大部分义务的地点或者与争端标的关系最密切的地点; 或者(3)当事人明确同意仲裁协议的标的涉及一个以上的国家。如果</w:t>
      </w:r>
      <w:r>
        <w:rPr>
          <w:rFonts w:hint="eastAsia" w:ascii="宋体" w:hAnsi="宋体" w:eastAsia="宋体" w:cs="Times New Roman"/>
          <w:kern w:val="0"/>
          <w:sz w:val="22"/>
          <w14:ligatures w14:val="none"/>
        </w:rPr>
        <w:t>当地</w:t>
      </w:r>
      <w:r>
        <w:rPr>
          <w:rFonts w:ascii="宋体" w:hAnsi="宋体" w:eastAsia="宋体" w:cs="Times New Roman"/>
          <w:kern w:val="0"/>
          <w:sz w:val="22"/>
          <w14:ligatures w14:val="none"/>
        </w:rPr>
        <w:t>司法管辖区的国际仲裁定义与本定义不同，请参照</w:t>
      </w:r>
      <w:r>
        <w:rPr>
          <w:rFonts w:hint="eastAsia" w:ascii="宋体" w:hAnsi="宋体" w:eastAsia="宋体" w:cs="Times New Roman"/>
          <w:kern w:val="0"/>
          <w:sz w:val="22"/>
          <w14:ligatures w14:val="none"/>
        </w:rPr>
        <w:t>当地</w:t>
      </w:r>
      <w:r>
        <w:rPr>
          <w:rFonts w:ascii="宋体" w:hAnsi="宋体" w:eastAsia="宋体" w:cs="Times New Roman"/>
          <w:kern w:val="0"/>
          <w:sz w:val="22"/>
          <w14:ligatures w14:val="none"/>
        </w:rPr>
        <w:t>司法管辖区的定义。</w:t>
      </w:r>
    </w:p>
    <w:p>
      <w:pPr>
        <w:widowControl/>
        <w:spacing w:line="181" w:lineRule="exact"/>
        <w:jc w:val="left"/>
        <w:rPr>
          <w:rFonts w:ascii="宋体" w:hAnsi="宋体" w:eastAsia="宋体" w:cs="Times New Roman"/>
          <w:kern w:val="0"/>
          <w:sz w:val="20"/>
          <w:szCs w:val="20"/>
          <w14:ligatures w14:val="none"/>
        </w:rPr>
      </w:pPr>
    </w:p>
    <w:p>
      <w:pPr>
        <w:widowControl/>
        <w:spacing w:line="246"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投资者与国家之间的纠纷: </w:t>
      </w:r>
      <w:r>
        <w:rPr>
          <w:rFonts w:ascii="宋体" w:hAnsi="宋体" w:eastAsia="宋体" w:cs="Times New Roman"/>
          <w:kern w:val="0"/>
          <w:sz w:val="22"/>
          <w14:ligatures w14:val="none"/>
        </w:rPr>
        <w:t>外国投资者与投资所在国政府之间的纠纷。</w:t>
      </w:r>
    </w:p>
    <w:p>
      <w:pPr>
        <w:widowControl/>
        <w:spacing w:line="187" w:lineRule="exact"/>
        <w:jc w:val="left"/>
        <w:rPr>
          <w:rFonts w:ascii="宋体" w:hAnsi="宋体" w:eastAsia="宋体" w:cs="Times New Roman"/>
          <w:kern w:val="0"/>
          <w:sz w:val="20"/>
          <w:szCs w:val="20"/>
          <w14:ligatures w14:val="none"/>
        </w:rPr>
      </w:pPr>
    </w:p>
    <w:p>
      <w:pPr>
        <w:widowControl/>
        <w:spacing w:line="271" w:lineRule="auto"/>
        <w:rPr>
          <w:rFonts w:ascii="宋体" w:hAnsi="宋体" w:eastAsia="宋体" w:cs="Times New Roman"/>
          <w:kern w:val="0"/>
          <w:sz w:val="24"/>
          <w:szCs w:val="24"/>
          <w14:ligatures w14:val="none"/>
        </w:rPr>
      </w:pPr>
      <w:r>
        <w:rPr>
          <w:rFonts w:ascii="宋体" w:hAnsi="宋体" w:eastAsia="宋体" w:cs="Times New Roman"/>
          <w:b/>
          <w:bCs/>
          <w:kern w:val="0"/>
          <w:sz w:val="22"/>
          <w:szCs w:val="24"/>
          <w14:ligatures w14:val="none"/>
        </w:rPr>
        <w:t>法律</w:t>
      </w:r>
      <w:r>
        <w:rPr>
          <w:rFonts w:hint="eastAsia" w:ascii="宋体" w:hAnsi="宋体" w:eastAsia="宋体" w:cs="Times New Roman"/>
          <w:b/>
          <w:bCs/>
          <w:kern w:val="0"/>
          <w:sz w:val="22"/>
          <w:szCs w:val="24"/>
          <w14:ligatures w14:val="none"/>
        </w:rPr>
        <w:t>体系</w:t>
      </w:r>
      <w:r>
        <w:rPr>
          <w:rFonts w:ascii="宋体" w:hAnsi="宋体" w:eastAsia="宋体" w:cs="Times New Roman"/>
          <w:b/>
          <w:bCs/>
          <w:kern w:val="0"/>
          <w:sz w:val="22"/>
          <w:szCs w:val="24"/>
          <w14:ligatures w14:val="none"/>
        </w:rPr>
        <w:t xml:space="preserve">: </w:t>
      </w:r>
      <w:r>
        <w:rPr>
          <w:rFonts w:ascii="宋体" w:hAnsi="宋体" w:eastAsia="宋体" w:cs="Times New Roman"/>
          <w:kern w:val="0"/>
          <w:sz w:val="22"/>
          <w:szCs w:val="24"/>
          <w14:ligatures w14:val="none"/>
        </w:rPr>
        <w:t>在[</w:t>
      </w:r>
      <w:r>
        <w:rPr>
          <w:rFonts w:hint="eastAsia" w:ascii="宋体" w:hAnsi="宋体" w:eastAsia="宋体" w:cs="Times New Roman"/>
          <w:kern w:val="0"/>
          <w:sz w:val="22"/>
          <w:szCs w:val="24"/>
          <w14:ligatures w14:val="none"/>
        </w:rPr>
        <w:t>城市名称</w:t>
      </w:r>
      <w:r>
        <w:rPr>
          <w:rFonts w:ascii="宋体" w:hAnsi="宋体" w:eastAsia="宋体" w:cs="Times New Roman"/>
          <w:kern w:val="0"/>
          <w:sz w:val="22"/>
          <w:szCs w:val="24"/>
          <w14:ligatures w14:val="none"/>
        </w:rPr>
        <w:t>]中具有约束力的所有普遍适用的法律文书，不论它们</w:t>
      </w:r>
      <w:r>
        <w:rPr>
          <w:rFonts w:hint="eastAsia" w:ascii="宋体" w:hAnsi="宋体" w:eastAsia="宋体" w:cs="Times New Roman"/>
          <w:kern w:val="0"/>
          <w:sz w:val="22"/>
          <w:szCs w:val="24"/>
          <w14:ligatures w14:val="none"/>
        </w:rPr>
        <w:t>具有</w:t>
      </w:r>
      <w:r>
        <w:rPr>
          <w:rFonts w:ascii="宋体" w:hAnsi="宋体" w:eastAsia="宋体" w:cs="Times New Roman"/>
          <w:kern w:val="0"/>
          <w:sz w:val="22"/>
          <w:szCs w:val="24"/>
          <w14:ligatures w14:val="none"/>
        </w:rPr>
        <w:t>国家、区域或市</w:t>
      </w:r>
      <w:r>
        <w:rPr>
          <w:rFonts w:hint="eastAsia" w:ascii="宋体" w:hAnsi="宋体" w:eastAsia="宋体" w:cs="Times New Roman"/>
          <w:kern w:val="0"/>
          <w:sz w:val="22"/>
          <w:szCs w:val="24"/>
          <w14:ligatures w14:val="none"/>
        </w:rPr>
        <w:t>级效力</w:t>
      </w:r>
      <w:r>
        <w:rPr>
          <w:rFonts w:ascii="宋体" w:hAnsi="宋体" w:eastAsia="宋体" w:cs="Times New Roman"/>
          <w:kern w:val="0"/>
          <w:sz w:val="22"/>
          <w:szCs w:val="24"/>
          <w14:ligatures w14:val="none"/>
        </w:rPr>
        <w:t>。这包括立法机构颁布的法律和法规、行政部门制定的条例和法令以及最高司法机构通过的一整套规则(例如，最高法院调解规则、最高法院关于延期和休庭的一般</w:t>
      </w:r>
      <w:r>
        <w:rPr>
          <w:rFonts w:hint="eastAsia" w:ascii="宋体" w:hAnsi="宋体" w:eastAsia="宋体" w:cs="Times New Roman"/>
          <w:kern w:val="0"/>
          <w:sz w:val="22"/>
          <w:szCs w:val="24"/>
          <w14:ligatures w14:val="none"/>
        </w:rPr>
        <w:t>规定</w:t>
      </w:r>
      <w:r>
        <w:rPr>
          <w:rFonts w:ascii="宋体" w:hAnsi="宋体" w:eastAsia="宋体" w:cs="Times New Roman"/>
          <w:kern w:val="0"/>
          <w:sz w:val="22"/>
          <w:szCs w:val="24"/>
          <w14:ligatures w14:val="none"/>
        </w:rPr>
        <w:t>)。法律</w:t>
      </w:r>
      <w:r>
        <w:rPr>
          <w:rFonts w:hint="eastAsia" w:ascii="宋体" w:hAnsi="宋体" w:eastAsia="宋体" w:cs="Times New Roman"/>
          <w:kern w:val="0"/>
          <w:sz w:val="22"/>
          <w:szCs w:val="24"/>
          <w14:ligatures w14:val="none"/>
        </w:rPr>
        <w:t>体系</w:t>
      </w:r>
      <w:r>
        <w:rPr>
          <w:rFonts w:ascii="宋体" w:hAnsi="宋体" w:eastAsia="宋体" w:cs="Times New Roman"/>
          <w:kern w:val="0"/>
          <w:sz w:val="22"/>
          <w:szCs w:val="24"/>
          <w14:ligatures w14:val="none"/>
        </w:rPr>
        <w:t>还包括一个国家是缔约国的国际条约。但是，仲裁和调解机构提供的仲裁和调解规则以及当事各方可能背离的规则不被视为法律</w:t>
      </w:r>
      <w:r>
        <w:rPr>
          <w:rFonts w:hint="eastAsia" w:ascii="宋体" w:hAnsi="宋体" w:eastAsia="宋体" w:cs="Times New Roman"/>
          <w:kern w:val="0"/>
          <w:sz w:val="22"/>
          <w:szCs w:val="24"/>
          <w14:ligatures w14:val="none"/>
        </w:rPr>
        <w:t>体系</w:t>
      </w:r>
      <w:r>
        <w:rPr>
          <w:rFonts w:ascii="宋体" w:hAnsi="宋体" w:eastAsia="宋体" w:cs="Times New Roman"/>
          <w:kern w:val="0"/>
          <w:sz w:val="22"/>
          <w:szCs w:val="24"/>
          <w14:ligatures w14:val="none"/>
        </w:rPr>
        <w:t>的一部分。由于调查问卷的重点是适用于商</w:t>
      </w:r>
      <w:r>
        <w:rPr>
          <w:rFonts w:hint="eastAsia" w:ascii="宋体" w:hAnsi="宋体" w:eastAsia="宋体" w:cs="Times New Roman"/>
          <w:kern w:val="0"/>
          <w:sz w:val="22"/>
          <w:szCs w:val="24"/>
          <w14:ligatures w14:val="none"/>
        </w:rPr>
        <w:t>事</w:t>
      </w:r>
      <w:r>
        <w:rPr>
          <w:rFonts w:ascii="宋体" w:hAnsi="宋体" w:eastAsia="宋体" w:cs="Times New Roman"/>
          <w:kern w:val="0"/>
          <w:sz w:val="22"/>
          <w:szCs w:val="24"/>
          <w14:ligatures w14:val="none"/>
        </w:rPr>
        <w:t>纠纷解决的一般规则，判例法和</w:t>
      </w:r>
      <w:r>
        <w:rPr>
          <w:rFonts w:hint="eastAsia" w:ascii="宋体" w:hAnsi="宋体" w:eastAsia="宋体" w:cs="Times New Roman"/>
          <w:kern w:val="0"/>
          <w:sz w:val="22"/>
          <w:szCs w:val="24"/>
          <w14:ligatures w14:val="none"/>
        </w:rPr>
        <w:t>附带</w:t>
      </w:r>
      <w:r>
        <w:rPr>
          <w:rFonts w:ascii="宋体" w:hAnsi="宋体" w:eastAsia="宋体" w:cs="Times New Roman"/>
          <w:kern w:val="0"/>
          <w:sz w:val="22"/>
          <w:szCs w:val="24"/>
          <w14:ligatures w14:val="none"/>
        </w:rPr>
        <w:t>评论也不被视为法律</w:t>
      </w:r>
      <w:r>
        <w:rPr>
          <w:rFonts w:hint="eastAsia" w:ascii="宋体" w:hAnsi="宋体" w:eastAsia="宋体" w:cs="Times New Roman"/>
          <w:kern w:val="0"/>
          <w:sz w:val="22"/>
          <w:szCs w:val="24"/>
          <w14:ligatures w14:val="none"/>
        </w:rPr>
        <w:t>体系</w:t>
      </w:r>
      <w:r>
        <w:rPr>
          <w:rFonts w:ascii="宋体" w:hAnsi="宋体" w:eastAsia="宋体" w:cs="Times New Roman"/>
          <w:kern w:val="0"/>
          <w:sz w:val="22"/>
          <w:szCs w:val="24"/>
          <w14:ligatures w14:val="none"/>
        </w:rPr>
        <w:t>的一部分。</w:t>
      </w:r>
    </w:p>
    <w:p>
      <w:pPr>
        <w:widowControl/>
        <w:spacing w:line="162" w:lineRule="exact"/>
        <w:jc w:val="left"/>
        <w:rPr>
          <w:rFonts w:ascii="宋体" w:hAnsi="宋体" w:eastAsia="宋体" w:cs="Times New Roman"/>
          <w:kern w:val="0"/>
          <w:sz w:val="20"/>
          <w:szCs w:val="20"/>
          <w14:ligatures w14:val="none"/>
        </w:rPr>
      </w:pPr>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地方机构:</w:t>
      </w:r>
      <w:r>
        <w:rPr>
          <w:rFonts w:ascii="宋体" w:hAnsi="宋体" w:eastAsia="宋体" w:cs="Times New Roman"/>
          <w:kern w:val="0"/>
          <w:sz w:val="22"/>
          <w14:ligatures w14:val="none"/>
        </w:rPr>
        <w:t xml:space="preserve"> 参与[城市名称]商业纠纷解决过程的所有机构。</w:t>
      </w:r>
    </w:p>
    <w:p>
      <w:pPr>
        <w:widowControl/>
        <w:spacing w:line="183" w:lineRule="exact"/>
        <w:jc w:val="left"/>
        <w:rPr>
          <w:rFonts w:ascii="宋体" w:hAnsi="宋体" w:eastAsia="宋体" w:cs="Times New Roman"/>
          <w:kern w:val="0"/>
          <w:sz w:val="20"/>
          <w:szCs w:val="20"/>
          <w14:ligatures w14:val="none"/>
        </w:rPr>
      </w:pPr>
    </w:p>
    <w:p>
      <w:pPr>
        <w:widowControl/>
        <w:spacing w:line="256"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调解: </w:t>
      </w:r>
      <w:r>
        <w:rPr>
          <w:rFonts w:ascii="宋体" w:hAnsi="宋体" w:eastAsia="宋体" w:cs="Times New Roman"/>
          <w:kern w:val="0"/>
          <w:sz w:val="22"/>
          <w14:ligatures w14:val="none"/>
        </w:rPr>
        <w:t>当事各方请求独立第三方(调解员)协助他们努力达成友好解决法律纠纷的替代</w:t>
      </w:r>
      <w:r>
        <w:rPr>
          <w:rFonts w:hint="eastAsia" w:ascii="宋体" w:hAnsi="宋体" w:eastAsia="宋体" w:cs="Times New Roman"/>
          <w:kern w:val="0"/>
          <w:sz w:val="22"/>
          <w14:ligatures w14:val="none"/>
        </w:rPr>
        <w:t>纠纷</w:t>
      </w:r>
      <w:r>
        <w:rPr>
          <w:rFonts w:ascii="宋体" w:hAnsi="宋体" w:eastAsia="宋体" w:cs="Times New Roman"/>
          <w:kern w:val="0"/>
          <w:sz w:val="22"/>
          <w14:ligatures w14:val="none"/>
        </w:rPr>
        <w:t>解决程序。与法院诉讼或仲裁不同，调解员没有权力将解决方案强加于争端各方。这份调查问卷没有区分调解</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mediation</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和调解</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conciliation</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这两个术语，而是交替使用。</w:t>
      </w:r>
    </w:p>
    <w:p>
      <w:pPr>
        <w:widowControl/>
        <w:spacing w:line="178" w:lineRule="exact"/>
        <w:jc w:val="left"/>
        <w:rPr>
          <w:rFonts w:ascii="宋体" w:hAnsi="宋体" w:eastAsia="宋体" w:cs="Times New Roman"/>
          <w:kern w:val="0"/>
          <w:sz w:val="20"/>
          <w:szCs w:val="20"/>
          <w14:ligatures w14:val="none"/>
        </w:rPr>
      </w:pPr>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私人调解: </w:t>
      </w:r>
      <w:r>
        <w:rPr>
          <w:rFonts w:ascii="宋体" w:hAnsi="宋体" w:eastAsia="宋体" w:cs="Times New Roman"/>
          <w:kern w:val="0"/>
          <w:sz w:val="22"/>
          <w14:ligatures w14:val="none"/>
        </w:rPr>
        <w:t>完全独立于法院的调解，不需要法院批准由当事人选择的调解员。</w:t>
      </w:r>
    </w:p>
    <w:p>
      <w:pPr>
        <w:widowControl/>
        <w:spacing w:line="183" w:lineRule="exact"/>
        <w:jc w:val="left"/>
        <w:rPr>
          <w:rFonts w:ascii="宋体" w:hAnsi="宋体" w:eastAsia="宋体" w:cs="Times New Roman"/>
          <w:kern w:val="0"/>
          <w:sz w:val="20"/>
          <w:szCs w:val="20"/>
          <w14:ligatures w14:val="none"/>
        </w:rPr>
      </w:pPr>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公共机构: </w:t>
      </w:r>
      <w:r>
        <w:rPr>
          <w:rFonts w:ascii="宋体" w:hAnsi="宋体" w:eastAsia="宋体" w:cs="Times New Roman"/>
          <w:kern w:val="0"/>
          <w:sz w:val="22"/>
          <w14:ligatures w14:val="none"/>
        </w:rPr>
        <w:t>政府的所有部门和级别，以及行使公共职能的所有其他机构。</w:t>
      </w:r>
    </w:p>
    <w:p>
      <w:pPr>
        <w:widowControl/>
        <w:spacing w:line="183" w:lineRule="exact"/>
        <w:jc w:val="left"/>
        <w:rPr>
          <w:rFonts w:ascii="宋体" w:hAnsi="宋体" w:eastAsia="宋体" w:cs="Times New Roman"/>
          <w:kern w:val="0"/>
          <w:sz w:val="20"/>
          <w:szCs w:val="20"/>
          <w14:ligatures w14:val="none"/>
        </w:rPr>
      </w:pPr>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国有企业: </w:t>
      </w:r>
      <w:r>
        <w:rPr>
          <w:rFonts w:ascii="宋体" w:hAnsi="宋体" w:eastAsia="宋体" w:cs="Times New Roman"/>
          <w:kern w:val="0"/>
          <w:sz w:val="22"/>
          <w14:ligatures w14:val="none"/>
        </w:rPr>
        <w:t>由国家或地方政府直接或间接拥有或控制多数股权的企业实体。</w:t>
      </w:r>
    </w:p>
    <w:p>
      <w:pPr>
        <w:widowControl/>
        <w:spacing w:line="183" w:lineRule="exact"/>
        <w:jc w:val="left"/>
        <w:rPr>
          <w:rFonts w:ascii="宋体" w:hAnsi="宋体" w:eastAsia="宋体" w:cs="Times New Roman"/>
          <w:kern w:val="0"/>
          <w:sz w:val="20"/>
          <w:szCs w:val="20"/>
          <w14:ligatures w14:val="none"/>
        </w:rPr>
      </w:pPr>
    </w:p>
    <w:p>
      <w:pPr>
        <w:widowControl/>
        <w:spacing w:line="248" w:lineRule="auto"/>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最高法院: </w:t>
      </w:r>
      <w:r>
        <w:rPr>
          <w:rFonts w:ascii="宋体" w:hAnsi="宋体" w:eastAsia="宋体" w:cs="Times New Roman"/>
          <w:kern w:val="0"/>
          <w:sz w:val="22"/>
          <w14:ligatures w14:val="none"/>
        </w:rPr>
        <w:t>司法系统中的最高法院，作为解决所有法律纠纷的最终实体。</w:t>
      </w:r>
    </w:p>
    <w:p>
      <w:pPr>
        <w:widowControl/>
        <w:jc w:val="left"/>
        <w:rPr>
          <w:rFonts w:ascii="宋体" w:hAnsi="宋体" w:eastAsia="宋体" w:cs="Times New Roman"/>
          <w:kern w:val="0"/>
          <w:sz w:val="22"/>
          <w14:ligatures w14:val="none"/>
        </w:rPr>
        <w:sectPr>
          <w:pgSz w:w="12240" w:h="15840"/>
          <w:pgMar w:top="1440" w:right="1440" w:bottom="1440" w:left="1440" w:header="0" w:footer="0" w:gutter="0"/>
          <w:cols w:equalWidth="0" w:num="1">
            <w:col w:w="9360"/>
          </w:cols>
        </w:sectPr>
      </w:pPr>
    </w:p>
    <w:p>
      <w:pPr>
        <w:widowControl/>
        <w:jc w:val="center"/>
        <w:rPr>
          <w:rFonts w:ascii="宋体" w:hAnsi="宋体" w:eastAsia="宋体" w:cs="Times New Roman"/>
          <w:kern w:val="0"/>
          <w:sz w:val="22"/>
          <w14:ligatures w14:val="none"/>
        </w:rPr>
      </w:pPr>
      <w:bookmarkStart w:id="44" w:name="page52"/>
      <w:bookmarkEnd w:id="44"/>
      <w:r>
        <w:rPr>
          <w:rFonts w:ascii="宋体" w:hAnsi="宋体" w:eastAsia="宋体" w:cs="Times New Roman"/>
          <w:b/>
          <w:bCs/>
          <w:kern w:val="0"/>
          <w:sz w:val="22"/>
          <w14:ligatures w14:val="none"/>
        </w:rPr>
        <w:t>问卷调查</w:t>
      </w:r>
    </w:p>
    <w:p>
      <w:pPr>
        <w:widowControl/>
        <w:spacing w:line="265" w:lineRule="exact"/>
        <w:jc w:val="left"/>
        <w:rPr>
          <w:rFonts w:ascii="宋体" w:hAnsi="宋体" w:eastAsia="宋体" w:cs="Times New Roman"/>
          <w:kern w:val="0"/>
          <w:sz w:val="20"/>
          <w:szCs w:val="20"/>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下面的表格列出了每个维度下的所有指标(包括它们的组成部分，如果适用的话) ，并在括号中提到了相应的问题编号。为了便于参考，问题在每个表格前列出。</w:t>
      </w:r>
    </w:p>
    <w:p>
      <w:pPr>
        <w:widowControl/>
        <w:spacing w:line="264" w:lineRule="exact"/>
        <w:jc w:val="left"/>
        <w:rPr>
          <w:rFonts w:ascii="宋体" w:hAnsi="宋体" w:eastAsia="宋体" w:cs="Times New Roman"/>
          <w:kern w:val="0"/>
          <w:sz w:val="20"/>
          <w:szCs w:val="20"/>
          <w14:ligatures w14:val="none"/>
        </w:rPr>
      </w:pPr>
    </w:p>
    <w:p>
      <w:pPr>
        <w:widowControl/>
        <w:spacing w:line="221"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对于 y</w:t>
      </w:r>
      <w:r>
        <w:rPr>
          <w:rFonts w:hint="eastAsia" w:ascii="宋体" w:hAnsi="宋体" w:eastAsia="宋体" w:cs="Times New Roman"/>
          <w:i/>
          <w:iCs/>
          <w:kern w:val="0"/>
          <w:sz w:val="22"/>
          <w14:ligatures w14:val="none"/>
        </w:rPr>
        <w:t>（是</w:t>
      </w:r>
      <w:r>
        <w:rPr>
          <w:rFonts w:ascii="宋体" w:hAnsi="宋体" w:eastAsia="宋体" w:cs="Times New Roman"/>
          <w:i/>
          <w:iCs/>
          <w:kern w:val="0"/>
          <w:sz w:val="22"/>
          <w14:ligatures w14:val="none"/>
        </w:rPr>
        <w:t xml:space="preserve">）/n </w:t>
      </w:r>
      <w:r>
        <w:rPr>
          <w:rFonts w:hint="eastAsia" w:ascii="宋体" w:hAnsi="宋体" w:eastAsia="宋体" w:cs="Times New Roman"/>
          <w:i/>
          <w:iCs/>
          <w:kern w:val="0"/>
          <w:sz w:val="22"/>
          <w14:ligatures w14:val="none"/>
        </w:rPr>
        <w:t>（否）</w:t>
      </w:r>
      <w:r>
        <w:rPr>
          <w:rFonts w:ascii="宋体" w:hAnsi="宋体" w:eastAsia="宋体" w:cs="Times New Roman"/>
          <w:i/>
          <w:iCs/>
          <w:kern w:val="0"/>
          <w:sz w:val="22"/>
          <w14:ligatures w14:val="none"/>
        </w:rPr>
        <w:t>问题，y 回答占得分，并被视为良好做法，除非另有“ n →良好做法”标志表示。</w:t>
      </w:r>
    </w:p>
    <w:p>
      <w:pPr>
        <w:widowControl/>
        <w:spacing w:line="60" w:lineRule="exact"/>
        <w:jc w:val="left"/>
        <w:rPr>
          <w:rFonts w:ascii="宋体" w:hAnsi="宋体" w:eastAsia="宋体" w:cs="Times New Roman"/>
          <w:kern w:val="0"/>
          <w:sz w:val="20"/>
          <w:szCs w:val="20"/>
          <w14:ligatures w14:val="none"/>
        </w:rPr>
      </w:pPr>
    </w:p>
    <w:p>
      <w:pPr>
        <w:widowControl/>
        <w:spacing w:line="234"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在下面的表格中，“AND”意味着所有引用的问题必须有良好的</w:t>
      </w:r>
      <w:r>
        <w:rPr>
          <w:rFonts w:hint="eastAsia" w:ascii="宋体" w:hAnsi="宋体" w:eastAsia="宋体" w:cs="Times New Roman"/>
          <w:i/>
          <w:iCs/>
          <w:kern w:val="0"/>
          <w:sz w:val="22"/>
          <w14:ligatures w14:val="none"/>
        </w:rPr>
        <w:t>实践反响</w:t>
      </w:r>
      <w:r>
        <w:rPr>
          <w:rFonts w:ascii="宋体" w:hAnsi="宋体" w:eastAsia="宋体" w:cs="Times New Roman"/>
          <w:i/>
          <w:iCs/>
          <w:kern w:val="0"/>
          <w:sz w:val="22"/>
          <w14:ligatures w14:val="none"/>
        </w:rPr>
        <w:t>才能在指标上获得分数。</w:t>
      </w:r>
    </w:p>
    <w:p>
      <w:pPr>
        <w:widowControl/>
        <w:spacing w:line="266" w:lineRule="exact"/>
        <w:jc w:val="left"/>
        <w:rPr>
          <w:rFonts w:ascii="宋体" w:hAnsi="宋体" w:eastAsia="宋体" w:cs="Times New Roman"/>
          <w:kern w:val="0"/>
          <w:sz w:val="20"/>
          <w:szCs w:val="20"/>
          <w14:ligatures w14:val="none"/>
        </w:rPr>
      </w:pPr>
    </w:p>
    <w:p>
      <w:pPr>
        <w:widowControl/>
        <w:spacing w:line="234"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在下面的表格中，“</w:t>
      </w:r>
      <w:r>
        <w:rPr>
          <w:rFonts w:hint="eastAsia" w:ascii="宋体" w:hAnsi="宋体" w:eastAsia="宋体" w:cs="Times New Roman"/>
          <w:i/>
          <w:iCs/>
          <w:kern w:val="0"/>
          <w:sz w:val="22"/>
          <w:lang w:eastAsia="zh-CN"/>
          <w14:ligatures w14:val="none"/>
        </w:rPr>
        <w:t>或</w:t>
      </w:r>
      <w:r>
        <w:rPr>
          <w:rFonts w:ascii="宋体" w:hAnsi="宋体" w:eastAsia="宋体" w:cs="Times New Roman"/>
          <w:i/>
          <w:iCs/>
          <w:kern w:val="0"/>
          <w:sz w:val="22"/>
          <w14:ligatures w14:val="none"/>
        </w:rPr>
        <w:t>”意味着一个或多个被引用的问题必须有良好的</w:t>
      </w:r>
      <w:r>
        <w:rPr>
          <w:rFonts w:hint="eastAsia" w:ascii="宋体" w:hAnsi="宋体" w:eastAsia="宋体" w:cs="Times New Roman"/>
          <w:i/>
          <w:iCs/>
          <w:kern w:val="0"/>
          <w:sz w:val="22"/>
          <w14:ligatures w14:val="none"/>
        </w:rPr>
        <w:t>实践反响</w:t>
      </w:r>
      <w:r>
        <w:rPr>
          <w:rFonts w:ascii="宋体" w:hAnsi="宋体" w:eastAsia="宋体" w:cs="Times New Roman"/>
          <w:i/>
          <w:iCs/>
          <w:kern w:val="0"/>
          <w:sz w:val="22"/>
          <w14:ligatures w14:val="none"/>
        </w:rPr>
        <w:t>才能获得指标的分数。</w:t>
      </w:r>
    </w:p>
    <w:p>
      <w:pPr>
        <w:widowControl/>
        <w:spacing w:line="265" w:lineRule="exact"/>
        <w:jc w:val="left"/>
        <w:rPr>
          <w:rFonts w:ascii="宋体" w:hAnsi="宋体" w:eastAsia="宋体" w:cs="Times New Roman"/>
          <w:kern w:val="0"/>
          <w:sz w:val="20"/>
          <w:szCs w:val="20"/>
          <w14:ligatures w14:val="none"/>
        </w:rPr>
      </w:pPr>
    </w:p>
    <w:p>
      <w:pPr>
        <w:widowControl/>
        <w:spacing w:line="251" w:lineRule="auto"/>
        <w:rPr>
          <w:rFonts w:ascii="宋体" w:hAnsi="宋体" w:eastAsia="宋体" w:cs="Times New Roman"/>
          <w:kern w:val="0"/>
          <w:sz w:val="22"/>
          <w14:ligatures w14:val="none"/>
        </w:rPr>
      </w:pPr>
      <w:r>
        <w:rPr>
          <w:rFonts w:hint="eastAsia" w:ascii="宋体" w:hAnsi="宋体" w:eastAsia="宋体" w:cs="Times New Roman"/>
          <w:i/>
          <w:iCs/>
          <w:kern w:val="0"/>
          <w14:ligatures w14:val="none"/>
        </w:rPr>
        <w:t>某些问题被标记为“未得分”，这表明它们不会以任何方式影响分数。这些问题的目的是根据需要进一步告知和完善试点后续几年的问题设计，并证实和提供评分问题的进一步信息。</w:t>
      </w:r>
    </w:p>
    <w:p>
      <w:pPr>
        <w:widowControl/>
        <w:spacing w:line="255" w:lineRule="exact"/>
        <w:jc w:val="left"/>
        <w:rPr>
          <w:rFonts w:ascii="宋体" w:hAnsi="宋体" w:eastAsia="宋体" w:cs="Times New Roman"/>
          <w:kern w:val="0"/>
          <w:sz w:val="20"/>
          <w:szCs w:val="20"/>
          <w14:ligatures w14:val="none"/>
        </w:rPr>
      </w:pPr>
    </w:p>
    <w:p>
      <w:pPr>
        <w:widowControl/>
        <w:spacing w:line="238"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争</w:t>
      </w:r>
      <w:r>
        <w:rPr>
          <w:rFonts w:hint="eastAsia" w:ascii="宋体" w:hAnsi="宋体" w:eastAsia="宋体" w:cs="Times New Roman"/>
          <w:i/>
          <w:iCs/>
          <w:kern w:val="0"/>
          <w:sz w:val="22"/>
          <w14:ligatures w14:val="none"/>
        </w:rPr>
        <w:t>端</w:t>
      </w:r>
      <w:r>
        <w:rPr>
          <w:rFonts w:ascii="宋体" w:hAnsi="宋体" w:eastAsia="宋体" w:cs="Times New Roman"/>
          <w:i/>
          <w:iCs/>
          <w:kern w:val="0"/>
          <w:sz w:val="22"/>
          <w14:ligatures w14:val="none"/>
        </w:rPr>
        <w:t>解决的几</w:t>
      </w:r>
      <w:r>
        <w:rPr>
          <w:rFonts w:hint="eastAsia" w:ascii="宋体" w:hAnsi="宋体" w:eastAsia="宋体" w:cs="Times New Roman"/>
          <w:i/>
          <w:iCs/>
          <w:kern w:val="0"/>
          <w:sz w:val="22"/>
          <w:lang w:eastAsia="zh-CN"/>
          <w14:ligatures w14:val="none"/>
        </w:rPr>
        <w:t>项指标</w:t>
      </w:r>
      <w:r>
        <w:rPr>
          <w:rFonts w:ascii="宋体" w:hAnsi="宋体" w:eastAsia="宋体" w:cs="Times New Roman"/>
          <w:i/>
          <w:iCs/>
          <w:kern w:val="0"/>
          <w:sz w:val="22"/>
          <w14:ligatures w14:val="none"/>
        </w:rPr>
        <w:t>是综合的，其中一个1分的分数被分配给几个问题。例如，《通用时间标准》的一项指标在</w:t>
      </w:r>
      <w:r>
        <w:rPr>
          <w:rFonts w:hint="eastAsia" w:ascii="宋体" w:hAnsi="宋体" w:eastAsia="宋体" w:cs="Times New Roman"/>
          <w:i/>
          <w:iCs/>
          <w:kern w:val="0"/>
          <w:sz w:val="22"/>
          <w:lang w:eastAsia="zh-CN"/>
          <w14:ligatures w14:val="none"/>
        </w:rPr>
        <w:t>企业灵活度</w:t>
      </w:r>
      <w:r>
        <w:rPr>
          <w:rFonts w:ascii="宋体" w:hAnsi="宋体" w:eastAsia="宋体" w:cs="Times New Roman"/>
          <w:i/>
          <w:iCs/>
          <w:kern w:val="0"/>
          <w:sz w:val="22"/>
          <w14:ligatures w14:val="none"/>
        </w:rPr>
        <w:t>(FFP)和社会效益(SBP)两方面的得分均为1，包括: (1)”初审法院解决商业案件的时</w:t>
      </w:r>
      <w:r>
        <w:rPr>
          <w:rFonts w:hint="eastAsia" w:ascii="宋体" w:hAnsi="宋体" w:eastAsia="宋体" w:cs="Times New Roman"/>
          <w:i/>
          <w:iCs/>
          <w:kern w:val="0"/>
          <w:sz w:val="22"/>
          <w14:ligatures w14:val="none"/>
        </w:rPr>
        <w:t>间</w:t>
      </w:r>
      <w:r>
        <w:rPr>
          <w:rFonts w:ascii="宋体" w:hAnsi="宋体" w:eastAsia="宋体" w:cs="Times New Roman"/>
          <w:i/>
          <w:iCs/>
          <w:kern w:val="0"/>
          <w:sz w:val="22"/>
          <w14:ligatures w14:val="none"/>
        </w:rPr>
        <w:t>”(0.33分)、(2)”上诉法院复审商业案件的时</w:t>
      </w:r>
      <w:r>
        <w:rPr>
          <w:rFonts w:hint="eastAsia" w:ascii="宋体" w:hAnsi="宋体" w:eastAsia="宋体" w:cs="Times New Roman"/>
          <w:i/>
          <w:iCs/>
          <w:kern w:val="0"/>
          <w:sz w:val="22"/>
          <w14:ligatures w14:val="none"/>
        </w:rPr>
        <w:t>间</w:t>
      </w:r>
      <w:r>
        <w:rPr>
          <w:rFonts w:ascii="宋体" w:hAnsi="宋体" w:eastAsia="宋体" w:cs="Times New Roman"/>
          <w:i/>
          <w:iCs/>
          <w:kern w:val="0"/>
          <w:sz w:val="22"/>
          <w14:ligatures w14:val="none"/>
        </w:rPr>
        <w:t>”(0.33分)和(3)”执行最终商业判决的时</w:t>
      </w:r>
      <w:r>
        <w:rPr>
          <w:rFonts w:hint="eastAsia" w:ascii="宋体" w:hAnsi="宋体" w:eastAsia="宋体" w:cs="Times New Roman"/>
          <w:i/>
          <w:iCs/>
          <w:kern w:val="0"/>
          <w:sz w:val="22"/>
          <w14:ligatures w14:val="none"/>
        </w:rPr>
        <w:t>间</w:t>
      </w:r>
      <w:r>
        <w:rPr>
          <w:rFonts w:ascii="宋体" w:hAnsi="宋体" w:eastAsia="宋体" w:cs="Times New Roman"/>
          <w:i/>
          <w:iCs/>
          <w:kern w:val="0"/>
          <w:sz w:val="22"/>
          <w14:ligatures w14:val="none"/>
        </w:rPr>
        <w:t>”(0.33分)。</w:t>
      </w:r>
    </w:p>
    <w:p>
      <w:pPr>
        <w:widowControl/>
        <w:spacing w:line="20" w:lineRule="exact"/>
        <w:jc w:val="left"/>
        <w:rPr>
          <w:rFonts w:ascii="宋体" w:hAnsi="宋体" w:eastAsia="宋体" w:cs="Times New Roman"/>
          <w:kern w:val="0"/>
          <w:sz w:val="20"/>
          <w:szCs w:val="20"/>
          <w14:ligatures w14:val="none"/>
        </w:rPr>
      </w:pPr>
    </w:p>
    <w:p>
      <w:pPr>
        <w:widowControl/>
        <w:spacing w:line="200" w:lineRule="exact"/>
        <w:jc w:val="left"/>
        <w:rPr>
          <w:rFonts w:ascii="宋体" w:hAnsi="宋体" w:eastAsia="宋体" w:cs="Times New Roman"/>
          <w:kern w:val="0"/>
          <w:sz w:val="20"/>
          <w:szCs w:val="20"/>
          <w14:ligatures w14:val="none"/>
        </w:rPr>
      </w:pPr>
    </w:p>
    <w:p>
      <w:pPr>
        <w:widowControl/>
        <w:spacing w:line="219" w:lineRule="exact"/>
        <w:jc w:val="left"/>
        <w:rPr>
          <w:rFonts w:ascii="宋体" w:hAnsi="宋体" w:eastAsia="宋体" w:cs="Times New Roman"/>
          <w:kern w:val="0"/>
          <w:sz w:val="20"/>
          <w:szCs w:val="20"/>
          <w14:ligatures w14:val="none"/>
        </w:rPr>
      </w:pPr>
    </w:p>
    <w:tbl>
      <w:tblPr>
        <w:tblStyle w:val="4"/>
        <w:tblW w:w="9462" w:type="dxa"/>
        <w:tblInd w:w="-4" w:type="dxa"/>
        <w:tblLayout w:type="fixed"/>
        <w:tblCellMar>
          <w:top w:w="0" w:type="dxa"/>
          <w:left w:w="0" w:type="dxa"/>
          <w:bottom w:w="0" w:type="dxa"/>
          <w:right w:w="0" w:type="dxa"/>
        </w:tblCellMar>
      </w:tblPr>
      <w:tblGrid>
        <w:gridCol w:w="3060"/>
        <w:gridCol w:w="6402"/>
      </w:tblGrid>
      <w:tr>
        <w:tblPrEx>
          <w:tblCellMar>
            <w:top w:w="0" w:type="dxa"/>
            <w:left w:w="0" w:type="dxa"/>
            <w:bottom w:w="0" w:type="dxa"/>
            <w:right w:w="0" w:type="dxa"/>
          </w:tblCellMar>
        </w:tblPrEx>
        <w:trPr>
          <w:trHeight w:val="590" w:hRule="exact"/>
        </w:trPr>
        <w:tc>
          <w:tcPr>
            <w:tcW w:w="9462" w:type="dxa"/>
            <w:gridSpan w:val="2"/>
            <w:tcBorders>
              <w:top w:val="single" w:color="000000" w:sz="2" w:space="0"/>
              <w:left w:val="single" w:color="000000" w:sz="2" w:space="0"/>
              <w:bottom w:val="single" w:color="000000" w:sz="2" w:space="0"/>
              <w:right w:val="single" w:color="000000" w:sz="2" w:space="0"/>
            </w:tcBorders>
            <w:shd w:val="clear" w:color="auto" w:fill="006EBF"/>
          </w:tcPr>
          <w:p>
            <w:pPr>
              <w:widowControl/>
              <w:spacing w:line="171" w:lineRule="exact"/>
              <w:jc w:val="left"/>
              <w:rPr>
                <w:rFonts w:ascii="宋体" w:hAnsi="宋体" w:eastAsia="宋体" w:cs="Times New Roman"/>
                <w:kern w:val="0"/>
                <w:sz w:val="24"/>
                <w:szCs w:val="24"/>
                <w14:ligatures w14:val="none"/>
              </w:rPr>
            </w:pPr>
          </w:p>
          <w:p>
            <w:pPr>
              <w:widowControl/>
              <w:spacing w:line="242" w:lineRule="auto"/>
              <w:jc w:val="left"/>
              <w:rPr>
                <w:rFonts w:ascii="宋体" w:hAnsi="宋体" w:eastAsia="宋体" w:cs="Times New Roman"/>
                <w:kern w:val="0"/>
                <w:sz w:val="24"/>
                <w:szCs w:val="24"/>
                <w14:ligatures w14:val="none"/>
              </w:rPr>
            </w:pPr>
            <w:r>
              <w:rPr>
                <w:rFonts w:hint="eastAsia" w:ascii="宋体" w:hAnsi="宋体" w:eastAsia="宋体" w:cs="宋体"/>
                <w:b/>
                <w:color w:val="FEFEFE"/>
                <w:kern w:val="0"/>
                <w:sz w:val="20"/>
                <w:szCs w:val="20"/>
                <w14:ligatures w14:val="none"/>
              </w:rPr>
              <w:t>维度I——争端解决的监管框架</w:t>
            </w:r>
          </w:p>
        </w:tc>
      </w:tr>
      <w:tr>
        <w:tblPrEx>
          <w:tblCellMar>
            <w:top w:w="0" w:type="dxa"/>
            <w:left w:w="0" w:type="dxa"/>
            <w:bottom w:w="0" w:type="dxa"/>
            <w:right w:w="0" w:type="dxa"/>
          </w:tblCellMar>
        </w:tblPrEx>
        <w:trPr>
          <w:trHeight w:val="441" w:hRule="exact"/>
        </w:trPr>
        <w:tc>
          <w:tcPr>
            <w:tcW w:w="9462" w:type="dxa"/>
            <w:gridSpan w:val="2"/>
            <w:tcBorders>
              <w:top w:val="single" w:color="000000" w:sz="2" w:space="0"/>
              <w:left w:val="single" w:color="000000" w:sz="2" w:space="0"/>
              <w:bottom w:val="single" w:color="000000" w:sz="2" w:space="0"/>
              <w:right w:val="single" w:color="000000" w:sz="2" w:space="0"/>
            </w:tcBorders>
            <w:shd w:val="clear" w:color="auto" w:fill="D8E0F2"/>
          </w:tcPr>
          <w:p>
            <w:pPr>
              <w:widowControl/>
              <w:spacing w:line="242" w:lineRule="auto"/>
              <w:jc w:val="left"/>
              <w:rPr>
                <w:rFonts w:ascii="宋体" w:hAnsi="宋体" w:eastAsia="宋体" w:cs="Times New Roman"/>
                <w:kern w:val="0"/>
                <w:sz w:val="24"/>
                <w:szCs w:val="24"/>
                <w:lang w:eastAsia="en-US"/>
                <w14:ligatures w14:val="none"/>
              </w:rPr>
            </w:pPr>
            <w:r>
              <w:rPr>
                <w:rFonts w:hint="eastAsia" w:ascii="宋体" w:hAnsi="宋体" w:eastAsia="宋体" w:cs="宋体"/>
                <w:b/>
                <w:color w:val="000000"/>
                <w:spacing w:val="-1"/>
                <w:kern w:val="0"/>
                <w:sz w:val="20"/>
                <w:szCs w:val="20"/>
                <w:lang w:eastAsia="en-US"/>
                <w14:ligatures w14:val="none"/>
              </w:rPr>
              <w:t>参数</w:t>
            </w:r>
          </w:p>
        </w:tc>
      </w:tr>
      <w:tr>
        <w:tblPrEx>
          <w:tblCellMar>
            <w:top w:w="0" w:type="dxa"/>
            <w:left w:w="0" w:type="dxa"/>
            <w:bottom w:w="0" w:type="dxa"/>
            <w:right w:w="0" w:type="dxa"/>
          </w:tblCellMar>
        </w:tblPrEx>
        <w:trPr>
          <w:trHeight w:val="945" w:hRule="exact"/>
        </w:trPr>
        <w:tc>
          <w:tcPr>
            <w:tcW w:w="3060" w:type="dxa"/>
            <w:tcBorders>
              <w:top w:val="single" w:color="000000" w:sz="2" w:space="0"/>
              <w:left w:val="single" w:color="000000" w:sz="2" w:space="0"/>
              <w:bottom w:val="single" w:color="000000" w:sz="2" w:space="0"/>
              <w:right w:val="single" w:color="000000" w:sz="2" w:space="0"/>
            </w:tcBorders>
          </w:tcPr>
          <w:p>
            <w:pPr>
              <w:widowControl/>
              <w:spacing w:line="339" w:lineRule="exact"/>
              <w:jc w:val="left"/>
              <w:rPr>
                <w:rFonts w:ascii="宋体" w:hAnsi="宋体" w:eastAsia="宋体" w:cs="Times New Roman"/>
                <w:kern w:val="0"/>
                <w:sz w:val="24"/>
                <w:szCs w:val="24"/>
                <w:lang w:eastAsia="en-US"/>
                <w14:ligatures w14:val="none"/>
              </w:rPr>
            </w:pPr>
          </w:p>
          <w:p>
            <w:pPr>
              <w:widowControl/>
              <w:spacing w:line="242" w:lineRule="auto"/>
              <w:jc w:val="left"/>
              <w:rPr>
                <w:rFonts w:ascii="宋体" w:hAnsi="宋体" w:eastAsia="宋体" w:cs="Times New Roman"/>
                <w:kern w:val="0"/>
                <w:sz w:val="24"/>
                <w:szCs w:val="24"/>
                <w:lang w:eastAsia="en-US"/>
                <w14:ligatures w14:val="none"/>
              </w:rPr>
            </w:pPr>
            <w:r>
              <w:rPr>
                <w:rFonts w:hint="eastAsia" w:ascii="宋体" w:hAnsi="宋体" w:eastAsia="宋体" w:cs="宋体"/>
                <w:b/>
                <w:color w:val="000000"/>
                <w:spacing w:val="-1"/>
                <w:kern w:val="0"/>
                <w:sz w:val="20"/>
                <w:szCs w:val="20"/>
                <w:lang w:eastAsia="en-US"/>
                <w14:ligatures w14:val="none"/>
              </w:rPr>
              <w:t>最大的城市</w:t>
            </w:r>
            <w:r>
              <w:rPr>
                <w:rFonts w:hint="eastAsia" w:ascii="宋体" w:hAnsi="宋体" w:eastAsia="宋体" w:cs="Times New Roman"/>
                <w:b/>
                <w:color w:val="000000"/>
                <w:spacing w:val="-1"/>
                <w:kern w:val="0"/>
                <w:sz w:val="20"/>
                <w:szCs w:val="20"/>
                <w:lang w:eastAsia="en-US"/>
                <w14:ligatures w14:val="none"/>
              </w:rPr>
              <w:t xml:space="preserve">    </w:t>
            </w:r>
          </w:p>
        </w:tc>
        <w:tc>
          <w:tcPr>
            <w:tcW w:w="6402" w:type="dxa"/>
            <w:tcBorders>
              <w:top w:val="single" w:color="000000" w:sz="2" w:space="0"/>
              <w:left w:val="single" w:color="000000" w:sz="2" w:space="0"/>
              <w:bottom w:val="single" w:color="000000" w:sz="2" w:space="0"/>
              <w:right w:val="single" w:color="000000" w:sz="2" w:space="0"/>
            </w:tcBorders>
          </w:tcPr>
          <w:p>
            <w:pPr>
              <w:widowControl/>
              <w:ind w:right="73"/>
              <w:jc w:val="left"/>
              <w:rPr>
                <w:rFonts w:ascii="宋体" w:hAnsi="宋体" w:eastAsia="宋体" w:cs="Times New Roman"/>
                <w:color w:val="000000"/>
                <w:spacing w:val="4"/>
                <w:kern w:val="0"/>
                <w:sz w:val="20"/>
                <w:szCs w:val="20"/>
                <w14:ligatures w14:val="none"/>
              </w:rPr>
            </w:pPr>
            <w:r>
              <w:rPr>
                <w:rFonts w:hint="eastAsia" w:ascii="宋体" w:hAnsi="宋体" w:eastAsia="宋体" w:cs="Times New Roman"/>
                <w:color w:val="000000"/>
                <w:spacing w:val="4"/>
                <w:kern w:val="0"/>
                <w:sz w:val="20"/>
                <w:szCs w:val="20"/>
                <w14:ligatures w14:val="none"/>
              </w:rPr>
              <w:t xml:space="preserve"> </w:t>
            </w:r>
            <w:r>
              <w:rPr>
                <w:rFonts w:hint="eastAsia" w:ascii="宋体" w:hAnsi="宋体" w:eastAsia="宋体" w:cs="宋体"/>
                <w:color w:val="000000"/>
                <w:spacing w:val="4"/>
                <w:kern w:val="0"/>
                <w:sz w:val="20"/>
                <w:szCs w:val="20"/>
                <w14:ligatures w14:val="none"/>
              </w:rPr>
              <w:t>所有的维度中，争端解决的主题集中在最大（人口最多）的城市。在维度</w:t>
            </w:r>
            <w:r>
              <w:rPr>
                <w:rFonts w:hint="eastAsia" w:ascii="宋体" w:hAnsi="宋体" w:eastAsia="宋体" w:cs="Times New Roman"/>
                <w:color w:val="000000"/>
                <w:spacing w:val="4"/>
                <w:kern w:val="0"/>
                <w:sz w:val="20"/>
                <w:szCs w:val="20"/>
                <w14:ligatures w14:val="none"/>
              </w:rPr>
              <w:t xml:space="preserve">1 </w:t>
            </w:r>
            <w:r>
              <w:rPr>
                <w:rFonts w:hint="eastAsia" w:ascii="宋体" w:hAnsi="宋体" w:eastAsia="宋体" w:cs="宋体"/>
                <w:color w:val="000000"/>
                <w:spacing w:val="4"/>
                <w:kern w:val="0"/>
                <w:sz w:val="20"/>
                <w:szCs w:val="20"/>
                <w14:ligatures w14:val="none"/>
              </w:rPr>
              <w:t>中，商业地点的参数被用来确定特定的城市，在这个城市中，将衡量争端解决的监管框架。</w:t>
            </w:r>
          </w:p>
          <w:p>
            <w:pPr>
              <w:widowControl/>
              <w:ind w:right="73"/>
              <w:jc w:val="left"/>
              <w:rPr>
                <w:rFonts w:ascii="宋体" w:hAnsi="宋体" w:eastAsia="宋体" w:cs="Times New Roman"/>
                <w:kern w:val="0"/>
                <w:sz w:val="24"/>
                <w:szCs w:val="24"/>
                <w14:ligatures w14:val="none"/>
              </w:rPr>
            </w:pPr>
            <w:r>
              <w:rPr>
                <w:rFonts w:ascii="宋体" w:hAnsi="宋体" w:eastAsia="宋体" w:cs="Times New Roman"/>
                <w:color w:val="000000"/>
                <w:spacing w:val="4"/>
                <w:kern w:val="0"/>
                <w:sz w:val="20"/>
                <w:szCs w:val="20"/>
                <w14:ligatures w14:val="none"/>
              </w:rPr>
              <w:t xml:space="preserve">               </w:t>
            </w:r>
          </w:p>
        </w:tc>
      </w:tr>
    </w:tbl>
    <w:p>
      <w:pPr>
        <w:widowControl/>
        <w:jc w:val="left"/>
        <w:rPr>
          <w:rFonts w:ascii="宋体" w:hAnsi="宋体" w:eastAsia="宋体" w:cs="Times New Roman"/>
          <w:kern w:val="0"/>
          <w:sz w:val="22"/>
          <w14:ligatures w14:val="none"/>
        </w:rPr>
      </w:pPr>
      <w:r>
        <w:rPr>
          <w:rFonts w:ascii="宋体" w:hAnsi="宋体" w:eastAsia="宋体" w:cs="Times New Roman"/>
          <w:b/>
          <w:bCs/>
          <w:color w:val="FFFFFF"/>
          <w:kern w:val="0"/>
          <w:sz w:val="20"/>
          <w14:ligatures w14:val="none"/>
        </w:rPr>
        <w:t>第一维度——争端解决的监管框架</w:t>
      </w:r>
    </w:p>
    <w:p>
      <w:pPr>
        <w:widowControl/>
        <w:spacing w:line="20" w:lineRule="exact"/>
        <w:jc w:val="left"/>
        <w:rPr>
          <w:rFonts w:ascii="宋体" w:hAnsi="宋体" w:eastAsia="宋体" w:cs="Times New Roman"/>
          <w:kern w:val="0"/>
          <w:sz w:val="20"/>
          <w:szCs w:val="20"/>
          <w14:ligatures w14:val="none"/>
        </w:rPr>
      </w:pPr>
    </w:p>
    <w:p>
      <w:pPr>
        <w:widowControl/>
        <w:spacing w:line="264" w:lineRule="exact"/>
        <w:jc w:val="left"/>
        <w:rPr>
          <w:rFonts w:ascii="宋体" w:hAnsi="宋体" w:eastAsia="宋体" w:cs="Times New Roman"/>
          <w:kern w:val="0"/>
          <w:sz w:val="20"/>
          <w:szCs w:val="20"/>
          <w14:ligatures w14:val="none"/>
        </w:rPr>
      </w:pPr>
    </w:p>
    <w:p>
      <w:pPr>
        <w:widowControl/>
        <w:spacing w:line="261"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1.1法庭诉讼</w:t>
      </w:r>
    </w:p>
    <w:p>
      <w:pPr>
        <w:widowControl/>
        <w:spacing w:line="266"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在问卷的这一部分中，请仅根据法律框架的规定回答问题，不论实践如何。</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1.1.1时间标准</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.法</w:t>
      </w:r>
      <w:r>
        <w:rPr>
          <w:rFonts w:hint="eastAsia" w:ascii="宋体" w:hAnsi="宋体" w:eastAsia="宋体" w:cs="Times New Roman"/>
          <w:b/>
          <w:bCs/>
          <w:kern w:val="0"/>
          <w:sz w:val="22"/>
          <w14:ligatures w14:val="none"/>
        </w:rPr>
        <w:t>律框架是否规定了商事案件必须由一审法院裁决的期限？</w:t>
      </w:r>
      <w:r>
        <w:rPr>
          <w:rFonts w:ascii="宋体" w:hAnsi="宋体" w:eastAsia="宋体" w:cs="Times New Roman"/>
          <w:b/>
          <w:bCs/>
          <w:kern w:val="0"/>
          <w:sz w:val="22"/>
          <w14:ligatures w14:val="none"/>
        </w:rPr>
        <w:t xml:space="preserve"> (是/否)</w:t>
      </w:r>
    </w:p>
    <w:p>
      <w:pPr>
        <w:widowControl/>
        <w:spacing w:line="1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只有在这一时限涵盖了从初审法院收到</w:t>
      </w:r>
      <w:r>
        <w:rPr>
          <w:rFonts w:hint="eastAsia" w:ascii="宋体" w:hAnsi="宋体" w:eastAsia="宋体" w:cs="Times New Roman"/>
          <w:i/>
          <w:iCs/>
          <w:kern w:val="0"/>
          <w:sz w:val="22"/>
          <w14:ligatures w14:val="none"/>
        </w:rPr>
        <w:t>起诉状</w:t>
      </w:r>
      <w:r>
        <w:rPr>
          <w:rFonts w:ascii="宋体" w:hAnsi="宋体" w:eastAsia="宋体" w:cs="Times New Roman"/>
          <w:i/>
          <w:iCs/>
          <w:kern w:val="0"/>
          <w:sz w:val="22"/>
          <w14:ligatures w14:val="none"/>
        </w:rPr>
        <w:t>到向当事各方送达正式书面判决的这段时间内，才请回答是。</w:t>
      </w:r>
    </w:p>
    <w:p>
      <w:pPr>
        <w:widowControl/>
        <w:spacing w:line="265"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.法律框架是否规定了初审法院对商业案件作出的判决必须由上诉法院复审的期限？(是/否)</w:t>
      </w:r>
    </w:p>
    <w:p>
      <w:pPr>
        <w:widowControl/>
        <w:spacing w:line="1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只有当这一时限涵盖从上诉法院收到</w:t>
      </w:r>
      <w:r>
        <w:rPr>
          <w:rFonts w:hint="eastAsia" w:ascii="宋体" w:hAnsi="宋体" w:eastAsia="宋体" w:cs="Times New Roman"/>
          <w:i/>
          <w:iCs/>
          <w:kern w:val="0"/>
          <w:sz w:val="22"/>
          <w14:ligatures w14:val="none"/>
        </w:rPr>
        <w:t>起诉状</w:t>
      </w:r>
      <w:r>
        <w:rPr>
          <w:rFonts w:ascii="宋体" w:hAnsi="宋体" w:eastAsia="宋体" w:cs="Times New Roman"/>
          <w:i/>
          <w:iCs/>
          <w:kern w:val="0"/>
          <w:sz w:val="22"/>
          <w14:ligatures w14:val="none"/>
        </w:rPr>
        <w:t>到正式书面</w:t>
      </w:r>
      <w:r>
        <w:rPr>
          <w:rFonts w:hint="eastAsia" w:ascii="宋体" w:hAnsi="宋体" w:eastAsia="宋体" w:cs="Times New Roman"/>
          <w:i/>
          <w:iCs/>
          <w:kern w:val="0"/>
          <w:sz w:val="22"/>
          <w14:ligatures w14:val="none"/>
        </w:rPr>
        <w:t>判</w:t>
      </w:r>
      <w:r>
        <w:rPr>
          <w:rFonts w:ascii="宋体" w:hAnsi="宋体" w:eastAsia="宋体" w:cs="Times New Roman"/>
          <w:i/>
          <w:iCs/>
          <w:kern w:val="0"/>
          <w:sz w:val="22"/>
          <w14:ligatures w14:val="none"/>
        </w:rPr>
        <w:t>决送达各方当事人之间的期间时，请回答是。</w:t>
      </w:r>
    </w:p>
    <w:p>
      <w:pPr>
        <w:widowControl/>
        <w:jc w:val="left"/>
        <w:rPr>
          <w:rFonts w:ascii="宋体" w:hAnsi="宋体" w:eastAsia="宋体" w:cs="Times New Roman"/>
          <w:kern w:val="0"/>
          <w:sz w:val="22"/>
          <w14:ligatures w14:val="none"/>
        </w:rPr>
        <w:sectPr>
          <w:pgSz w:w="12240" w:h="15840"/>
          <w:pgMar w:top="1437" w:right="1440" w:bottom="990" w:left="1440" w:header="0" w:footer="0" w:gutter="0"/>
          <w:cols w:equalWidth="0" w:num="1">
            <w:col w:w="9360"/>
          </w:cols>
        </w:sectPr>
      </w:pPr>
    </w:p>
    <w:p>
      <w:pPr>
        <w:widowControl/>
        <w:spacing w:line="9" w:lineRule="exact"/>
        <w:jc w:val="left"/>
        <w:rPr>
          <w:rFonts w:ascii="宋体" w:hAnsi="宋体" w:eastAsia="宋体" w:cs="Times New Roman"/>
          <w:kern w:val="0"/>
          <w:sz w:val="20"/>
          <w:szCs w:val="20"/>
          <w14:ligatures w14:val="none"/>
        </w:rPr>
      </w:pPr>
      <w:bookmarkStart w:id="45" w:name="page53"/>
      <w:bookmarkEnd w:id="45"/>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.法律框架是否规定了</w:t>
      </w:r>
      <w:r>
        <w:rPr>
          <w:rFonts w:hint="eastAsia" w:ascii="宋体" w:hAnsi="宋体" w:eastAsia="宋体" w:cs="Times New Roman"/>
          <w:b/>
          <w:bCs/>
          <w:kern w:val="0"/>
          <w:sz w:val="22"/>
          <w14:ligatures w14:val="none"/>
        </w:rPr>
        <w:t>终审</w:t>
      </w:r>
      <w:r>
        <w:rPr>
          <w:rFonts w:ascii="宋体" w:hAnsi="宋体" w:eastAsia="宋体" w:cs="Times New Roman"/>
          <w:b/>
          <w:bCs/>
          <w:kern w:val="0"/>
          <w:sz w:val="22"/>
          <w14:ligatures w14:val="none"/>
        </w:rPr>
        <w:t>商业判决必须执行的时间? (是/否)</w:t>
      </w:r>
    </w:p>
    <w:p>
      <w:pPr>
        <w:widowControl/>
        <w:spacing w:line="265"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.法律框架是否规定必须在一段时间内向被告送达商业案件的初次</w:t>
      </w:r>
      <w:r>
        <w:rPr>
          <w:rFonts w:hint="eastAsia" w:ascii="宋体" w:hAnsi="宋体" w:eastAsia="宋体" w:cs="Times New Roman"/>
          <w:b/>
          <w:bCs/>
          <w:kern w:val="0"/>
          <w:sz w:val="22"/>
          <w14:ligatures w14:val="none"/>
        </w:rPr>
        <w:t>起诉状</w:t>
      </w:r>
      <w:r>
        <w:rPr>
          <w:rFonts w:ascii="宋体" w:hAnsi="宋体" w:eastAsia="宋体" w:cs="Times New Roman"/>
          <w:b/>
          <w:bCs/>
          <w:kern w:val="0"/>
          <w:sz w:val="22"/>
          <w14:ligatures w14:val="none"/>
        </w:rPr>
        <w:t>的副本？(是/否)</w:t>
      </w:r>
    </w:p>
    <w:p>
      <w:pPr>
        <w:widowControl/>
        <w:spacing w:line="262"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.法律框架是否规定了被告在商业案件中必须提交其辩护陈述的时间期限？(是/否)</w:t>
      </w:r>
    </w:p>
    <w:p>
      <w:pPr>
        <w:widowControl/>
        <w:spacing w:line="265"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.法律框架是否规定了法官必须就临时措施请求作出决定的时限？(是/否)</w:t>
      </w:r>
    </w:p>
    <w:p>
      <w:pPr>
        <w:widowControl/>
        <w:spacing w:line="10"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临时措施”是指法院在案件未决期间给予的临时救济，目的是在对案情作出最后裁决之前保护一方当事人的</w:t>
      </w:r>
      <w:r>
        <w:rPr>
          <w:rFonts w:hint="eastAsia" w:ascii="宋体" w:hAnsi="宋体" w:eastAsia="宋体" w:cs="Times New Roman"/>
          <w:i/>
          <w:iCs/>
          <w:kern w:val="0"/>
          <w:sz w:val="22"/>
          <w14:ligatures w14:val="none"/>
        </w:rPr>
        <w:t>职位</w:t>
      </w:r>
      <w:r>
        <w:rPr>
          <w:rFonts w:ascii="宋体" w:hAnsi="宋体" w:eastAsia="宋体" w:cs="Times New Roman"/>
          <w:i/>
          <w:iCs/>
          <w:kern w:val="0"/>
          <w:sz w:val="22"/>
          <w14:ligatures w14:val="none"/>
        </w:rPr>
        <w:t>或资产，避免造成不可逆转的损害。</w:t>
      </w:r>
    </w:p>
    <w:p>
      <w:pPr>
        <w:widowControl/>
        <w:spacing w:line="267"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.法律框架是否规定了专家必须在商业案件中提出其专家意见的时限？(是/否)</w:t>
      </w:r>
    </w:p>
    <w:p>
      <w:pPr>
        <w:widowControl/>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专家一词是根据</w:t>
      </w:r>
      <w:r>
        <w:rPr>
          <w:rFonts w:hint="eastAsia" w:ascii="宋体" w:hAnsi="宋体" w:eastAsia="宋体" w:cs="Times New Roman"/>
          <w:i/>
          <w:iCs/>
          <w:kern w:val="0"/>
          <w:sz w:val="22"/>
          <w14:ligatures w14:val="none"/>
        </w:rPr>
        <w:t>当地</w:t>
      </w:r>
      <w:r>
        <w:rPr>
          <w:rFonts w:ascii="宋体" w:hAnsi="宋体" w:eastAsia="宋体" w:cs="Times New Roman"/>
          <w:i/>
          <w:iCs/>
          <w:kern w:val="0"/>
          <w:sz w:val="22"/>
          <w14:ligatures w14:val="none"/>
        </w:rPr>
        <w:t>司法管辖范围内的法律框架定义的。</w:t>
      </w:r>
    </w:p>
    <w:p>
      <w:pPr>
        <w:widowControl/>
        <w:spacing w:line="26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.法律框架是否规定了法官必须在所有听证会结束后提交完整书面判决的期限？(是/否)</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1.1.2程序确定性</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.法律框架是否规定，在某段时间或法庭</w:t>
      </w:r>
      <w:r>
        <w:rPr>
          <w:rFonts w:hint="eastAsia" w:ascii="宋体" w:hAnsi="宋体" w:eastAsia="宋体" w:cs="Times New Roman"/>
          <w:b/>
          <w:bCs/>
          <w:kern w:val="0"/>
          <w:sz w:val="22"/>
          <w14:ligatures w14:val="none"/>
        </w:rPr>
        <w:t>流程</w:t>
      </w:r>
      <w:r>
        <w:rPr>
          <w:rFonts w:ascii="宋体" w:hAnsi="宋体" w:eastAsia="宋体" w:cs="Times New Roman"/>
          <w:b/>
          <w:bCs/>
          <w:kern w:val="0"/>
          <w:sz w:val="22"/>
          <w14:ligatures w14:val="none"/>
        </w:rPr>
        <w:t>(例如首次</w:t>
      </w:r>
      <w:r>
        <w:rPr>
          <w:rFonts w:hint="eastAsia" w:ascii="宋体" w:hAnsi="宋体" w:eastAsia="宋体" w:cs="Times New Roman"/>
          <w:b/>
          <w:bCs/>
          <w:kern w:val="0"/>
          <w:sz w:val="22"/>
          <w14:ligatures w14:val="none"/>
        </w:rPr>
        <w:t>听证</w:t>
      </w:r>
      <w:r>
        <w:rPr>
          <w:rFonts w:ascii="宋体" w:hAnsi="宋体" w:eastAsia="宋体" w:cs="Times New Roman"/>
          <w:b/>
          <w:bCs/>
          <w:kern w:val="0"/>
          <w:sz w:val="22"/>
          <w14:ligatures w14:val="none"/>
        </w:rPr>
        <w:t>)过后，当事人不再可以提</w:t>
      </w:r>
      <w:r>
        <w:rPr>
          <w:rFonts w:hint="eastAsia" w:ascii="宋体" w:hAnsi="宋体" w:eastAsia="宋体" w:cs="Times New Roman"/>
          <w:b/>
          <w:bCs/>
          <w:kern w:val="0"/>
          <w:sz w:val="22"/>
          <w14:ligatures w14:val="none"/>
        </w:rPr>
        <w:t>交</w:t>
      </w:r>
      <w:r>
        <w:rPr>
          <w:rFonts w:ascii="宋体" w:hAnsi="宋体" w:eastAsia="宋体" w:cs="Times New Roman"/>
          <w:b/>
          <w:bCs/>
          <w:kern w:val="0"/>
          <w:sz w:val="22"/>
          <w14:ligatures w14:val="none"/>
        </w:rPr>
        <w:t>新的证据？(是/否)</w:t>
      </w:r>
    </w:p>
    <w:p>
      <w:pPr>
        <w:widowControl/>
        <w:spacing w:line="265"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0.法律框架是否规定了在商业案件中可以批准的</w:t>
      </w:r>
      <w:r>
        <w:rPr>
          <w:rFonts w:hint="eastAsia" w:ascii="宋体" w:hAnsi="宋体" w:eastAsia="宋体" w:cs="Times New Roman"/>
          <w:b/>
          <w:bCs/>
          <w:kern w:val="0"/>
          <w:sz w:val="22"/>
          <w14:ligatures w14:val="none"/>
        </w:rPr>
        <w:t>诉讼</w:t>
      </w:r>
      <w:r>
        <w:rPr>
          <w:rFonts w:ascii="宋体" w:hAnsi="宋体" w:eastAsia="宋体" w:cs="Times New Roman"/>
          <w:b/>
          <w:bCs/>
          <w:kern w:val="0"/>
          <w:sz w:val="22"/>
          <w14:ligatures w14:val="none"/>
        </w:rPr>
        <w:t>的延期次数</w:t>
      </w:r>
      <w:r>
        <w:rPr>
          <w:rFonts w:hint="eastAsia" w:ascii="宋体" w:hAnsi="宋体" w:eastAsia="宋体" w:cs="Times New Roman"/>
          <w:b/>
          <w:bCs/>
          <w:kern w:val="0"/>
          <w:sz w:val="22"/>
          <w14:ligatures w14:val="none"/>
        </w:rPr>
        <w:t>上限</w:t>
      </w:r>
      <w:r>
        <w:rPr>
          <w:rFonts w:ascii="宋体" w:hAnsi="宋体" w:eastAsia="宋体" w:cs="Times New Roman"/>
          <w:b/>
          <w:bCs/>
          <w:kern w:val="0"/>
          <w:sz w:val="22"/>
          <w14:ligatures w14:val="none"/>
        </w:rPr>
        <w:t>？(是/否)</w:t>
      </w:r>
    </w:p>
    <w:p>
      <w:pPr>
        <w:widowControl/>
        <w:spacing w:line="25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1.法律</w:t>
      </w:r>
      <w:r>
        <w:rPr>
          <w:rFonts w:hint="eastAsia" w:ascii="宋体" w:hAnsi="宋体" w:eastAsia="宋体" w:cs="Times New Roman"/>
          <w:b/>
          <w:bCs/>
          <w:kern w:val="0"/>
          <w:sz w:val="22"/>
          <w14:ligatures w14:val="none"/>
        </w:rPr>
        <w:t>框架是</w:t>
      </w:r>
      <w:r>
        <w:rPr>
          <w:rFonts w:ascii="宋体" w:hAnsi="宋体" w:eastAsia="宋体" w:cs="Times New Roman"/>
          <w:b/>
          <w:bCs/>
          <w:kern w:val="0"/>
          <w:sz w:val="22"/>
          <w14:ligatures w14:val="none"/>
        </w:rPr>
        <w:t>否规定在商业案件中举行预审</w:t>
      </w:r>
      <w:r>
        <w:rPr>
          <w:rFonts w:hint="eastAsia" w:ascii="宋体" w:hAnsi="宋体" w:eastAsia="宋体" w:cs="Times New Roman"/>
          <w:b/>
          <w:bCs/>
          <w:kern w:val="0"/>
          <w:sz w:val="22"/>
          <w14:ligatures w14:val="none"/>
        </w:rPr>
        <w:t>听证</w:t>
      </w:r>
      <w:r>
        <w:rPr>
          <w:rFonts w:ascii="宋体" w:hAnsi="宋体" w:eastAsia="宋体" w:cs="Times New Roman"/>
          <w:b/>
          <w:bCs/>
          <w:kern w:val="0"/>
          <w:sz w:val="22"/>
          <w14:ligatures w14:val="none"/>
        </w:rPr>
        <w:t>? (是/否)</w:t>
      </w:r>
    </w:p>
    <w:p>
      <w:pPr>
        <w:widowControl/>
        <w:spacing w:line="12"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注:”预审听</w:t>
      </w:r>
      <w:r>
        <w:rPr>
          <w:rFonts w:hint="eastAsia" w:ascii="宋体" w:hAnsi="宋体" w:eastAsia="宋体" w:cs="Times New Roman"/>
          <w:i/>
          <w:iCs/>
          <w:kern w:val="0"/>
          <w:sz w:val="22"/>
          <w14:ligatures w14:val="none"/>
        </w:rPr>
        <w:t>证</w:t>
      </w:r>
      <w:r>
        <w:rPr>
          <w:rFonts w:ascii="宋体" w:hAnsi="宋体" w:eastAsia="宋体" w:cs="Times New Roman"/>
          <w:i/>
          <w:iCs/>
          <w:kern w:val="0"/>
          <w:sz w:val="22"/>
          <w14:ligatures w14:val="none"/>
        </w:rPr>
        <w:t>”是指在诉讼程序开始时为加速解决争端而举行的单独听</w:t>
      </w:r>
      <w:r>
        <w:rPr>
          <w:rFonts w:hint="eastAsia" w:ascii="宋体" w:hAnsi="宋体" w:eastAsia="宋体" w:cs="Times New Roman"/>
          <w:i/>
          <w:iCs/>
          <w:kern w:val="0"/>
          <w:sz w:val="22"/>
          <w14:ligatures w14:val="none"/>
        </w:rPr>
        <w:t>证</w:t>
      </w:r>
      <w:r>
        <w:rPr>
          <w:rFonts w:ascii="宋体" w:hAnsi="宋体" w:eastAsia="宋体" w:cs="Times New Roman"/>
          <w:i/>
          <w:iCs/>
          <w:kern w:val="0"/>
          <w:sz w:val="22"/>
          <w14:ligatures w14:val="none"/>
        </w:rPr>
        <w:t>，</w:t>
      </w:r>
      <w:r>
        <w:rPr>
          <w:rFonts w:hint="eastAsia" w:ascii="宋体" w:hAnsi="宋体" w:eastAsia="宋体" w:cs="Times New Roman"/>
          <w:i/>
          <w:iCs/>
          <w:kern w:val="0"/>
          <w:sz w:val="22"/>
          <w14:ligatures w14:val="none"/>
        </w:rPr>
        <w:t>主要包括</w:t>
      </w:r>
      <w:r>
        <w:rPr>
          <w:rFonts w:ascii="宋体" w:hAnsi="宋体" w:eastAsia="宋体" w:cs="Times New Roman"/>
          <w:i/>
          <w:iCs/>
          <w:kern w:val="0"/>
          <w:sz w:val="22"/>
          <w14:ligatures w14:val="none"/>
        </w:rPr>
        <w:t>缩小争端问题的范围、</w:t>
      </w:r>
      <w:r>
        <w:rPr>
          <w:rFonts w:hint="eastAsia" w:ascii="宋体" w:hAnsi="宋体" w:eastAsia="宋体" w:cs="Times New Roman"/>
          <w:i/>
          <w:iCs/>
          <w:kern w:val="0"/>
          <w:sz w:val="22"/>
          <w14:ligatures w14:val="none"/>
        </w:rPr>
        <w:t>阐明</w:t>
      </w:r>
      <w:r>
        <w:rPr>
          <w:rFonts w:ascii="宋体" w:hAnsi="宋体" w:eastAsia="宋体" w:cs="Times New Roman"/>
          <w:i/>
          <w:iCs/>
          <w:kern w:val="0"/>
          <w:sz w:val="22"/>
          <w14:ligatures w14:val="none"/>
        </w:rPr>
        <w:t>证据和讨论解决争端的可能性。</w:t>
      </w:r>
    </w:p>
    <w:p>
      <w:pPr>
        <w:widowControl/>
        <w:spacing w:line="267"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2.法律</w:t>
      </w:r>
      <w:r>
        <w:rPr>
          <w:rFonts w:hint="eastAsia" w:ascii="宋体" w:hAnsi="宋体" w:eastAsia="宋体" w:cs="Times New Roman"/>
          <w:b/>
          <w:bCs/>
          <w:kern w:val="0"/>
          <w:sz w:val="22"/>
          <w14:ligatures w14:val="none"/>
        </w:rPr>
        <w:t>框架是</w:t>
      </w:r>
      <w:r>
        <w:rPr>
          <w:rFonts w:ascii="宋体" w:hAnsi="宋体" w:eastAsia="宋体" w:cs="Times New Roman"/>
          <w:b/>
          <w:bCs/>
          <w:kern w:val="0"/>
          <w:sz w:val="22"/>
          <w14:ligatures w14:val="none"/>
        </w:rPr>
        <w:t>否规定，当被告没有回应法庭传票或出庭时，法官可</w:t>
      </w:r>
      <w:r>
        <w:rPr>
          <w:rFonts w:hint="eastAsia" w:ascii="宋体" w:hAnsi="宋体" w:eastAsia="宋体" w:cs="Times New Roman"/>
          <w:b/>
          <w:bCs/>
          <w:kern w:val="0"/>
          <w:sz w:val="22"/>
          <w14:ligatures w14:val="none"/>
        </w:rPr>
        <w:t>公布</w:t>
      </w:r>
      <w:r>
        <w:rPr>
          <w:rFonts w:ascii="宋体" w:hAnsi="宋体" w:eastAsia="宋体" w:cs="Times New Roman"/>
          <w:b/>
          <w:bCs/>
          <w:kern w:val="0"/>
          <w:sz w:val="22"/>
          <w14:ligatures w14:val="none"/>
        </w:rPr>
        <w:t>缺席判决？(是/否)</w:t>
      </w:r>
    </w:p>
    <w:p>
      <w:pPr>
        <w:widowControl/>
        <w:spacing w:line="263"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3.法律框架是否规定执行代理人有权扣押债务人对第三方的金钱债权？(是/否)</w:t>
      </w:r>
    </w:p>
    <w:p>
      <w:pPr>
        <w:widowControl/>
        <w:spacing w:line="265"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4.法律框架是否规定执行代理人有权没收债务人的金融</w:t>
      </w:r>
      <w:r>
        <w:rPr>
          <w:rFonts w:hint="eastAsia" w:ascii="宋体" w:hAnsi="宋体" w:eastAsia="宋体" w:cs="Times New Roman"/>
          <w:b/>
          <w:bCs/>
          <w:kern w:val="0"/>
          <w:sz w:val="22"/>
          <w14:ligatures w14:val="none"/>
        </w:rPr>
        <w:t>资产</w:t>
      </w:r>
      <w:r>
        <w:rPr>
          <w:rFonts w:ascii="宋体" w:hAnsi="宋体" w:eastAsia="宋体" w:cs="Times New Roman"/>
          <w:b/>
          <w:bCs/>
          <w:kern w:val="0"/>
          <w:sz w:val="22"/>
          <w14:ligatures w14:val="none"/>
        </w:rPr>
        <w:t>，如债券和股票？(是/否)</w:t>
      </w:r>
    </w:p>
    <w:p>
      <w:pPr>
        <w:widowControl/>
        <w:spacing w:line="265"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5.法律框架是否赋予执行代理人扣押债务人电子资产(例如，加密货币)的权利？(是/否)</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1.1.3司法诚信</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6.法律框架是否规定法官有责任在发生实际或潜在利益冲突的情况下回避审理案件？(是/否)</w:t>
      </w:r>
    </w:p>
    <w:p>
      <w:pPr>
        <w:widowControl/>
        <w:jc w:val="left"/>
        <w:rPr>
          <w:rFonts w:ascii="宋体" w:hAnsi="宋体" w:eastAsia="宋体" w:cs="Times New Roman"/>
          <w:kern w:val="0"/>
          <w:sz w:val="22"/>
          <w14:ligatures w14:val="none"/>
        </w:rPr>
        <w:sectPr>
          <w:pgSz w:w="12240" w:h="15840"/>
          <w:pgMar w:top="1440" w:right="1440" w:bottom="935" w:left="1440" w:header="0" w:footer="0" w:gutter="0"/>
          <w:cols w:equalWidth="0" w:num="1">
            <w:col w:w="9360"/>
          </w:cols>
        </w:sectPr>
      </w:pPr>
    </w:p>
    <w:p>
      <w:pPr>
        <w:widowControl/>
        <w:spacing w:line="9" w:lineRule="exact"/>
        <w:jc w:val="left"/>
        <w:rPr>
          <w:rFonts w:ascii="宋体" w:hAnsi="宋体" w:eastAsia="宋体" w:cs="Times New Roman"/>
          <w:kern w:val="0"/>
          <w:sz w:val="20"/>
          <w:szCs w:val="20"/>
          <w14:ligatures w14:val="none"/>
        </w:rPr>
      </w:pPr>
      <w:bookmarkStart w:id="46" w:name="page54"/>
      <w:bookmarkEnd w:id="46"/>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注:”利益冲突”是指一个人的专业或公务职责与其私人利益之间的实际或明显的冲突。</w:t>
      </w:r>
    </w:p>
    <w:p>
      <w:pPr>
        <w:widowControl/>
        <w:spacing w:line="265" w:lineRule="exact"/>
        <w:jc w:val="left"/>
        <w:rPr>
          <w:rFonts w:ascii="宋体" w:hAnsi="宋体" w:eastAsia="宋体" w:cs="Times New Roman"/>
          <w:kern w:val="0"/>
          <w:sz w:val="20"/>
          <w:szCs w:val="20"/>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7.如果存在可能影响法官独立性或公正性的情况，法律框架是否允许当事人在商业案件中对法官提出质疑？(是/否)</w:t>
      </w:r>
    </w:p>
    <w:p>
      <w:pPr>
        <w:widowControl/>
        <w:spacing w:line="25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8.法律框架是否要求法官每年披露其资产？</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18a.是的，需要公开披露</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18b.是的，但是披露不是公开的</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18c.</w:t>
      </w:r>
      <w:r>
        <w:rPr>
          <w:rFonts w:hint="eastAsia" w:ascii="宋体" w:hAnsi="宋体" w:eastAsia="宋体" w:cs="Times New Roman"/>
          <w:kern w:val="0"/>
          <w:sz w:val="22"/>
          <w14:ligatures w14:val="none"/>
        </w:rPr>
        <w:t>否</w:t>
      </w:r>
    </w:p>
    <w:p>
      <w:pPr>
        <w:widowControl/>
        <w:spacing w:line="25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9.在</w:t>
      </w:r>
      <w:r>
        <w:rPr>
          <w:rFonts w:hint="eastAsia" w:ascii="宋体" w:hAnsi="宋体" w:eastAsia="宋体" w:cs="Times New Roman"/>
          <w:b/>
          <w:bCs/>
          <w:kern w:val="0"/>
          <w:sz w:val="22"/>
          <w14:ligatures w14:val="none"/>
        </w:rPr>
        <w:t>当地</w:t>
      </w:r>
      <w:r>
        <w:rPr>
          <w:rFonts w:ascii="宋体" w:hAnsi="宋体" w:eastAsia="宋体" w:cs="Times New Roman"/>
          <w:b/>
          <w:bCs/>
          <w:kern w:val="0"/>
          <w:sz w:val="22"/>
          <w14:ligatures w14:val="none"/>
        </w:rPr>
        <w:t>的管辖范围内，有没有法官的道德准则</w:t>
      </w:r>
      <w:r>
        <w:rPr>
          <w:rFonts w:hint="eastAsia" w:ascii="宋体" w:hAnsi="宋体" w:eastAsia="宋体" w:cs="Times New Roman"/>
          <w:b/>
          <w:bCs/>
          <w:kern w:val="0"/>
          <w:sz w:val="22"/>
          <w14:ligatures w14:val="none"/>
        </w:rPr>
        <w:t>？</w:t>
      </w:r>
    </w:p>
    <w:p>
      <w:pPr>
        <w:widowControl/>
        <w:spacing w:line="13"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只有在守则涵盖下列所有或大部分情况时，才回答是: 利益冲突; 公正和独立; 滥用职权; 收受礼物; 保密; 单方面通信; 勤勉履行公务; 法外活动。</w:t>
      </w:r>
    </w:p>
    <w:p>
      <w:pPr>
        <w:widowControl/>
        <w:spacing w:line="254"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0.在</w:t>
      </w:r>
      <w:r>
        <w:rPr>
          <w:rFonts w:hint="eastAsia" w:ascii="宋体" w:hAnsi="宋体" w:eastAsia="宋体" w:cs="Times New Roman"/>
          <w:b/>
          <w:bCs/>
          <w:kern w:val="0"/>
          <w:sz w:val="22"/>
          <w14:ligatures w14:val="none"/>
        </w:rPr>
        <w:t>当地</w:t>
      </w:r>
      <w:r>
        <w:rPr>
          <w:rFonts w:ascii="宋体" w:hAnsi="宋体" w:eastAsia="宋体" w:cs="Times New Roman"/>
          <w:b/>
          <w:bCs/>
          <w:kern w:val="0"/>
          <w:sz w:val="22"/>
          <w14:ligatures w14:val="none"/>
        </w:rPr>
        <w:t>的管辖范围内，执法人员是否有道德规范</w:t>
      </w:r>
      <w:r>
        <w:rPr>
          <w:rFonts w:hint="eastAsia" w:ascii="宋体" w:hAnsi="宋体" w:eastAsia="宋体" w:cs="Times New Roman"/>
          <w:b/>
          <w:bCs/>
          <w:kern w:val="0"/>
          <w:sz w:val="22"/>
          <w14:ligatures w14:val="none"/>
        </w:rPr>
        <w:t>？</w:t>
      </w:r>
    </w:p>
    <w:p>
      <w:pPr>
        <w:widowControl/>
        <w:spacing w:line="10"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只有当守则涵盖以下所有或大部分内容时，请回答“是”: 职责和义务; 独立性、公正性和廉正性; 利益冲突; 规定程序的执行; 纪律制裁; 费用的透明度和可预测性。</w:t>
      </w:r>
    </w:p>
    <w:p>
      <w:pPr>
        <w:widowControl/>
        <w:spacing w:line="255"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1.1.4外国判决</w:t>
      </w:r>
    </w:p>
    <w:p>
      <w:pPr>
        <w:widowControl/>
        <w:spacing w:line="263" w:lineRule="exact"/>
        <w:jc w:val="left"/>
        <w:rPr>
          <w:rFonts w:ascii="宋体" w:hAnsi="宋体" w:eastAsia="宋体" w:cs="Times New Roman"/>
          <w:kern w:val="0"/>
          <w:sz w:val="20"/>
          <w:szCs w:val="20"/>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1.法律框架是否允许承认和执行尚未签订互惠协议的国家的外国判决？(是/否)</w:t>
      </w:r>
    </w:p>
    <w:p>
      <w:pPr>
        <w:widowControl/>
        <w:spacing w:line="11"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互惠协定是两个或两个以上国家之间的条约，明确承认在协定一方领土上作出的法院判决可在同一协定另一方领土上得到承认和执行。</w:t>
      </w:r>
    </w:p>
    <w:p>
      <w:pPr>
        <w:widowControl/>
        <w:spacing w:line="266"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2.法律框架是否要求外国判决合法化，以便继续其承认和执行？(</w:t>
      </w:r>
      <w:r>
        <w:rPr>
          <w:rFonts w:hint="eastAsia" w:ascii="宋体" w:hAnsi="宋体" w:eastAsia="宋体" w:cs="Times New Roman"/>
          <w:b/>
          <w:bCs/>
          <w:kern w:val="0"/>
          <w:sz w:val="22"/>
          <w14:ligatures w14:val="none"/>
        </w:rPr>
        <w:t>是</w:t>
      </w:r>
      <w:r>
        <w:rPr>
          <w:rFonts w:ascii="宋体" w:hAnsi="宋体" w:eastAsia="宋体" w:cs="Times New Roman"/>
          <w:b/>
          <w:bCs/>
          <w:kern w:val="0"/>
          <w:sz w:val="22"/>
          <w14:ligatures w14:val="none"/>
        </w:rPr>
        <w:t>/</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 xml:space="preserve">; </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-良好实践)</w:t>
      </w:r>
    </w:p>
    <w:p>
      <w:pPr>
        <w:widowControl/>
        <w:spacing w:line="13" w:lineRule="exact"/>
        <w:jc w:val="left"/>
        <w:rPr>
          <w:rFonts w:ascii="宋体" w:hAnsi="宋体" w:eastAsia="宋体" w:cs="Times New Roman"/>
          <w:b/>
          <w:bCs/>
          <w:kern w:val="0"/>
          <w:sz w:val="22"/>
          <w14:ligatures w14:val="none"/>
        </w:rPr>
      </w:pPr>
    </w:p>
    <w:p>
      <w:pPr>
        <w:widowControl/>
        <w:spacing w:line="250" w:lineRule="auto"/>
        <w:jc w:val="left"/>
        <w:rPr>
          <w:rFonts w:ascii="宋体" w:hAnsi="宋体" w:eastAsia="宋体" w:cs="Times New Roman"/>
          <w:kern w:val="0"/>
          <w:sz w:val="22"/>
          <w14:ligatures w14:val="none"/>
        </w:rPr>
      </w:pPr>
      <w:r>
        <w:rPr>
          <w:rFonts w:ascii="宋体" w:hAnsi="宋体" w:eastAsia="宋体" w:cs="Times New Roman"/>
          <w:i/>
          <w:iCs/>
          <w:kern w:val="0"/>
          <w14:ligatures w14:val="none"/>
        </w:rPr>
        <w:t>注:</w:t>
      </w:r>
      <w:r>
        <w:rPr>
          <w:rFonts w:hint="eastAsia" w:ascii="宋体" w:hAnsi="宋体" w:eastAsia="宋体" w:cs="Times New Roman"/>
          <w:i/>
          <w:iCs/>
          <w:kern w:val="0"/>
          <w14:ligatures w14:val="none"/>
        </w:rPr>
        <w:t>“合法化</w:t>
      </w:r>
      <w:r>
        <w:rPr>
          <w:rFonts w:ascii="宋体" w:hAnsi="宋体" w:eastAsia="宋体" w:cs="Times New Roman"/>
          <w:i/>
          <w:iCs/>
          <w:kern w:val="0"/>
          <w14:ligatures w14:val="none"/>
        </w:rPr>
        <w:t>”是指作出判决的国家的外交</w:t>
      </w:r>
      <w:r>
        <w:rPr>
          <w:rFonts w:hint="eastAsia" w:ascii="宋体" w:hAnsi="宋体" w:eastAsia="宋体" w:cs="Times New Roman"/>
          <w:i/>
          <w:iCs/>
          <w:kern w:val="0"/>
          <w14:ligatures w14:val="none"/>
        </w:rPr>
        <w:t>代表</w:t>
      </w:r>
      <w:r>
        <w:rPr>
          <w:rFonts w:ascii="宋体" w:hAnsi="宋体" w:eastAsia="宋体" w:cs="Times New Roman"/>
          <w:i/>
          <w:iCs/>
          <w:kern w:val="0"/>
          <w14:ligatures w14:val="none"/>
        </w:rPr>
        <w:t>或领事代表证明其真实性的</w:t>
      </w:r>
      <w:r>
        <w:rPr>
          <w:rFonts w:hint="eastAsia" w:ascii="宋体" w:hAnsi="宋体" w:eastAsia="宋体" w:cs="Times New Roman"/>
          <w:i/>
          <w:iCs/>
          <w:kern w:val="0"/>
          <w14:ligatures w14:val="none"/>
        </w:rPr>
        <w:t>程序</w:t>
      </w:r>
      <w:r>
        <w:rPr>
          <w:rFonts w:ascii="宋体" w:hAnsi="宋体" w:eastAsia="宋体" w:cs="Times New Roman"/>
          <w:i/>
          <w:iCs/>
          <w:kern w:val="0"/>
          <w14:ligatures w14:val="none"/>
        </w:rPr>
        <w:t>。加注不被认为是合法化。</w:t>
      </w:r>
    </w:p>
    <w:p>
      <w:pPr>
        <w:widowControl/>
        <w:spacing w:line="255"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3.法律框架是否规定，如果一方当事人申请承认和执行外国判决的唯一理由是该方当事人</w:t>
      </w:r>
      <w:r>
        <w:rPr>
          <w:rFonts w:hint="eastAsia" w:ascii="宋体" w:hAnsi="宋体" w:eastAsia="宋体" w:cs="Times New Roman"/>
          <w:b/>
          <w:bCs/>
          <w:kern w:val="0"/>
          <w:sz w:val="22"/>
          <w14:ligatures w14:val="none"/>
        </w:rPr>
        <w:t>在当地无</w:t>
      </w:r>
      <w:r>
        <w:rPr>
          <w:rFonts w:ascii="宋体" w:hAnsi="宋体" w:eastAsia="宋体" w:cs="Times New Roman"/>
          <w:b/>
          <w:bCs/>
          <w:kern w:val="0"/>
          <w:sz w:val="22"/>
          <w14:ligatures w14:val="none"/>
        </w:rPr>
        <w:t>居住地或不在</w:t>
      </w:r>
      <w:r>
        <w:rPr>
          <w:rFonts w:hint="eastAsia" w:ascii="宋体" w:hAnsi="宋体" w:eastAsia="宋体" w:cs="Times New Roman"/>
          <w:b/>
          <w:bCs/>
          <w:kern w:val="0"/>
          <w:sz w:val="22"/>
          <w14:ligatures w14:val="none"/>
        </w:rPr>
        <w:t>当地</w:t>
      </w:r>
      <w:r>
        <w:rPr>
          <w:rFonts w:ascii="宋体" w:hAnsi="宋体" w:eastAsia="宋体" w:cs="Times New Roman"/>
          <w:b/>
          <w:bCs/>
          <w:kern w:val="0"/>
          <w:sz w:val="22"/>
          <w14:ligatures w14:val="none"/>
        </w:rPr>
        <w:t>的管辖范围内，则该方当事人必须提供担保、保证金或存款？(</w:t>
      </w:r>
      <w:r>
        <w:rPr>
          <w:rFonts w:hint="eastAsia" w:ascii="宋体" w:hAnsi="宋体" w:eastAsia="宋体" w:cs="Times New Roman"/>
          <w:b/>
          <w:bCs/>
          <w:kern w:val="0"/>
          <w:sz w:val="22"/>
          <w14:ligatures w14:val="none"/>
        </w:rPr>
        <w:t>是</w:t>
      </w:r>
      <w:r>
        <w:rPr>
          <w:rFonts w:ascii="宋体" w:hAnsi="宋体" w:eastAsia="宋体" w:cs="Times New Roman"/>
          <w:b/>
          <w:bCs/>
          <w:kern w:val="0"/>
          <w:sz w:val="22"/>
          <w14:ligatures w14:val="none"/>
        </w:rPr>
        <w:t>/</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 xml:space="preserve">; </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-良好做法)</w:t>
      </w:r>
    </w:p>
    <w:p>
      <w:pPr>
        <w:widowControl/>
        <w:spacing w:line="264"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4.法律框架是否允许法院以法律错误或事实错误为由拒绝承认和执行外国判决，即授权法院根据案情对外国判决进行复审？(</w:t>
      </w:r>
      <w:r>
        <w:rPr>
          <w:rFonts w:hint="eastAsia" w:ascii="宋体" w:hAnsi="宋体" w:eastAsia="宋体" w:cs="Times New Roman"/>
          <w:b/>
          <w:bCs/>
          <w:kern w:val="0"/>
          <w:sz w:val="22"/>
          <w14:ligatures w14:val="none"/>
        </w:rPr>
        <w:t>是</w:t>
      </w:r>
      <w:r>
        <w:rPr>
          <w:rFonts w:ascii="宋体" w:hAnsi="宋体" w:eastAsia="宋体" w:cs="Times New Roman"/>
          <w:b/>
          <w:bCs/>
          <w:kern w:val="0"/>
          <w:sz w:val="22"/>
          <w14:ligatures w14:val="none"/>
        </w:rPr>
        <w:t xml:space="preserve">/否; </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-良好做法)</w:t>
      </w:r>
    </w:p>
    <w:p>
      <w:pPr>
        <w:widowControl/>
        <w:spacing w:line="255"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1.1.5性别平等和环境可持续性</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5.法律框架是否对妇女成为法官(包括高等法院)、仲裁员或调解员有任何限制？(y/n; n-好的做法)</w:t>
      </w:r>
    </w:p>
    <w:p>
      <w:pPr>
        <w:widowControl/>
        <w:spacing w:line="265"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6.根据法律框架，在商业诉讼的所有程序阶段，女性是否与男性享有相同的权利？(是/否)</w:t>
      </w:r>
    </w:p>
    <w:p>
      <w:pPr>
        <w:widowControl/>
        <w:jc w:val="left"/>
        <w:rPr>
          <w:rFonts w:ascii="宋体" w:hAnsi="宋体" w:eastAsia="宋体" w:cs="Times New Roman"/>
          <w:kern w:val="0"/>
          <w:sz w:val="22"/>
          <w14:ligatures w14:val="none"/>
        </w:rPr>
        <w:sectPr>
          <w:pgSz w:w="12240" w:h="15840"/>
          <w:pgMar w:top="1440" w:right="1440" w:bottom="1440" w:left="1440" w:header="0" w:footer="0" w:gutter="0"/>
          <w:cols w:equalWidth="0" w:num="1">
            <w:col w:w="9360"/>
          </w:cols>
        </w:sectPr>
      </w:pPr>
    </w:p>
    <w:p>
      <w:pPr>
        <w:widowControl/>
        <w:spacing w:line="9" w:lineRule="exact"/>
        <w:jc w:val="left"/>
        <w:rPr>
          <w:rFonts w:ascii="宋体" w:hAnsi="宋体" w:eastAsia="宋体" w:cs="Times New Roman"/>
          <w:kern w:val="0"/>
          <w:sz w:val="20"/>
          <w:szCs w:val="20"/>
          <w14:ligatures w14:val="none"/>
        </w:rPr>
      </w:pPr>
      <w:bookmarkStart w:id="47" w:name="page55"/>
      <w:bookmarkEnd w:id="47"/>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歧视性</w:t>
      </w:r>
      <w:r>
        <w:rPr>
          <w:rFonts w:hint="eastAsia" w:ascii="宋体" w:hAnsi="宋体" w:eastAsia="宋体" w:cs="Times New Roman"/>
          <w:i/>
          <w:iCs/>
          <w:kern w:val="0"/>
          <w:sz w:val="22"/>
          <w14:ligatures w14:val="none"/>
        </w:rPr>
        <w:t>对待</w:t>
      </w:r>
      <w:r>
        <w:rPr>
          <w:rFonts w:ascii="宋体" w:hAnsi="宋体" w:eastAsia="宋体" w:cs="Times New Roman"/>
          <w:i/>
          <w:iCs/>
          <w:kern w:val="0"/>
          <w:sz w:val="22"/>
          <w14:ligatures w14:val="none"/>
        </w:rPr>
        <w:t>的例子包括: 妇女的证词</w:t>
      </w:r>
      <w:r>
        <w:rPr>
          <w:rFonts w:hint="eastAsia" w:ascii="宋体" w:hAnsi="宋体" w:eastAsia="宋体" w:cs="Times New Roman"/>
          <w:i/>
          <w:iCs/>
          <w:kern w:val="0"/>
          <w:sz w:val="22"/>
          <w14:ligatures w14:val="none"/>
        </w:rPr>
        <w:t>重要性</w:t>
      </w:r>
      <w:r>
        <w:rPr>
          <w:rFonts w:ascii="宋体" w:hAnsi="宋体" w:eastAsia="宋体" w:cs="Times New Roman"/>
          <w:i/>
          <w:iCs/>
          <w:kern w:val="0"/>
          <w:sz w:val="22"/>
          <w14:ligatures w14:val="none"/>
        </w:rPr>
        <w:t>低于男子的证词; 妇女必须要求获得许可(如丈夫或父母的许可)才能出庭等等。</w:t>
      </w:r>
    </w:p>
    <w:p>
      <w:pPr>
        <w:widowControl/>
        <w:spacing w:line="267" w:lineRule="exact"/>
        <w:jc w:val="left"/>
        <w:rPr>
          <w:rFonts w:ascii="宋体" w:hAnsi="宋体" w:eastAsia="宋体" w:cs="Times New Roman"/>
          <w:kern w:val="0"/>
          <w:sz w:val="20"/>
          <w:szCs w:val="20"/>
          <w14:ligatures w14:val="none"/>
        </w:rPr>
      </w:pPr>
    </w:p>
    <w:p>
      <w:pPr>
        <w:widowControl/>
        <w:spacing w:line="235"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7.法律框架是否允许包括商业实体、非政府组织或民间</w:t>
      </w:r>
      <w:r>
        <w:rPr>
          <w:rFonts w:hint="eastAsia" w:ascii="宋体" w:hAnsi="宋体" w:eastAsia="宋体" w:cs="Times New Roman"/>
          <w:b/>
          <w:bCs/>
          <w:kern w:val="0"/>
          <w:sz w:val="22"/>
          <w14:ligatures w14:val="none"/>
        </w:rPr>
        <w:t>组织</w:t>
      </w:r>
      <w:r>
        <w:rPr>
          <w:rFonts w:ascii="宋体" w:hAnsi="宋体" w:eastAsia="宋体" w:cs="Times New Roman"/>
          <w:b/>
          <w:bCs/>
          <w:kern w:val="0"/>
          <w:sz w:val="22"/>
          <w14:ligatures w14:val="none"/>
        </w:rPr>
        <w:t>在内的任何</w:t>
      </w:r>
      <w:r>
        <w:rPr>
          <w:rFonts w:hint="eastAsia" w:ascii="宋体" w:hAnsi="宋体" w:eastAsia="宋体" w:cs="Times New Roman"/>
          <w:b/>
          <w:bCs/>
          <w:kern w:val="0"/>
          <w:sz w:val="22"/>
          <w14:ligatures w14:val="none"/>
        </w:rPr>
        <w:t>一</w:t>
      </w:r>
      <w:r>
        <w:rPr>
          <w:rFonts w:ascii="宋体" w:hAnsi="宋体" w:eastAsia="宋体" w:cs="Times New Roman"/>
          <w:b/>
          <w:bCs/>
          <w:kern w:val="0"/>
          <w:sz w:val="22"/>
          <w14:ligatures w14:val="none"/>
        </w:rPr>
        <w:t>方向法院提起针对商业实体的环境纠纷，即使该方没有遭受实际损害？(是/否)</w:t>
      </w:r>
    </w:p>
    <w:p>
      <w:pPr>
        <w:widowControl/>
        <w:spacing w:line="267"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8.</w:t>
      </w:r>
      <w:r>
        <w:rPr>
          <w:rFonts w:hint="eastAsia" w:ascii="宋体" w:hAnsi="宋体" w:eastAsia="宋体" w:cs="Times New Roman"/>
          <w:b/>
          <w:bCs/>
          <w:kern w:val="0"/>
          <w:sz w:val="22"/>
          <w14:ligatures w14:val="none"/>
        </w:rPr>
        <w:t>法律框架是否允许对在贵国经营的商业实体提起诉讼，指控其在国外造成的环境损害</w:t>
      </w:r>
      <w:r>
        <w:rPr>
          <w:rFonts w:ascii="宋体" w:hAnsi="宋体" w:eastAsia="宋体" w:cs="Times New Roman"/>
          <w:b/>
          <w:bCs/>
          <w:kern w:val="0"/>
          <w:sz w:val="22"/>
          <w14:ligatures w14:val="none"/>
        </w:rPr>
        <w:t>？(是/否)</w:t>
      </w:r>
    </w:p>
    <w:p>
      <w:pPr>
        <w:widowControl/>
        <w:spacing w:line="262"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2</w:t>
      </w:r>
      <w:r>
        <w:rPr>
          <w:rFonts w:ascii="宋体" w:hAnsi="宋体" w:eastAsia="宋体" w:cs="Times New Roman"/>
          <w:b/>
          <w:bCs/>
          <w:kern w:val="0"/>
          <w:sz w:val="22"/>
          <w14:ligatures w14:val="none"/>
        </w:rPr>
        <w:t>9.法律框架是否要求政府向商业实体收集并向公众披露其环境影响的信息(例如公共污染物排放) ？(是/否)</w:t>
      </w:r>
    </w:p>
    <w:p>
      <w:pPr>
        <w:widowControl/>
        <w:spacing w:line="267" w:lineRule="exact"/>
        <w:jc w:val="left"/>
        <w:rPr>
          <w:rFonts w:ascii="宋体" w:hAnsi="宋体" w:eastAsia="宋体" w:cs="Times New Roman"/>
          <w:b/>
          <w:bCs/>
          <w:kern w:val="0"/>
          <w:sz w:val="22"/>
          <w14:ligatures w14:val="none"/>
        </w:rPr>
      </w:pPr>
    </w:p>
    <w:p>
      <w:pPr>
        <w:widowControl/>
        <w:spacing w:line="237"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0.就针对企业实体的环境纠纷而言，法律框架是否赋予法院权力，除罚款和赔偿等金钱损害外，还可以提出其他补救办法，以处理环境损害的具体性质？(是/否)</w:t>
      </w:r>
    </w:p>
    <w:p>
      <w:pPr>
        <w:widowControl/>
        <w:spacing w:line="13"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这些额外的补救措施可能包括恢复受污染的土地、支付环境保护教育的费用、负责污染的雇员的社区服务、吊销营业执照或环境许可证、具体</w:t>
      </w:r>
      <w:r>
        <w:rPr>
          <w:rFonts w:hint="eastAsia" w:ascii="宋体" w:hAnsi="宋体" w:eastAsia="宋体" w:cs="Times New Roman"/>
          <w:i/>
          <w:iCs/>
          <w:kern w:val="0"/>
          <w:sz w:val="22"/>
          <w14:ligatures w14:val="none"/>
        </w:rPr>
        <w:t>执行</w:t>
      </w:r>
      <w:r>
        <w:rPr>
          <w:rFonts w:ascii="宋体" w:hAnsi="宋体" w:eastAsia="宋体" w:cs="Times New Roman"/>
          <w:i/>
          <w:iCs/>
          <w:kern w:val="0"/>
          <w:sz w:val="22"/>
          <w14:ligatures w14:val="none"/>
        </w:rPr>
        <w:t>等。</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63360" behindDoc="1" locked="0" layoutInCell="0" allowOverlap="1">
            <wp:simplePos x="0" y="0"/>
            <wp:positionH relativeFrom="column">
              <wp:posOffset>3810</wp:posOffset>
            </wp:positionH>
            <wp:positionV relativeFrom="paragraph">
              <wp:posOffset>162560</wp:posOffset>
            </wp:positionV>
            <wp:extent cx="5953760" cy="444055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2"/>
                    <a:srcRect/>
                    <a:stretch>
                      <a:fillRect/>
                    </a:stretch>
                  </pic:blipFill>
                  <pic:spPr>
                    <a:xfrm>
                      <a:off x="0" y="0"/>
                      <a:ext cx="5953760" cy="4440555"/>
                    </a:xfrm>
                    <a:prstGeom prst="rect">
                      <a:avLst/>
                    </a:prstGeom>
                    <a:noFill/>
                  </pic:spPr>
                </pic:pic>
              </a:graphicData>
            </a:graphic>
          </wp:anchor>
        </w:drawing>
      </w:r>
    </w:p>
    <w:p>
      <w:pPr>
        <w:widowControl/>
        <w:spacing w:line="341"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0"/>
          <w14:ligatures w14:val="none"/>
        </w:rPr>
        <w:t>1.1法庭诉讼</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64384" behindDoc="1" locked="0" layoutInCell="0" allowOverlap="1">
            <wp:simplePos x="0" y="0"/>
            <wp:positionH relativeFrom="column">
              <wp:posOffset>12700</wp:posOffset>
            </wp:positionH>
            <wp:positionV relativeFrom="paragraph">
              <wp:posOffset>67945</wp:posOffset>
            </wp:positionV>
            <wp:extent cx="5934075" cy="2667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13"/>
                    <a:srcRect/>
                    <a:stretch>
                      <a:fillRect/>
                    </a:stretch>
                  </pic:blipFill>
                  <pic:spPr>
                    <a:xfrm>
                      <a:off x="0" y="0"/>
                      <a:ext cx="5934075" cy="266700"/>
                    </a:xfrm>
                    <a:prstGeom prst="rect">
                      <a:avLst/>
                    </a:prstGeom>
                    <a:noFill/>
                  </pic:spPr>
                </pic:pic>
              </a:graphicData>
            </a:graphic>
          </wp:anchor>
        </w:drawing>
      </w:r>
    </w:p>
    <w:p>
      <w:pPr>
        <w:widowControl/>
        <w:spacing w:line="180"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1.1.1时间标准</w:t>
      </w:r>
    </w:p>
    <w:p>
      <w:pPr>
        <w:widowControl/>
        <w:spacing w:line="77" w:lineRule="exact"/>
        <w:jc w:val="left"/>
        <w:rPr>
          <w:rFonts w:ascii="宋体" w:hAnsi="宋体" w:eastAsia="宋体" w:cs="Times New Roman"/>
          <w:kern w:val="0"/>
          <w:sz w:val="20"/>
          <w:szCs w:val="20"/>
          <w14:ligatures w14:val="none"/>
        </w:rPr>
      </w:pPr>
    </w:p>
    <w:tbl>
      <w:tblPr>
        <w:tblStyle w:val="4"/>
        <w:tblW w:w="0" w:type="auto"/>
        <w:tblInd w:w="0" w:type="dxa"/>
        <w:tblLayout w:type="fixed"/>
        <w:tblCellMar>
          <w:top w:w="0" w:type="dxa"/>
          <w:left w:w="0" w:type="dxa"/>
          <w:bottom w:w="0" w:type="dxa"/>
          <w:right w:w="0" w:type="dxa"/>
        </w:tblCellMar>
      </w:tblPr>
      <w:tblGrid>
        <w:gridCol w:w="20"/>
        <w:gridCol w:w="6380"/>
        <w:gridCol w:w="40"/>
        <w:gridCol w:w="1120"/>
        <w:gridCol w:w="1080"/>
        <w:gridCol w:w="30"/>
        <w:gridCol w:w="700"/>
        <w:gridCol w:w="20"/>
        <w:gridCol w:w="20"/>
      </w:tblGrid>
      <w:tr>
        <w:tblPrEx>
          <w:tblCellMar>
            <w:top w:w="0" w:type="dxa"/>
            <w:left w:w="0" w:type="dxa"/>
            <w:bottom w:w="0" w:type="dxa"/>
            <w:right w:w="0" w:type="dxa"/>
          </w:tblCellMar>
        </w:tblPrEx>
        <w:trPr>
          <w:trHeight w:val="244" w:hRule="atLeast"/>
        </w:trPr>
        <w:tc>
          <w:tcPr>
            <w:tcW w:w="20" w:type="dxa"/>
            <w:tcBorders>
              <w:top w:val="single" w:color="auto" w:sz="8" w:space="0"/>
            </w:tcBorders>
            <w:vAlign w:val="bottom"/>
          </w:tcPr>
          <w:p>
            <w:pPr>
              <w:widowControl/>
              <w:jc w:val="left"/>
              <w:rPr>
                <w:rFonts w:ascii="宋体" w:hAnsi="宋体" w:eastAsia="宋体" w:cs="Times New Roman"/>
                <w:kern w:val="0"/>
                <w:szCs w:val="21"/>
                <w14:ligatures w14:val="none"/>
              </w:rPr>
            </w:pPr>
          </w:p>
        </w:tc>
        <w:tc>
          <w:tcPr>
            <w:tcW w:w="6420" w:type="dxa"/>
            <w:gridSpan w:val="2"/>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120" w:type="dxa"/>
            <w:vMerge w:val="restart"/>
            <w:tcBorders>
              <w:top w:val="single" w:color="auto" w:sz="8" w:space="0"/>
              <w:right w:val="single" w:color="auto" w:sz="8" w:space="0"/>
            </w:tcBorders>
            <w:vAlign w:val="bottom"/>
          </w:tcPr>
          <w:p>
            <w:pPr>
              <w:widowControl/>
              <w:jc w:val="lef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2"/>
                <w:lang w:val="en-US" w:eastAsia="zh-CN"/>
                <w14:ligatures w14:val="none"/>
              </w:rPr>
              <w:t>企业灵活度得分</w:t>
            </w:r>
          </w:p>
        </w:tc>
        <w:tc>
          <w:tcPr>
            <w:tcW w:w="1080" w:type="dxa"/>
            <w:vMerge w:val="restart"/>
            <w:tcBorders>
              <w:top w:val="single" w:color="auto" w:sz="8" w:space="0"/>
              <w:right w:val="single" w:color="auto" w:sz="8" w:space="0"/>
            </w:tcBorders>
            <w:vAlign w:val="bottom"/>
          </w:tcPr>
          <w:p>
            <w:pPr>
              <w:widowControl/>
              <w:jc w:val="lef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2"/>
                <w:lang w:val="en-US" w:eastAsia="zh-CN"/>
                <w14:ligatures w14:val="none"/>
              </w:rPr>
              <w:t>社会效益得分</w:t>
            </w:r>
          </w:p>
        </w:tc>
        <w:tc>
          <w:tcPr>
            <w:tcW w:w="20" w:type="dxa"/>
            <w:tcBorders>
              <w:top w:val="single" w:color="auto" w:sz="8" w:space="0"/>
            </w:tcBorders>
            <w:vAlign w:val="bottom"/>
          </w:tcPr>
          <w:p>
            <w:pPr>
              <w:widowControl/>
              <w:jc w:val="left"/>
              <w:rPr>
                <w:rFonts w:ascii="宋体" w:hAnsi="宋体" w:eastAsia="宋体" w:cs="Times New Roman"/>
                <w:kern w:val="0"/>
                <w:szCs w:val="21"/>
                <w14:ligatures w14:val="none"/>
              </w:rPr>
            </w:pPr>
          </w:p>
        </w:tc>
        <w:tc>
          <w:tcPr>
            <w:tcW w:w="720" w:type="dxa"/>
            <w:gridSpan w:val="2"/>
            <w:tcBorders>
              <w:top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20" w:type="dxa"/>
            <w:vAlign w:val="bottom"/>
          </w:tcPr>
          <w:p>
            <w:pPr>
              <w:widowControl/>
              <w:jc w:val="left"/>
              <w:rPr>
                <w:rFonts w:ascii="宋体" w:hAnsi="宋体" w:eastAsia="宋体" w:cs="Times New Roman"/>
                <w:kern w:val="0"/>
                <w:sz w:val="10"/>
                <w:szCs w:val="10"/>
                <w14:ligatures w14:val="none"/>
              </w:rPr>
            </w:pPr>
          </w:p>
        </w:tc>
        <w:tc>
          <w:tcPr>
            <w:tcW w:w="6420"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12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vAlign w:val="bottom"/>
          </w:tcPr>
          <w:p>
            <w:pPr>
              <w:widowControl/>
              <w:jc w:val="left"/>
              <w:rPr>
                <w:rFonts w:ascii="宋体" w:hAnsi="宋体" w:eastAsia="宋体" w:cs="Times New Roman"/>
                <w:kern w:val="0"/>
                <w:sz w:val="10"/>
                <w:szCs w:val="10"/>
                <w14:ligatures w14:val="none"/>
              </w:rPr>
            </w:pPr>
          </w:p>
        </w:tc>
        <w:tc>
          <w:tcPr>
            <w:tcW w:w="72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36" w:hRule="atLeast"/>
        </w:trPr>
        <w:tc>
          <w:tcPr>
            <w:tcW w:w="20" w:type="dxa"/>
            <w:tcBorders>
              <w:bottom w:val="single" w:color="auto" w:sz="8" w:space="0"/>
            </w:tcBorders>
            <w:vAlign w:val="bottom"/>
          </w:tcPr>
          <w:p>
            <w:pPr>
              <w:widowControl/>
              <w:jc w:val="left"/>
              <w:rPr>
                <w:rFonts w:ascii="宋体" w:hAnsi="宋体" w:eastAsia="宋体" w:cs="Times New Roman"/>
                <w:kern w:val="0"/>
                <w:sz w:val="11"/>
                <w:szCs w:val="11"/>
                <w14:ligatures w14:val="none"/>
              </w:rPr>
            </w:pPr>
          </w:p>
        </w:tc>
        <w:tc>
          <w:tcPr>
            <w:tcW w:w="6380" w:type="dxa"/>
            <w:tcBorders>
              <w:bottom w:val="single" w:color="auto" w:sz="8" w:space="0"/>
            </w:tcBorders>
            <w:vAlign w:val="bottom"/>
          </w:tcPr>
          <w:p>
            <w:pPr>
              <w:widowControl/>
              <w:jc w:val="left"/>
              <w:rPr>
                <w:rFonts w:ascii="宋体" w:hAnsi="宋体" w:eastAsia="宋体" w:cs="Times New Roman"/>
                <w:kern w:val="0"/>
                <w:sz w:val="11"/>
                <w:szCs w:val="11"/>
                <w14:ligatures w14:val="none"/>
              </w:rPr>
            </w:pPr>
          </w:p>
        </w:tc>
        <w:tc>
          <w:tcPr>
            <w:tcW w:w="4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112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11"/>
                <w:szCs w:val="11"/>
                <w14:ligatures w14:val="none"/>
              </w:rPr>
            </w:pPr>
          </w:p>
        </w:tc>
        <w:tc>
          <w:tcPr>
            <w:tcW w:w="720" w:type="dxa"/>
            <w:gridSpan w:val="2"/>
            <w:vMerge w:val="continue"/>
            <w:tcBorders>
              <w:bottom w:val="single" w:color="auto" w:sz="8" w:space="0"/>
            </w:tcBorders>
            <w:vAlign w:val="bottom"/>
          </w:tcPr>
          <w:p>
            <w:pPr>
              <w:widowControl/>
              <w:jc w:val="left"/>
              <w:rPr>
                <w:rFonts w:ascii="宋体" w:hAnsi="宋体" w:eastAsia="宋体" w:cs="Times New Roman"/>
                <w:kern w:val="0"/>
                <w:sz w:val="11"/>
                <w:szCs w:val="1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9" w:hRule="atLeast"/>
        </w:trPr>
        <w:tc>
          <w:tcPr>
            <w:tcW w:w="20" w:type="dxa"/>
            <w:vAlign w:val="bottom"/>
          </w:tcPr>
          <w:p>
            <w:pPr>
              <w:widowControl/>
              <w:jc w:val="left"/>
              <w:rPr>
                <w:rFonts w:ascii="宋体" w:hAnsi="宋体" w:eastAsia="宋体" w:cs="Times New Roman"/>
                <w:kern w:val="0"/>
                <w:sz w:val="18"/>
                <w:szCs w:val="18"/>
                <w14:ligatures w14:val="none"/>
              </w:rPr>
            </w:pPr>
          </w:p>
        </w:tc>
        <w:tc>
          <w:tcPr>
            <w:tcW w:w="6420" w:type="dxa"/>
            <w:gridSpan w:val="2"/>
            <w:tcBorders>
              <w:right w:val="single" w:color="auto" w:sz="8" w:space="0"/>
            </w:tcBorders>
            <w:vAlign w:val="bottom"/>
          </w:tcPr>
          <w:p>
            <w:pPr>
              <w:widowControl/>
              <w:spacing w:line="20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一般时间标准</w:t>
            </w:r>
          </w:p>
        </w:tc>
        <w:tc>
          <w:tcPr>
            <w:tcW w:w="1120" w:type="dxa"/>
            <w:tcBorders>
              <w:right w:val="single" w:color="auto" w:sz="8" w:space="0"/>
            </w:tcBorders>
            <w:vAlign w:val="bottom"/>
          </w:tcPr>
          <w:p>
            <w:pPr>
              <w:widowControl/>
              <w:spacing w:line="209"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spacing w:line="209"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20" w:type="dxa"/>
            <w:gridSpan w:val="2"/>
            <w:vAlign w:val="bottom"/>
          </w:tcPr>
          <w:p>
            <w:pPr>
              <w:widowControl/>
              <w:spacing w:line="209"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 w:val="18"/>
                <w:szCs w:val="1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20" w:type="dxa"/>
            <w:vAlign w:val="bottom"/>
          </w:tcPr>
          <w:p>
            <w:pPr>
              <w:widowControl/>
              <w:jc w:val="left"/>
              <w:rPr>
                <w:rFonts w:ascii="宋体" w:hAnsi="宋体" w:eastAsia="宋体" w:cs="Times New Roman"/>
                <w:kern w:val="0"/>
                <w:sz w:val="20"/>
                <w:szCs w:val="20"/>
                <w14:ligatures w14:val="none"/>
              </w:rPr>
            </w:pPr>
          </w:p>
        </w:tc>
        <w:tc>
          <w:tcPr>
            <w:tcW w:w="6420" w:type="dxa"/>
            <w:gridSpan w:val="2"/>
            <w:tcBorders>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一审解决商业案件的时限(1)</w:t>
            </w:r>
          </w:p>
        </w:tc>
        <w:tc>
          <w:tcPr>
            <w:tcW w:w="1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72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3" w:hRule="atLeast"/>
        </w:trPr>
        <w:tc>
          <w:tcPr>
            <w:tcW w:w="20" w:type="dxa"/>
            <w:vAlign w:val="bottom"/>
          </w:tcPr>
          <w:p>
            <w:pPr>
              <w:widowControl/>
              <w:jc w:val="left"/>
              <w:rPr>
                <w:rFonts w:ascii="宋体" w:hAnsi="宋体" w:eastAsia="宋体" w:cs="Times New Roman"/>
                <w:kern w:val="0"/>
                <w:sz w:val="20"/>
                <w:szCs w:val="20"/>
                <w14:ligatures w14:val="none"/>
              </w:rPr>
            </w:pPr>
          </w:p>
        </w:tc>
        <w:tc>
          <w:tcPr>
            <w:tcW w:w="6420" w:type="dxa"/>
            <w:gridSpan w:val="2"/>
            <w:tcBorders>
              <w:right w:val="single" w:color="auto" w:sz="8" w:space="0"/>
            </w:tcBorders>
            <w:vAlign w:val="bottom"/>
          </w:tcPr>
          <w:p>
            <w:pPr>
              <w:widowControl/>
              <w:spacing w:line="232"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上诉法院</w:t>
            </w:r>
            <w:r>
              <w:rPr>
                <w:rFonts w:hint="eastAsia" w:ascii="宋体" w:hAnsi="宋体" w:eastAsia="宋体" w:cs="Times New Roman"/>
                <w:kern w:val="0"/>
                <w:sz w:val="22"/>
                <w14:ligatures w14:val="none"/>
              </w:rPr>
              <w:t>复</w:t>
            </w:r>
            <w:r>
              <w:rPr>
                <w:rFonts w:ascii="宋体" w:hAnsi="宋体" w:eastAsia="宋体" w:cs="Times New Roman"/>
                <w:kern w:val="0"/>
                <w:sz w:val="22"/>
                <w14:ligatures w14:val="none"/>
              </w:rPr>
              <w:t>核商业案件的时限(2)</w:t>
            </w:r>
          </w:p>
        </w:tc>
        <w:tc>
          <w:tcPr>
            <w:tcW w:w="1120" w:type="dxa"/>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720" w:type="dxa"/>
            <w:gridSpan w:val="2"/>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0" w:hRule="atLeast"/>
        </w:trPr>
        <w:tc>
          <w:tcPr>
            <w:tcW w:w="20" w:type="dxa"/>
            <w:tcBorders>
              <w:bottom w:val="single" w:color="auto" w:sz="8" w:space="0"/>
            </w:tcBorders>
            <w:vAlign w:val="bottom"/>
          </w:tcPr>
          <w:p>
            <w:pPr>
              <w:widowControl/>
              <w:jc w:val="left"/>
              <w:rPr>
                <w:rFonts w:ascii="宋体" w:hAnsi="宋体" w:eastAsia="宋体" w:cs="Times New Roman"/>
                <w:kern w:val="0"/>
                <w:szCs w:val="21"/>
                <w14:ligatures w14:val="none"/>
              </w:rPr>
            </w:pPr>
          </w:p>
        </w:tc>
        <w:tc>
          <w:tcPr>
            <w:tcW w:w="6420" w:type="dxa"/>
            <w:gridSpan w:val="2"/>
            <w:tcBorders>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执行终</w:t>
            </w:r>
            <w:r>
              <w:rPr>
                <w:rFonts w:hint="eastAsia" w:ascii="宋体" w:hAnsi="宋体" w:eastAsia="宋体" w:cs="Times New Roman"/>
                <w:kern w:val="0"/>
                <w:sz w:val="22"/>
                <w14:ligatures w14:val="none"/>
              </w:rPr>
              <w:t>审</w:t>
            </w:r>
            <w:r>
              <w:rPr>
                <w:rFonts w:ascii="宋体" w:hAnsi="宋体" w:eastAsia="宋体" w:cs="Times New Roman"/>
                <w:kern w:val="0"/>
                <w:sz w:val="22"/>
                <w14:ligatures w14:val="none"/>
              </w:rPr>
              <w:t>商业判决的时限(3)</w:t>
            </w:r>
          </w:p>
        </w:tc>
        <w:tc>
          <w:tcPr>
            <w:tcW w:w="1120" w:type="dxa"/>
            <w:tcBorders>
              <w:bottom w:val="single" w:color="auto" w:sz="8" w:space="0"/>
              <w:right w:val="single" w:color="auto" w:sz="8" w:space="0"/>
            </w:tcBorders>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bottom w:val="single" w:color="auto" w:sz="8" w:space="0"/>
              <w:right w:val="single" w:color="auto" w:sz="8" w:space="0"/>
            </w:tcBorders>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720" w:type="dxa"/>
            <w:gridSpan w:val="2"/>
            <w:tcBorders>
              <w:bottom w:val="single" w:color="auto" w:sz="8" w:space="0"/>
            </w:tcBorders>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20" w:type="dxa"/>
            <w:tcBorders>
              <w:bottom w:val="single" w:color="auto" w:sz="8" w:space="0"/>
            </w:tcBorders>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3" w:hRule="atLeast"/>
        </w:trPr>
        <w:tc>
          <w:tcPr>
            <w:tcW w:w="20" w:type="dxa"/>
            <w:vAlign w:val="bottom"/>
          </w:tcPr>
          <w:p>
            <w:pPr>
              <w:widowControl/>
              <w:jc w:val="left"/>
              <w:rPr>
                <w:rFonts w:ascii="宋体" w:hAnsi="宋体" w:eastAsia="宋体" w:cs="Times New Roman"/>
                <w:kern w:val="0"/>
                <w:sz w:val="18"/>
                <w:szCs w:val="18"/>
                <w14:ligatures w14:val="none"/>
              </w:rPr>
            </w:pPr>
          </w:p>
        </w:tc>
        <w:tc>
          <w:tcPr>
            <w:tcW w:w="6420" w:type="dxa"/>
            <w:gridSpan w:val="2"/>
            <w:tcBorders>
              <w:right w:val="single" w:color="auto" w:sz="8" w:space="0"/>
            </w:tcBorders>
            <w:vAlign w:val="bottom"/>
          </w:tcPr>
          <w:p>
            <w:pPr>
              <w:widowControl/>
              <w:spacing w:line="20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特定的时间标准</w:t>
            </w:r>
          </w:p>
        </w:tc>
        <w:tc>
          <w:tcPr>
            <w:tcW w:w="1120" w:type="dxa"/>
            <w:tcBorders>
              <w:right w:val="single" w:color="auto" w:sz="8" w:space="0"/>
            </w:tcBorders>
            <w:vAlign w:val="bottom"/>
          </w:tcPr>
          <w:p>
            <w:pPr>
              <w:widowControl/>
              <w:spacing w:line="213"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spacing w:line="213"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20" w:type="dxa"/>
            <w:gridSpan w:val="2"/>
            <w:vAlign w:val="bottom"/>
          </w:tcPr>
          <w:p>
            <w:pPr>
              <w:widowControl/>
              <w:spacing w:line="213"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 w:val="18"/>
                <w:szCs w:val="1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20" w:type="dxa"/>
            <w:vAlign w:val="bottom"/>
          </w:tcPr>
          <w:p>
            <w:pPr>
              <w:widowControl/>
              <w:jc w:val="left"/>
              <w:rPr>
                <w:rFonts w:ascii="宋体" w:hAnsi="宋体" w:eastAsia="宋体" w:cs="Times New Roman"/>
                <w:kern w:val="0"/>
                <w:sz w:val="20"/>
                <w:szCs w:val="20"/>
                <w14:ligatures w14:val="none"/>
              </w:rPr>
            </w:pPr>
          </w:p>
        </w:tc>
        <w:tc>
          <w:tcPr>
            <w:tcW w:w="6420" w:type="dxa"/>
            <w:gridSpan w:val="2"/>
            <w:tcBorders>
              <w:right w:val="single" w:color="auto" w:sz="8" w:space="0"/>
            </w:tcBorders>
            <w:vAlign w:val="bottom"/>
          </w:tcPr>
          <w:p>
            <w:pPr>
              <w:widowControl/>
              <w:spacing w:line="22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向被告人送达</w:t>
            </w:r>
            <w:r>
              <w:rPr>
                <w:rFonts w:hint="eastAsia" w:ascii="宋体" w:hAnsi="宋体" w:eastAsia="宋体" w:cs="Times New Roman"/>
                <w:kern w:val="0"/>
                <w:sz w:val="22"/>
                <w14:ligatures w14:val="none"/>
              </w:rPr>
              <w:t>起诉书</w:t>
            </w:r>
            <w:r>
              <w:rPr>
                <w:rFonts w:ascii="宋体" w:hAnsi="宋体" w:eastAsia="宋体" w:cs="Times New Roman"/>
                <w:kern w:val="0"/>
                <w:sz w:val="22"/>
                <w14:ligatures w14:val="none"/>
              </w:rPr>
              <w:t>的时限(4)</w:t>
            </w:r>
          </w:p>
        </w:tc>
        <w:tc>
          <w:tcPr>
            <w:tcW w:w="1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72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0.40</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2" w:hRule="atLeast"/>
        </w:trPr>
        <w:tc>
          <w:tcPr>
            <w:tcW w:w="20" w:type="dxa"/>
            <w:vAlign w:val="bottom"/>
          </w:tcPr>
          <w:p>
            <w:pPr>
              <w:widowControl/>
              <w:jc w:val="left"/>
              <w:rPr>
                <w:rFonts w:ascii="宋体" w:hAnsi="宋体" w:eastAsia="宋体" w:cs="Times New Roman"/>
                <w:kern w:val="0"/>
                <w:sz w:val="20"/>
                <w:szCs w:val="20"/>
                <w14:ligatures w14:val="none"/>
              </w:rPr>
            </w:pPr>
          </w:p>
        </w:tc>
        <w:tc>
          <w:tcPr>
            <w:tcW w:w="6420" w:type="dxa"/>
            <w:gridSpan w:val="2"/>
            <w:tcBorders>
              <w:right w:val="single" w:color="auto" w:sz="8" w:space="0"/>
            </w:tcBorders>
            <w:vAlign w:val="bottom"/>
          </w:tcPr>
          <w:p>
            <w:pPr>
              <w:widowControl/>
              <w:spacing w:line="231"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提交抗辩陈述的时限(5)</w:t>
            </w:r>
          </w:p>
        </w:tc>
        <w:tc>
          <w:tcPr>
            <w:tcW w:w="112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108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720" w:type="dxa"/>
            <w:gridSpan w:val="2"/>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0.40</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5" w:hRule="atLeast"/>
        </w:trPr>
        <w:tc>
          <w:tcPr>
            <w:tcW w:w="20" w:type="dxa"/>
            <w:vAlign w:val="bottom"/>
          </w:tcPr>
          <w:p>
            <w:pPr>
              <w:widowControl/>
              <w:jc w:val="left"/>
              <w:rPr>
                <w:rFonts w:ascii="宋体" w:hAnsi="宋体" w:eastAsia="宋体" w:cs="Times New Roman"/>
                <w:kern w:val="0"/>
                <w:sz w:val="20"/>
                <w:szCs w:val="20"/>
                <w14:ligatures w14:val="none"/>
              </w:rPr>
            </w:pPr>
          </w:p>
        </w:tc>
        <w:tc>
          <w:tcPr>
            <w:tcW w:w="6420" w:type="dxa"/>
            <w:gridSpan w:val="2"/>
            <w:tcBorders>
              <w:right w:val="single" w:color="auto" w:sz="8" w:space="0"/>
            </w:tcBorders>
            <w:vAlign w:val="bottom"/>
          </w:tcPr>
          <w:p>
            <w:pPr>
              <w:widowControl/>
              <w:spacing w:line="23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就临时措施请求作出决定(6)</w:t>
            </w:r>
          </w:p>
        </w:tc>
        <w:tc>
          <w:tcPr>
            <w:tcW w:w="1120" w:type="dxa"/>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1080" w:type="dxa"/>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720" w:type="dxa"/>
            <w:gridSpan w:val="2"/>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0.40</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3" w:hRule="atLeast"/>
        </w:trPr>
        <w:tc>
          <w:tcPr>
            <w:tcW w:w="20" w:type="dxa"/>
            <w:vAlign w:val="bottom"/>
          </w:tcPr>
          <w:p>
            <w:pPr>
              <w:widowControl/>
              <w:jc w:val="left"/>
              <w:rPr>
                <w:rFonts w:ascii="宋体" w:hAnsi="宋体" w:eastAsia="宋体" w:cs="Times New Roman"/>
                <w:kern w:val="0"/>
                <w:sz w:val="20"/>
                <w:szCs w:val="20"/>
                <w14:ligatures w14:val="none"/>
              </w:rPr>
            </w:pPr>
          </w:p>
        </w:tc>
        <w:tc>
          <w:tcPr>
            <w:tcW w:w="6420" w:type="dxa"/>
            <w:gridSpan w:val="2"/>
            <w:tcBorders>
              <w:right w:val="single" w:color="auto" w:sz="8" w:space="0"/>
            </w:tcBorders>
            <w:vAlign w:val="bottom"/>
          </w:tcPr>
          <w:p>
            <w:pPr>
              <w:widowControl/>
              <w:spacing w:line="233"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发表专家意见的时限(7)</w:t>
            </w:r>
          </w:p>
        </w:tc>
        <w:tc>
          <w:tcPr>
            <w:tcW w:w="1120" w:type="dxa"/>
            <w:tcBorders>
              <w:right w:val="single" w:color="auto" w:sz="8" w:space="0"/>
            </w:tcBorders>
            <w:vAlign w:val="bottom"/>
          </w:tcPr>
          <w:p>
            <w:pPr>
              <w:widowControl/>
              <w:spacing w:line="223"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1080" w:type="dxa"/>
            <w:tcBorders>
              <w:right w:val="single" w:color="auto" w:sz="8" w:space="0"/>
            </w:tcBorders>
            <w:vAlign w:val="bottom"/>
          </w:tcPr>
          <w:p>
            <w:pPr>
              <w:widowControl/>
              <w:spacing w:line="223"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720" w:type="dxa"/>
            <w:gridSpan w:val="2"/>
            <w:vAlign w:val="bottom"/>
          </w:tcPr>
          <w:p>
            <w:pPr>
              <w:widowControl/>
              <w:spacing w:line="223"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0.40</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420" w:type="dxa"/>
            <w:gridSpan w:val="2"/>
            <w:tcBorders>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提交判决书的时限(8)</w:t>
            </w:r>
          </w:p>
        </w:tc>
        <w:tc>
          <w:tcPr>
            <w:tcW w:w="1120" w:type="dxa"/>
            <w:tcBorders>
              <w:bottom w:val="single" w:color="auto" w:sz="8" w:space="0"/>
              <w:right w:val="single" w:color="auto" w:sz="8" w:space="0"/>
            </w:tcBorders>
            <w:vAlign w:val="bottom"/>
          </w:tcPr>
          <w:p>
            <w:pPr>
              <w:widowControl/>
              <w:spacing w:line="2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1080" w:type="dxa"/>
            <w:tcBorders>
              <w:bottom w:val="single" w:color="auto" w:sz="8" w:space="0"/>
              <w:right w:val="single" w:color="auto" w:sz="8" w:space="0"/>
            </w:tcBorders>
            <w:vAlign w:val="bottom"/>
          </w:tcPr>
          <w:p>
            <w:pPr>
              <w:widowControl/>
              <w:spacing w:line="2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0.20</w:t>
            </w:r>
          </w:p>
        </w:tc>
        <w:tc>
          <w:tcPr>
            <w:tcW w:w="720" w:type="dxa"/>
            <w:gridSpan w:val="2"/>
            <w:tcBorders>
              <w:bottom w:val="single" w:color="auto" w:sz="8" w:space="0"/>
            </w:tcBorders>
            <w:vAlign w:val="bottom"/>
          </w:tcPr>
          <w:p>
            <w:pPr>
              <w:widowControl/>
              <w:spacing w:line="2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0.40</w:t>
            </w:r>
          </w:p>
        </w:tc>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63" w:hRule="atLeast"/>
        </w:trPr>
        <w:tc>
          <w:tcPr>
            <w:tcW w:w="20" w:type="dxa"/>
            <w:vAlign w:val="bottom"/>
          </w:tcPr>
          <w:p>
            <w:pPr>
              <w:widowControl/>
              <w:jc w:val="left"/>
              <w:rPr>
                <w:rFonts w:ascii="宋体" w:hAnsi="宋体" w:eastAsia="宋体" w:cs="Times New Roman"/>
                <w:kern w:val="0"/>
                <w:sz w:val="22"/>
                <w14:ligatures w14:val="none"/>
              </w:rPr>
            </w:pPr>
          </w:p>
        </w:tc>
        <w:tc>
          <w:tcPr>
            <w:tcW w:w="638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40" w:type="dxa"/>
            <w:tcBorders>
              <w:right w:val="single" w:color="auto" w:sz="8" w:space="0"/>
            </w:tcBorders>
            <w:vAlign w:val="bottom"/>
          </w:tcPr>
          <w:p>
            <w:pPr>
              <w:widowControl/>
              <w:jc w:val="left"/>
              <w:rPr>
                <w:rFonts w:ascii="宋体" w:hAnsi="宋体" w:eastAsia="宋体" w:cs="Times New Roman"/>
                <w:kern w:val="0"/>
                <w:sz w:val="22"/>
                <w14:ligatures w14:val="none"/>
              </w:rPr>
            </w:pPr>
          </w:p>
        </w:tc>
        <w:tc>
          <w:tcPr>
            <w:tcW w:w="1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08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 w:val="22"/>
                <w14:ligatures w14:val="none"/>
              </w:rPr>
            </w:pPr>
          </w:p>
        </w:tc>
        <w:tc>
          <w:tcPr>
            <w:tcW w:w="70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4</w:t>
            </w:r>
          </w:p>
        </w:tc>
        <w:tc>
          <w:tcPr>
            <w:tcW w:w="20" w:type="dxa"/>
            <w:vAlign w:val="bottom"/>
          </w:tcPr>
          <w:p>
            <w:pPr>
              <w:widowControl/>
              <w:jc w:val="left"/>
              <w:rPr>
                <w:rFonts w:ascii="宋体" w:hAnsi="宋体" w:eastAsia="宋体" w:cs="Times New Roman"/>
                <w:kern w:val="0"/>
                <w:sz w:val="22"/>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20" w:type="dxa"/>
            <w:tcBorders>
              <w:top w:val="single" w:color="auto" w:sz="8" w:space="0"/>
            </w:tcBorders>
            <w:vAlign w:val="bottom"/>
          </w:tcPr>
          <w:p>
            <w:pPr>
              <w:widowControl/>
              <w:jc w:val="left"/>
              <w:rPr>
                <w:rFonts w:ascii="宋体" w:hAnsi="宋体" w:eastAsia="宋体" w:cs="Times New Roman"/>
                <w:kern w:val="0"/>
                <w:sz w:val="24"/>
                <w:szCs w:val="24"/>
                <w14:ligatures w14:val="none"/>
              </w:rPr>
            </w:pPr>
          </w:p>
        </w:tc>
        <w:tc>
          <w:tcPr>
            <w:tcW w:w="6420" w:type="dxa"/>
            <w:gridSpan w:val="2"/>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1.1.2程序确定性</w:t>
            </w:r>
          </w:p>
        </w:tc>
        <w:tc>
          <w:tcPr>
            <w:tcW w:w="11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0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0" w:type="dxa"/>
            <w:tcBorders>
              <w:top w:val="single" w:color="auto" w:sz="8" w:space="0"/>
            </w:tcBorders>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97" w:hRule="atLeast"/>
        </w:trPr>
        <w:tc>
          <w:tcPr>
            <w:tcW w:w="20"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63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1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20" w:type="dxa"/>
            <w:vAlign w:val="bottom"/>
          </w:tcPr>
          <w:p>
            <w:pPr>
              <w:widowControl/>
              <w:jc w:val="left"/>
              <w:rPr>
                <w:rFonts w:ascii="宋体" w:hAnsi="宋体" w:eastAsia="宋体" w:cs="Times New Roman"/>
                <w:kern w:val="0"/>
                <w:sz w:val="19"/>
                <w:szCs w:val="19"/>
                <w14:ligatures w14:val="none"/>
              </w:rPr>
            </w:pPr>
          </w:p>
        </w:tc>
        <w:tc>
          <w:tcPr>
            <w:tcW w:w="6380" w:type="dxa"/>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9"/>
                <w:szCs w:val="19"/>
                <w14:ligatures w14:val="none"/>
              </w:rPr>
            </w:pPr>
          </w:p>
        </w:tc>
        <w:tc>
          <w:tcPr>
            <w:tcW w:w="112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lang w:val="en-US" w:eastAsia="zh-CN"/>
                <w14:ligatures w14:val="none"/>
              </w:rPr>
              <w:t>企业灵活度得分</w:t>
            </w:r>
          </w:p>
        </w:tc>
        <w:tc>
          <w:tcPr>
            <w:tcW w:w="10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lang w:val="en-US" w:eastAsia="zh-CN"/>
                <w14:ligatures w14:val="none"/>
              </w:rPr>
              <w:t>社会效益得分</w:t>
            </w: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20" w:type="dxa"/>
            <w:vAlign w:val="bottom"/>
          </w:tcPr>
          <w:p>
            <w:pPr>
              <w:widowControl/>
              <w:jc w:val="left"/>
              <w:rPr>
                <w:rFonts w:ascii="宋体" w:hAnsi="宋体" w:eastAsia="宋体" w:cs="Times New Roman"/>
                <w:kern w:val="0"/>
                <w:sz w:val="10"/>
                <w:szCs w:val="10"/>
                <w14:ligatures w14:val="none"/>
              </w:rPr>
            </w:pPr>
          </w:p>
        </w:tc>
        <w:tc>
          <w:tcPr>
            <w:tcW w:w="6380" w:type="dxa"/>
            <w:vMerge w:val="continue"/>
            <w:vAlign w:val="bottom"/>
          </w:tcPr>
          <w:p>
            <w:pPr>
              <w:widowControl/>
              <w:jc w:val="left"/>
              <w:rPr>
                <w:rFonts w:ascii="宋体" w:hAnsi="宋体" w:eastAsia="宋体" w:cs="Times New Roman"/>
                <w:kern w:val="0"/>
                <w:sz w:val="10"/>
                <w:szCs w:val="10"/>
                <w14:ligatures w14:val="none"/>
              </w:rPr>
            </w:pP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0"/>
                <w:szCs w:val="10"/>
                <w14:ligatures w14:val="none"/>
              </w:rPr>
            </w:pPr>
          </w:p>
        </w:tc>
        <w:tc>
          <w:tcPr>
            <w:tcW w:w="112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shd w:val="clear" w:color="auto" w:fill="000000"/>
            <w:vAlign w:val="bottom"/>
          </w:tcPr>
          <w:p>
            <w:pPr>
              <w:widowControl/>
              <w:jc w:val="left"/>
              <w:rPr>
                <w:rFonts w:ascii="宋体" w:hAnsi="宋体" w:eastAsia="宋体" w:cs="Times New Roman"/>
                <w:kern w:val="0"/>
                <w:sz w:val="10"/>
                <w:szCs w:val="10"/>
                <w14:ligatures w14:val="none"/>
              </w:rPr>
            </w:pPr>
          </w:p>
        </w:tc>
        <w:tc>
          <w:tcPr>
            <w:tcW w:w="72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2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3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10"/>
                <w:szCs w:val="10"/>
                <w14:ligatures w14:val="none"/>
              </w:rPr>
            </w:pPr>
          </w:p>
        </w:tc>
        <w:tc>
          <w:tcPr>
            <w:tcW w:w="1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10"/>
                <w:szCs w:val="10"/>
                <w14:ligatures w14:val="none"/>
              </w:rPr>
            </w:pPr>
          </w:p>
        </w:tc>
        <w:tc>
          <w:tcPr>
            <w:tcW w:w="720" w:type="dxa"/>
            <w:gridSpan w:val="2"/>
            <w:vMerge w:val="continue"/>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3" w:hRule="atLeast"/>
        </w:trPr>
        <w:tc>
          <w:tcPr>
            <w:tcW w:w="20" w:type="dxa"/>
            <w:vAlign w:val="bottom"/>
          </w:tcPr>
          <w:p>
            <w:pPr>
              <w:widowControl/>
              <w:jc w:val="left"/>
              <w:rPr>
                <w:rFonts w:ascii="宋体" w:hAnsi="宋体" w:eastAsia="宋体" w:cs="Times New Roman"/>
                <w:kern w:val="0"/>
                <w:szCs w:val="21"/>
                <w14:ligatures w14:val="none"/>
              </w:rPr>
            </w:pPr>
          </w:p>
        </w:tc>
        <w:tc>
          <w:tcPr>
            <w:tcW w:w="638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提出新证据的时限(9)</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Cs w:val="21"/>
                <w14:ligatures w14:val="none"/>
              </w:rPr>
            </w:pPr>
          </w:p>
        </w:tc>
        <w:tc>
          <w:tcPr>
            <w:tcW w:w="1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20" w:type="dxa"/>
            <w:shd w:val="clear" w:color="auto" w:fill="000000"/>
            <w:vAlign w:val="bottom"/>
          </w:tcPr>
          <w:p>
            <w:pPr>
              <w:widowControl/>
              <w:jc w:val="left"/>
              <w:rPr>
                <w:rFonts w:ascii="宋体" w:hAnsi="宋体" w:eastAsia="宋体" w:cs="Times New Roman"/>
                <w:kern w:val="0"/>
                <w:szCs w:val="21"/>
                <w14:ligatures w14:val="none"/>
              </w:rPr>
            </w:pPr>
          </w:p>
        </w:tc>
        <w:tc>
          <w:tcPr>
            <w:tcW w:w="70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2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638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40" w:type="dxa"/>
            <w:tcBorders>
              <w:bottom w:val="single" w:color="auto" w:sz="8"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12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108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20" w:type="dxa"/>
            <w:tcBorders>
              <w:bottom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70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2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5" w:hRule="atLeast"/>
        </w:trPr>
        <w:tc>
          <w:tcPr>
            <w:tcW w:w="20" w:type="dxa"/>
            <w:vAlign w:val="bottom"/>
          </w:tcPr>
          <w:p>
            <w:pPr>
              <w:widowControl/>
              <w:jc w:val="left"/>
              <w:rPr>
                <w:rFonts w:ascii="宋体" w:hAnsi="宋体" w:eastAsia="宋体" w:cs="Times New Roman"/>
                <w:kern w:val="0"/>
                <w:szCs w:val="21"/>
                <w14:ligatures w14:val="none"/>
              </w:rPr>
            </w:pPr>
          </w:p>
        </w:tc>
        <w:tc>
          <w:tcPr>
            <w:tcW w:w="638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休庭次数</w:t>
            </w:r>
            <w:r>
              <w:rPr>
                <w:rFonts w:hint="eastAsia" w:ascii="宋体" w:hAnsi="宋体" w:eastAsia="宋体" w:cs="Times New Roman"/>
                <w:kern w:val="0"/>
                <w:sz w:val="22"/>
                <w14:ligatures w14:val="none"/>
              </w:rPr>
              <w:t>上限</w:t>
            </w:r>
            <w:r>
              <w:rPr>
                <w:rFonts w:ascii="宋体" w:hAnsi="宋体" w:eastAsia="宋体" w:cs="Times New Roman"/>
                <w:kern w:val="0"/>
                <w:sz w:val="22"/>
                <w14:ligatures w14:val="none"/>
              </w:rPr>
              <w:t>(10次)</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Cs w:val="21"/>
                <w14:ligatures w14:val="none"/>
              </w:rPr>
            </w:pPr>
          </w:p>
        </w:tc>
        <w:tc>
          <w:tcPr>
            <w:tcW w:w="1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20" w:type="dxa"/>
            <w:shd w:val="clear" w:color="auto" w:fill="000000"/>
            <w:vAlign w:val="bottom"/>
          </w:tcPr>
          <w:p>
            <w:pPr>
              <w:widowControl/>
              <w:jc w:val="left"/>
              <w:rPr>
                <w:rFonts w:ascii="宋体" w:hAnsi="宋体" w:eastAsia="宋体" w:cs="Times New Roman"/>
                <w:kern w:val="0"/>
                <w:szCs w:val="21"/>
                <w14:ligatures w14:val="none"/>
              </w:rPr>
            </w:pPr>
          </w:p>
        </w:tc>
        <w:tc>
          <w:tcPr>
            <w:tcW w:w="70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2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638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40" w:type="dxa"/>
            <w:tcBorders>
              <w:bottom w:val="single" w:color="auto" w:sz="8"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12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108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20" w:type="dxa"/>
            <w:tcBorders>
              <w:bottom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70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2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5" w:hRule="atLeast"/>
        </w:trPr>
        <w:tc>
          <w:tcPr>
            <w:tcW w:w="20" w:type="dxa"/>
            <w:vAlign w:val="bottom"/>
          </w:tcPr>
          <w:p>
            <w:pPr>
              <w:widowControl/>
              <w:jc w:val="left"/>
              <w:rPr>
                <w:rFonts w:ascii="宋体" w:hAnsi="宋体" w:eastAsia="宋体" w:cs="Times New Roman"/>
                <w:kern w:val="0"/>
                <w:szCs w:val="21"/>
                <w14:ligatures w14:val="none"/>
              </w:rPr>
            </w:pPr>
          </w:p>
        </w:tc>
        <w:tc>
          <w:tcPr>
            <w:tcW w:w="638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举行审前会议(11)</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Cs w:val="21"/>
                <w14:ligatures w14:val="none"/>
              </w:rPr>
            </w:pPr>
          </w:p>
        </w:tc>
        <w:tc>
          <w:tcPr>
            <w:tcW w:w="1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20" w:type="dxa"/>
            <w:shd w:val="clear" w:color="auto" w:fill="000000"/>
            <w:vAlign w:val="bottom"/>
          </w:tcPr>
          <w:p>
            <w:pPr>
              <w:widowControl/>
              <w:jc w:val="left"/>
              <w:rPr>
                <w:rFonts w:ascii="宋体" w:hAnsi="宋体" w:eastAsia="宋体" w:cs="Times New Roman"/>
                <w:kern w:val="0"/>
                <w:szCs w:val="21"/>
                <w14:ligatures w14:val="none"/>
              </w:rPr>
            </w:pPr>
          </w:p>
        </w:tc>
        <w:tc>
          <w:tcPr>
            <w:tcW w:w="70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2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638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40" w:type="dxa"/>
            <w:tcBorders>
              <w:bottom w:val="single" w:color="auto" w:sz="8"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12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108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20" w:type="dxa"/>
            <w:tcBorders>
              <w:bottom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70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20" w:type="dxa"/>
            <w:tcBorders>
              <w:bottom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3" w:hRule="atLeast"/>
        </w:trPr>
        <w:tc>
          <w:tcPr>
            <w:tcW w:w="20" w:type="dxa"/>
            <w:vAlign w:val="bottom"/>
          </w:tcPr>
          <w:p>
            <w:pPr>
              <w:widowControl/>
              <w:jc w:val="left"/>
              <w:rPr>
                <w:rFonts w:ascii="宋体" w:hAnsi="宋体" w:eastAsia="宋体" w:cs="Times New Roman"/>
                <w:kern w:val="0"/>
                <w:szCs w:val="21"/>
                <w14:ligatures w14:val="none"/>
              </w:rPr>
            </w:pPr>
          </w:p>
        </w:tc>
        <w:tc>
          <w:tcPr>
            <w:tcW w:w="638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缺席判决的可用性(12)</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Cs w:val="21"/>
                <w14:ligatures w14:val="none"/>
              </w:rPr>
            </w:pPr>
          </w:p>
        </w:tc>
        <w:tc>
          <w:tcPr>
            <w:tcW w:w="1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20" w:type="dxa"/>
            <w:shd w:val="clear" w:color="auto" w:fill="000000"/>
            <w:vAlign w:val="bottom"/>
          </w:tcPr>
          <w:p>
            <w:pPr>
              <w:widowControl/>
              <w:jc w:val="left"/>
              <w:rPr>
                <w:rFonts w:ascii="宋体" w:hAnsi="宋体" w:eastAsia="宋体" w:cs="Times New Roman"/>
                <w:kern w:val="0"/>
                <w:szCs w:val="21"/>
                <w14:ligatures w14:val="none"/>
              </w:rPr>
            </w:pPr>
          </w:p>
        </w:tc>
        <w:tc>
          <w:tcPr>
            <w:tcW w:w="70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43" w:hRule="atLeast"/>
        </w:trPr>
        <w:tc>
          <w:tcPr>
            <w:tcW w:w="2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638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112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 w:val="3"/>
                <w:szCs w:val="3"/>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3"/>
                <w:szCs w:val="3"/>
                <w14:ligatures w14:val="none"/>
              </w:rPr>
            </w:pPr>
          </w:p>
        </w:tc>
        <w:tc>
          <w:tcPr>
            <w:tcW w:w="70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3"/>
                <w:szCs w:val="3"/>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8" w:hRule="atLeast"/>
        </w:trPr>
        <w:tc>
          <w:tcPr>
            <w:tcW w:w="20" w:type="dxa"/>
            <w:vAlign w:val="bottom"/>
          </w:tcPr>
          <w:p>
            <w:pPr>
              <w:widowControl/>
              <w:jc w:val="left"/>
              <w:rPr>
                <w:rFonts w:ascii="宋体" w:hAnsi="宋体" w:eastAsia="宋体" w:cs="Times New Roman"/>
                <w:kern w:val="0"/>
                <w:sz w:val="18"/>
                <w:szCs w:val="18"/>
                <w14:ligatures w14:val="none"/>
              </w:rPr>
            </w:pPr>
          </w:p>
        </w:tc>
        <w:tc>
          <w:tcPr>
            <w:tcW w:w="6380" w:type="dxa"/>
            <w:vAlign w:val="bottom"/>
          </w:tcPr>
          <w:p>
            <w:pPr>
              <w:widowControl/>
              <w:spacing w:line="20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执法人员扣押额外资产的权力</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18"/>
                <w:szCs w:val="18"/>
                <w14:ligatures w14:val="none"/>
              </w:rPr>
            </w:pPr>
          </w:p>
        </w:tc>
        <w:tc>
          <w:tcPr>
            <w:tcW w:w="1120" w:type="dxa"/>
            <w:tcBorders>
              <w:right w:val="single" w:color="auto" w:sz="8" w:space="0"/>
            </w:tcBorders>
            <w:vAlign w:val="bottom"/>
          </w:tcPr>
          <w:p>
            <w:pPr>
              <w:widowControl/>
              <w:spacing w:line="208"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spacing w:line="208"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20" w:type="dxa"/>
            <w:shd w:val="clear" w:color="auto" w:fill="000000"/>
            <w:vAlign w:val="bottom"/>
          </w:tcPr>
          <w:p>
            <w:pPr>
              <w:widowControl/>
              <w:jc w:val="left"/>
              <w:rPr>
                <w:rFonts w:ascii="宋体" w:hAnsi="宋体" w:eastAsia="宋体" w:cs="Times New Roman"/>
                <w:kern w:val="0"/>
                <w:sz w:val="18"/>
                <w:szCs w:val="18"/>
                <w14:ligatures w14:val="none"/>
              </w:rPr>
            </w:pPr>
          </w:p>
        </w:tc>
        <w:tc>
          <w:tcPr>
            <w:tcW w:w="700" w:type="dxa"/>
            <w:vAlign w:val="bottom"/>
          </w:tcPr>
          <w:p>
            <w:pPr>
              <w:widowControl/>
              <w:spacing w:line="208"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 w:val="18"/>
                <w:szCs w:val="1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20" w:type="dxa"/>
            <w:vAlign w:val="bottom"/>
          </w:tcPr>
          <w:p>
            <w:pPr>
              <w:widowControl/>
              <w:jc w:val="left"/>
              <w:rPr>
                <w:rFonts w:ascii="宋体" w:hAnsi="宋体" w:eastAsia="宋体" w:cs="Times New Roman"/>
                <w:kern w:val="0"/>
                <w:sz w:val="20"/>
                <w:szCs w:val="20"/>
                <w14:ligatures w14:val="none"/>
              </w:rPr>
            </w:pPr>
          </w:p>
        </w:tc>
        <w:tc>
          <w:tcPr>
            <w:tcW w:w="6380" w:type="dxa"/>
            <w:vAlign w:val="bottom"/>
          </w:tcPr>
          <w:p>
            <w:pPr>
              <w:widowControl/>
              <w:spacing w:line="234"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扣押债务人对第三者的债权(13)</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70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3" w:hRule="atLeast"/>
        </w:trPr>
        <w:tc>
          <w:tcPr>
            <w:tcW w:w="20" w:type="dxa"/>
            <w:vAlign w:val="bottom"/>
          </w:tcPr>
          <w:p>
            <w:pPr>
              <w:widowControl/>
              <w:jc w:val="left"/>
              <w:rPr>
                <w:rFonts w:ascii="宋体" w:hAnsi="宋体" w:eastAsia="宋体" w:cs="Times New Roman"/>
                <w:kern w:val="0"/>
                <w:sz w:val="20"/>
                <w:szCs w:val="20"/>
                <w14:ligatures w14:val="none"/>
              </w:rPr>
            </w:pPr>
          </w:p>
        </w:tc>
        <w:tc>
          <w:tcPr>
            <w:tcW w:w="6380" w:type="dxa"/>
            <w:vAlign w:val="bottom"/>
          </w:tcPr>
          <w:p>
            <w:pPr>
              <w:widowControl/>
              <w:spacing w:line="232"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扣押债务人的金融</w:t>
            </w:r>
            <w:r>
              <w:rPr>
                <w:rFonts w:hint="eastAsia" w:ascii="宋体" w:hAnsi="宋体" w:eastAsia="宋体" w:cs="Times New Roman"/>
                <w:kern w:val="0"/>
                <w:sz w:val="22"/>
                <w14:ligatures w14:val="none"/>
              </w:rPr>
              <w:t>资产</w:t>
            </w:r>
            <w:r>
              <w:rPr>
                <w:rFonts w:ascii="宋体" w:hAnsi="宋体" w:eastAsia="宋体" w:cs="Times New Roman"/>
                <w:kern w:val="0"/>
                <w:sz w:val="22"/>
                <w14:ligatures w14:val="none"/>
              </w:rPr>
              <w:t>(14)</w:t>
            </w:r>
          </w:p>
        </w:tc>
        <w:tc>
          <w:tcPr>
            <w:tcW w:w="40" w:type="dxa"/>
            <w:tcBorders>
              <w:right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120" w:type="dxa"/>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700" w:type="dxa"/>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6380" w:type="dxa"/>
            <w:tcBorders>
              <w:bottom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扣押债务人电子资产(15)</w:t>
            </w:r>
          </w:p>
        </w:tc>
        <w:tc>
          <w:tcPr>
            <w:tcW w:w="40" w:type="dxa"/>
            <w:tcBorders>
              <w:bottom w:val="single" w:color="auto" w:sz="8" w:space="0"/>
              <w:right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112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20"/>
                <w:szCs w:val="20"/>
                <w14:ligatures w14:val="none"/>
              </w:rPr>
            </w:pPr>
          </w:p>
        </w:tc>
        <w:tc>
          <w:tcPr>
            <w:tcW w:w="700" w:type="dxa"/>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bl>
    <w:p>
      <w:pPr>
        <w:widowControl/>
        <w:jc w:val="left"/>
        <w:rPr>
          <w:rFonts w:ascii="宋体" w:hAnsi="宋体" w:eastAsia="宋体" w:cs="Times New Roman"/>
          <w:kern w:val="0"/>
          <w:sz w:val="22"/>
          <w14:ligatures w14:val="none"/>
        </w:rPr>
        <w:sectPr>
          <w:pgSz w:w="12240" w:h="15840"/>
          <w:pgMar w:top="1440" w:right="1440" w:bottom="1024" w:left="1420" w:header="0" w:footer="0" w:gutter="0"/>
          <w:cols w:equalWidth="0" w:num="1">
            <w:col w:w="9380"/>
          </w:cols>
        </w:sectPr>
      </w:pPr>
    </w:p>
    <w:p>
      <w:pPr>
        <w:widowControl/>
        <w:spacing w:line="1" w:lineRule="exact"/>
        <w:jc w:val="left"/>
        <w:rPr>
          <w:rFonts w:ascii="宋体" w:hAnsi="宋体" w:eastAsia="宋体" w:cs="Times New Roman"/>
          <w:kern w:val="0"/>
          <w:sz w:val="20"/>
          <w:szCs w:val="20"/>
          <w14:ligatures w14:val="none"/>
        </w:rPr>
      </w:pPr>
      <w:bookmarkStart w:id="48" w:name="page56"/>
      <w:bookmarkEnd w:id="48"/>
    </w:p>
    <w:tbl>
      <w:tblPr>
        <w:tblStyle w:val="4"/>
        <w:tblW w:w="0" w:type="auto"/>
        <w:tblInd w:w="10" w:type="dxa"/>
        <w:tblLayout w:type="fixed"/>
        <w:tblCellMar>
          <w:top w:w="0" w:type="dxa"/>
          <w:left w:w="0" w:type="dxa"/>
          <w:bottom w:w="0" w:type="dxa"/>
          <w:right w:w="0" w:type="dxa"/>
        </w:tblCellMar>
      </w:tblPr>
      <w:tblGrid>
        <w:gridCol w:w="360"/>
        <w:gridCol w:w="6060"/>
        <w:gridCol w:w="1140"/>
        <w:gridCol w:w="1080"/>
        <w:gridCol w:w="30"/>
        <w:gridCol w:w="720"/>
        <w:gridCol w:w="30"/>
      </w:tblGrid>
      <w:tr>
        <w:tblPrEx>
          <w:tblCellMar>
            <w:top w:w="0" w:type="dxa"/>
            <w:left w:w="0" w:type="dxa"/>
            <w:bottom w:w="0" w:type="dxa"/>
            <w:right w:w="0" w:type="dxa"/>
          </w:tblCellMar>
        </w:tblPrEx>
        <w:trPr>
          <w:trHeight w:val="291" w:hRule="atLeast"/>
        </w:trPr>
        <w:tc>
          <w:tcPr>
            <w:tcW w:w="6420" w:type="dxa"/>
            <w:gridSpan w:val="2"/>
            <w:tcBorders>
              <w:top w:val="single" w:color="auto" w:sz="8" w:space="0"/>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114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5</w:t>
            </w:r>
          </w:p>
        </w:tc>
        <w:tc>
          <w:tcPr>
            <w:tcW w:w="108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5</w:t>
            </w:r>
          </w:p>
        </w:tc>
        <w:tc>
          <w:tcPr>
            <w:tcW w:w="20" w:type="dxa"/>
            <w:tcBorders>
              <w:top w:val="single" w:color="auto" w:sz="8" w:space="0"/>
              <w:bottom w:val="single" w:color="auto" w:sz="8" w:space="0"/>
            </w:tcBorders>
            <w:shd w:val="clear" w:color="auto" w:fill="000000"/>
            <w:vAlign w:val="bottom"/>
          </w:tcPr>
          <w:p>
            <w:pPr>
              <w:widowControl/>
              <w:jc w:val="left"/>
              <w:rPr>
                <w:rFonts w:ascii="宋体" w:hAnsi="宋体" w:eastAsia="宋体" w:cs="Times New Roman"/>
                <w:kern w:val="0"/>
                <w:sz w:val="24"/>
                <w:szCs w:val="24"/>
                <w14:ligatures w14:val="none"/>
              </w:rPr>
            </w:pPr>
          </w:p>
        </w:tc>
        <w:tc>
          <w:tcPr>
            <w:tcW w:w="72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17" w:hRule="atLeast"/>
        </w:trPr>
        <w:tc>
          <w:tcPr>
            <w:tcW w:w="360" w:type="dxa"/>
            <w:tcBorders>
              <w:top w:val="single" w:color="auto" w:sz="8" w:space="0"/>
              <w:lef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06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1.1.3司法诚信</w:t>
            </w:r>
          </w:p>
        </w:tc>
        <w:tc>
          <w:tcPr>
            <w:tcW w:w="11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97" w:hRule="atLeast"/>
        </w:trPr>
        <w:tc>
          <w:tcPr>
            <w:tcW w:w="360" w:type="dxa"/>
            <w:tcBorders>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06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1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420" w:type="dxa"/>
            <w:gridSpan w:val="2"/>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14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lang w:val="en-US" w:eastAsia="zh-CN"/>
                <w14:ligatures w14:val="none"/>
              </w:rPr>
              <w:t>企业灵活度得分</w:t>
            </w:r>
          </w:p>
        </w:tc>
        <w:tc>
          <w:tcPr>
            <w:tcW w:w="10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lang w:val="en-US" w:eastAsia="zh-CN"/>
                <w14:ligatures w14:val="none"/>
              </w:rPr>
              <w:t>社会效益得分</w:t>
            </w:r>
          </w:p>
        </w:tc>
        <w:tc>
          <w:tcPr>
            <w:tcW w:w="20" w:type="dxa"/>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6420" w:type="dxa"/>
            <w:gridSpan w:val="2"/>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14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vAlign w:val="bottom"/>
          </w:tcPr>
          <w:p>
            <w:pPr>
              <w:widowControl/>
              <w:jc w:val="left"/>
              <w:rPr>
                <w:rFonts w:ascii="宋体" w:hAnsi="宋体" w:eastAsia="宋体" w:cs="Times New Roman"/>
                <w:kern w:val="0"/>
                <w:sz w:val="10"/>
                <w:szCs w:val="10"/>
                <w14:ligatures w14:val="none"/>
              </w:rPr>
            </w:pPr>
          </w:p>
        </w:tc>
        <w:tc>
          <w:tcPr>
            <w:tcW w:w="72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36" w:hRule="atLeast"/>
        </w:trPr>
        <w:tc>
          <w:tcPr>
            <w:tcW w:w="360" w:type="dxa"/>
            <w:tcBorders>
              <w:left w:val="single" w:color="auto" w:sz="8" w:space="0"/>
              <w:bottom w:val="single" w:color="auto" w:sz="8" w:space="0"/>
            </w:tcBorders>
            <w:vAlign w:val="bottom"/>
          </w:tcPr>
          <w:p>
            <w:pPr>
              <w:widowControl/>
              <w:jc w:val="left"/>
              <w:rPr>
                <w:rFonts w:ascii="宋体" w:hAnsi="宋体" w:eastAsia="宋体" w:cs="Times New Roman"/>
                <w:kern w:val="0"/>
                <w:sz w:val="11"/>
                <w:szCs w:val="11"/>
                <w14:ligatures w14:val="none"/>
              </w:rPr>
            </w:pPr>
          </w:p>
        </w:tc>
        <w:tc>
          <w:tcPr>
            <w:tcW w:w="606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114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11"/>
                <w:szCs w:val="11"/>
                <w14:ligatures w14:val="none"/>
              </w:rPr>
            </w:pPr>
          </w:p>
        </w:tc>
        <w:tc>
          <w:tcPr>
            <w:tcW w:w="72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9" w:hRule="atLeast"/>
        </w:trPr>
        <w:tc>
          <w:tcPr>
            <w:tcW w:w="6420" w:type="dxa"/>
            <w:gridSpan w:val="2"/>
            <w:tcBorders>
              <w:left w:val="single" w:color="auto" w:sz="8" w:space="0"/>
              <w:right w:val="single" w:color="auto" w:sz="8" w:space="0"/>
            </w:tcBorders>
            <w:vAlign w:val="bottom"/>
          </w:tcPr>
          <w:p>
            <w:pPr>
              <w:widowControl/>
              <w:spacing w:line="20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法官的独立和公正</w:t>
            </w:r>
          </w:p>
        </w:tc>
        <w:tc>
          <w:tcPr>
            <w:tcW w:w="1140" w:type="dxa"/>
            <w:tcBorders>
              <w:right w:val="single" w:color="auto" w:sz="8" w:space="0"/>
            </w:tcBorders>
            <w:vAlign w:val="bottom"/>
          </w:tcPr>
          <w:p>
            <w:pPr>
              <w:widowControl/>
              <w:spacing w:line="209"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spacing w:line="209"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40" w:type="dxa"/>
            <w:gridSpan w:val="2"/>
            <w:tcBorders>
              <w:right w:val="single" w:color="auto" w:sz="8" w:space="0"/>
            </w:tcBorders>
            <w:vAlign w:val="bottom"/>
          </w:tcPr>
          <w:p>
            <w:pPr>
              <w:widowControl/>
              <w:spacing w:line="209"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360" w:type="dxa"/>
            <w:tcBorders>
              <w:lef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法官回避规则(16)</w:t>
            </w:r>
          </w:p>
        </w:tc>
        <w:tc>
          <w:tcPr>
            <w:tcW w:w="114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8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740" w:type="dxa"/>
            <w:gridSpan w:val="2"/>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0" w:hRule="atLeast"/>
        </w:trPr>
        <w:tc>
          <w:tcPr>
            <w:tcW w:w="360" w:type="dxa"/>
            <w:tcBorders>
              <w:left w:val="single" w:color="auto" w:sz="8" w:space="0"/>
              <w:bottom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bottom w:val="single" w:color="auto" w:sz="8" w:space="0"/>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当事人对法官独立性和公正性提出质疑的权利(</w:t>
            </w:r>
            <w:r>
              <w:rPr>
                <w:rFonts w:hint="eastAsia" w:ascii="宋体" w:hAnsi="宋体" w:eastAsia="宋体" w:cs="Times New Roman"/>
                <w:kern w:val="0"/>
                <w:sz w:val="22"/>
                <w14:ligatures w14:val="none"/>
              </w:rPr>
              <w:t>1</w:t>
            </w:r>
            <w:r>
              <w:rPr>
                <w:rFonts w:ascii="宋体" w:hAnsi="宋体" w:eastAsia="宋体" w:cs="Times New Roman"/>
                <w:kern w:val="0"/>
                <w:sz w:val="22"/>
                <w14:ligatures w14:val="none"/>
              </w:rPr>
              <w:t>7)</w:t>
            </w:r>
          </w:p>
        </w:tc>
        <w:tc>
          <w:tcPr>
            <w:tcW w:w="114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8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740" w:type="dxa"/>
            <w:gridSpan w:val="2"/>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6" w:hRule="atLeast"/>
        </w:trPr>
        <w:tc>
          <w:tcPr>
            <w:tcW w:w="6420" w:type="dxa"/>
            <w:gridSpan w:val="2"/>
            <w:tcBorders>
              <w:left w:val="single" w:color="auto" w:sz="8" w:space="0"/>
              <w:right w:val="single" w:color="auto" w:sz="8" w:space="0"/>
            </w:tcBorders>
            <w:vAlign w:val="bottom"/>
          </w:tcPr>
          <w:p>
            <w:pPr>
              <w:widowControl/>
              <w:spacing w:line="20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法官披露资产</w:t>
            </w:r>
          </w:p>
        </w:tc>
        <w:tc>
          <w:tcPr>
            <w:tcW w:w="1140" w:type="dxa"/>
            <w:tcBorders>
              <w:right w:val="single" w:color="auto" w:sz="8" w:space="0"/>
            </w:tcBorders>
            <w:vAlign w:val="bottom"/>
          </w:tcPr>
          <w:p>
            <w:pPr>
              <w:widowControl/>
              <w:spacing w:line="206"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spacing w:line="206"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40" w:type="dxa"/>
            <w:gridSpan w:val="2"/>
            <w:tcBorders>
              <w:right w:val="single" w:color="auto" w:sz="8" w:space="0"/>
            </w:tcBorders>
            <w:vAlign w:val="bottom"/>
          </w:tcPr>
          <w:p>
            <w:pPr>
              <w:widowControl/>
              <w:spacing w:line="206"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6" w:hRule="atLeast"/>
        </w:trPr>
        <w:tc>
          <w:tcPr>
            <w:tcW w:w="360" w:type="dxa"/>
            <w:tcBorders>
              <w:left w:val="single" w:color="auto" w:sz="8" w:space="0"/>
            </w:tcBorders>
            <w:vAlign w:val="bottom"/>
          </w:tcPr>
          <w:p>
            <w:pPr>
              <w:widowControl/>
              <w:spacing w:line="236"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必须公开披露(18a)或</w:t>
            </w:r>
          </w:p>
        </w:tc>
        <w:tc>
          <w:tcPr>
            <w:tcW w:w="1140" w:type="dxa"/>
            <w:tcBorders>
              <w:right w:val="single" w:color="auto" w:sz="8" w:space="0"/>
            </w:tcBorders>
            <w:vAlign w:val="bottom"/>
          </w:tcPr>
          <w:p>
            <w:pPr>
              <w:widowControl/>
              <w:jc w:val="left"/>
              <w:rPr>
                <w:rFonts w:hint="eastAsia" w:ascii="宋体" w:hAnsi="宋体" w:eastAsia="宋体" w:cs="Times New Roman"/>
                <w:kern w:val="0"/>
                <w:sz w:val="20"/>
                <w:szCs w:val="20"/>
                <w:lang w:eastAsia="zh-CN"/>
                <w14:ligatures w14:val="none"/>
              </w:rPr>
            </w:pPr>
            <w:r>
              <w:rPr>
                <w:rFonts w:ascii="宋体" w:hAnsi="宋体" w:eastAsia="宋体" w:cs="Times New Roman"/>
                <w:kern w:val="0"/>
                <w:sz w:val="22"/>
                <w14:ligatures w14:val="none"/>
              </w:rPr>
              <w:t xml:space="preserve">1 </w:t>
            </w:r>
            <w:r>
              <w:rPr>
                <w:rFonts w:hint="eastAsia" w:ascii="宋体" w:hAnsi="宋体" w:eastAsia="宋体" w:cs="Times New Roman"/>
                <w:kern w:val="0"/>
                <w:sz w:val="22"/>
                <w:lang w:eastAsia="zh-CN"/>
                <w14:ligatures w14:val="none"/>
              </w:rPr>
              <w:t>或</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1 </w:t>
            </w:r>
            <w:r>
              <w:rPr>
                <w:rFonts w:hint="eastAsia" w:ascii="宋体" w:hAnsi="宋体" w:eastAsia="宋体" w:cs="Times New Roman"/>
                <w:kern w:val="0"/>
                <w:sz w:val="22"/>
                <w:lang w:eastAsia="zh-CN"/>
                <w14:ligatures w14:val="none"/>
              </w:rPr>
              <w:t>或</w:t>
            </w:r>
            <w:r>
              <w:rPr>
                <w:rFonts w:ascii="宋体" w:hAnsi="宋体" w:eastAsia="宋体" w:cs="Times New Roman"/>
                <w:kern w:val="0"/>
                <w:sz w:val="22"/>
                <w14:ligatures w14:val="none"/>
              </w:rPr>
              <w:t xml:space="preserve"> </w:t>
            </w:r>
          </w:p>
        </w:tc>
        <w:tc>
          <w:tcPr>
            <w:tcW w:w="20" w:type="dxa"/>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2 </w:t>
            </w:r>
            <w:r>
              <w:rPr>
                <w:rFonts w:hint="eastAsia" w:ascii="宋体" w:hAnsi="宋体" w:eastAsia="宋体" w:cs="Times New Roman"/>
                <w:kern w:val="0"/>
                <w:sz w:val="22"/>
                <w:lang w:eastAsia="zh-CN"/>
                <w14:ligatures w14:val="none"/>
              </w:rPr>
              <w:t>或</w:t>
            </w:r>
            <w:r>
              <w:rPr>
                <w:rFonts w:ascii="宋体" w:hAnsi="宋体" w:eastAsia="宋体" w:cs="Times New Roman"/>
                <w:kern w:val="0"/>
                <w:sz w:val="20"/>
                <w:szCs w:val="20"/>
                <w14:ligatures w14:val="none"/>
              </w:rPr>
              <w:t xml:space="preserve"> </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360" w:type="dxa"/>
            <w:tcBorders>
              <w:left w:val="single" w:color="auto" w:sz="8" w:space="0"/>
              <w:bottom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bottom w:val="single" w:color="auto" w:sz="8" w:space="0"/>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披露不是公开的(18b)</w:t>
            </w:r>
          </w:p>
        </w:tc>
        <w:tc>
          <w:tcPr>
            <w:tcW w:w="114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w:t>
            </w:r>
          </w:p>
        </w:tc>
        <w:tc>
          <w:tcPr>
            <w:tcW w:w="108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w:t>
            </w:r>
          </w:p>
        </w:tc>
        <w:tc>
          <w:tcPr>
            <w:tcW w:w="740" w:type="dxa"/>
            <w:gridSpan w:val="2"/>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3" w:hRule="atLeast"/>
        </w:trPr>
        <w:tc>
          <w:tcPr>
            <w:tcW w:w="642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法官道德守则(19)</w:t>
            </w:r>
          </w:p>
        </w:tc>
        <w:tc>
          <w:tcPr>
            <w:tcW w:w="11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4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6420" w:type="dxa"/>
            <w:gridSpan w:val="2"/>
            <w:tcBorders>
              <w:left w:val="single" w:color="auto" w:sz="8" w:space="0"/>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114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108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740" w:type="dxa"/>
            <w:gridSpan w:val="2"/>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6" w:hRule="atLeast"/>
        </w:trPr>
        <w:tc>
          <w:tcPr>
            <w:tcW w:w="642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执法人员道德守则(20)</w:t>
            </w:r>
          </w:p>
        </w:tc>
        <w:tc>
          <w:tcPr>
            <w:tcW w:w="11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4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6420" w:type="dxa"/>
            <w:gridSpan w:val="2"/>
            <w:tcBorders>
              <w:left w:val="single" w:color="auto" w:sz="8" w:space="0"/>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114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1080" w:type="dxa"/>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740" w:type="dxa"/>
            <w:gridSpan w:val="2"/>
            <w:tcBorders>
              <w:bottom w:val="single" w:color="auto" w:sz="8" w:space="0"/>
              <w:right w:val="single" w:color="auto" w:sz="8" w:space="0"/>
            </w:tcBorders>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66" w:hRule="atLeast"/>
        </w:trPr>
        <w:tc>
          <w:tcPr>
            <w:tcW w:w="6420" w:type="dxa"/>
            <w:gridSpan w:val="2"/>
            <w:tcBorders>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114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4</w:t>
            </w:r>
          </w:p>
        </w:tc>
        <w:tc>
          <w:tcPr>
            <w:tcW w:w="108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4</w:t>
            </w:r>
          </w:p>
        </w:tc>
        <w:tc>
          <w:tcPr>
            <w:tcW w:w="20" w:type="dxa"/>
            <w:vAlign w:val="bottom"/>
          </w:tcPr>
          <w:p>
            <w:pPr>
              <w:widowControl/>
              <w:jc w:val="left"/>
              <w:rPr>
                <w:rFonts w:ascii="宋体" w:hAnsi="宋体" w:eastAsia="宋体" w:cs="Times New Roman"/>
                <w:kern w:val="0"/>
                <w:sz w:val="23"/>
                <w:szCs w:val="23"/>
                <w14:ligatures w14:val="none"/>
              </w:rPr>
            </w:pPr>
          </w:p>
        </w:tc>
        <w:tc>
          <w:tcPr>
            <w:tcW w:w="7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8</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17" w:hRule="atLeast"/>
        </w:trPr>
        <w:tc>
          <w:tcPr>
            <w:tcW w:w="360" w:type="dxa"/>
            <w:tcBorders>
              <w:top w:val="single" w:color="auto" w:sz="8" w:space="0"/>
              <w:lef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06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1.1.4外国判决</w:t>
            </w:r>
          </w:p>
        </w:tc>
        <w:tc>
          <w:tcPr>
            <w:tcW w:w="11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97" w:hRule="atLeast"/>
        </w:trPr>
        <w:tc>
          <w:tcPr>
            <w:tcW w:w="360" w:type="dxa"/>
            <w:tcBorders>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06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1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420" w:type="dxa"/>
            <w:gridSpan w:val="2"/>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14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lang w:val="en-US" w:eastAsia="zh-CN"/>
                <w14:ligatures w14:val="none"/>
              </w:rPr>
              <w:t>企业灵活度得分</w:t>
            </w:r>
          </w:p>
        </w:tc>
        <w:tc>
          <w:tcPr>
            <w:tcW w:w="10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lang w:val="en-US" w:eastAsia="zh-CN"/>
                <w14:ligatures w14:val="none"/>
              </w:rPr>
              <w:t>社会效益得分</w:t>
            </w: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6420" w:type="dxa"/>
            <w:gridSpan w:val="2"/>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14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shd w:val="clear" w:color="auto" w:fill="000000"/>
            <w:vAlign w:val="bottom"/>
          </w:tcPr>
          <w:p>
            <w:pPr>
              <w:widowControl/>
              <w:jc w:val="left"/>
              <w:rPr>
                <w:rFonts w:ascii="宋体" w:hAnsi="宋体" w:eastAsia="宋体" w:cs="Times New Roman"/>
                <w:kern w:val="0"/>
                <w:sz w:val="10"/>
                <w:szCs w:val="10"/>
                <w14:ligatures w14:val="none"/>
              </w:rPr>
            </w:pPr>
          </w:p>
        </w:tc>
        <w:tc>
          <w:tcPr>
            <w:tcW w:w="72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360" w:type="dxa"/>
            <w:tcBorders>
              <w:left w:val="single" w:color="auto" w:sz="8" w:space="0"/>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06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14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10"/>
                <w:szCs w:val="10"/>
                <w14:ligatures w14:val="none"/>
              </w:rPr>
            </w:pPr>
          </w:p>
        </w:tc>
        <w:tc>
          <w:tcPr>
            <w:tcW w:w="72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9" w:hRule="atLeast"/>
        </w:trPr>
        <w:tc>
          <w:tcPr>
            <w:tcW w:w="6420" w:type="dxa"/>
            <w:gridSpan w:val="2"/>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在承认和执行外国判决方面缺乏限制</w:t>
            </w:r>
          </w:p>
        </w:tc>
        <w:tc>
          <w:tcPr>
            <w:tcW w:w="1140" w:type="dxa"/>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8" w:hRule="atLeast"/>
        </w:trPr>
        <w:tc>
          <w:tcPr>
            <w:tcW w:w="6420" w:type="dxa"/>
            <w:gridSpan w:val="2"/>
            <w:tcBorders>
              <w:left w:val="single" w:color="auto" w:sz="8" w:space="0"/>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p>
        </w:tc>
        <w:tc>
          <w:tcPr>
            <w:tcW w:w="11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8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9" w:hRule="atLeast"/>
        </w:trPr>
        <w:tc>
          <w:tcPr>
            <w:tcW w:w="360" w:type="dxa"/>
            <w:tcBorders>
              <w:left w:val="single" w:color="auto" w:sz="8" w:space="0"/>
            </w:tcBorders>
            <w:vAlign w:val="bottom"/>
          </w:tcPr>
          <w:p>
            <w:pPr>
              <w:widowControl/>
              <w:spacing w:line="239"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在没有互惠协议的情况下的承认和执行</w:t>
            </w:r>
          </w:p>
        </w:tc>
        <w:tc>
          <w:tcPr>
            <w:tcW w:w="11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7" w:hRule="atLeast"/>
        </w:trPr>
        <w:tc>
          <w:tcPr>
            <w:tcW w:w="360" w:type="dxa"/>
            <w:tcBorders>
              <w:left w:val="single" w:color="auto" w:sz="8" w:space="0"/>
            </w:tcBorders>
            <w:vAlign w:val="bottom"/>
          </w:tcPr>
          <w:p>
            <w:pPr>
              <w:widowControl/>
              <w:jc w:val="left"/>
              <w:rPr>
                <w:rFonts w:ascii="宋体" w:hAnsi="宋体" w:eastAsia="宋体" w:cs="Times New Roman"/>
                <w:kern w:val="0"/>
                <w:sz w:val="19"/>
                <w:szCs w:val="19"/>
                <w14:ligatures w14:val="none"/>
              </w:rPr>
            </w:pPr>
          </w:p>
        </w:tc>
        <w:tc>
          <w:tcPr>
            <w:tcW w:w="6060" w:type="dxa"/>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(21)</w:t>
            </w:r>
          </w:p>
        </w:tc>
        <w:tc>
          <w:tcPr>
            <w:tcW w:w="11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8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20" w:type="dxa"/>
            <w:shd w:val="clear" w:color="auto" w:fill="000000"/>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0" w:hRule="atLeast"/>
        </w:trPr>
        <w:tc>
          <w:tcPr>
            <w:tcW w:w="360" w:type="dxa"/>
            <w:tcBorders>
              <w:left w:val="single" w:color="auto" w:sz="8" w:space="0"/>
            </w:tcBorders>
            <w:vAlign w:val="bottom"/>
          </w:tcPr>
          <w:p>
            <w:pPr>
              <w:widowControl/>
              <w:spacing w:line="239"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不要求外国判决合法化(22)</w:t>
            </w:r>
          </w:p>
        </w:tc>
        <w:tc>
          <w:tcPr>
            <w:tcW w:w="11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20" w:type="dxa"/>
            <w:shd w:val="clear" w:color="auto" w:fill="000000"/>
            <w:vAlign w:val="bottom"/>
          </w:tcPr>
          <w:p>
            <w:pPr>
              <w:widowControl/>
              <w:jc w:val="left"/>
              <w:rPr>
                <w:rFonts w:ascii="宋体" w:hAnsi="宋体" w:eastAsia="宋体" w:cs="Times New Roman"/>
                <w:kern w:val="0"/>
                <w:sz w:val="20"/>
                <w:szCs w:val="20"/>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2" w:hRule="atLeast"/>
        </w:trPr>
        <w:tc>
          <w:tcPr>
            <w:tcW w:w="360" w:type="dxa"/>
            <w:tcBorders>
              <w:left w:val="single" w:color="auto" w:sz="8" w:space="0"/>
              <w:bottom w:val="single" w:color="auto" w:sz="8" w:space="0"/>
            </w:tcBorders>
            <w:vAlign w:val="bottom"/>
          </w:tcPr>
          <w:p>
            <w:pPr>
              <w:widowControl/>
              <w:spacing w:line="231"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bottom w:val="single" w:color="auto" w:sz="8" w:space="0"/>
              <w:right w:val="single" w:color="auto" w:sz="8" w:space="0"/>
            </w:tcBorders>
            <w:vAlign w:val="bottom"/>
          </w:tcPr>
          <w:p>
            <w:pPr>
              <w:widowControl/>
              <w:spacing w:line="22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不要求外国判决债权人提供担保(23)</w:t>
            </w:r>
          </w:p>
        </w:tc>
        <w:tc>
          <w:tcPr>
            <w:tcW w:w="11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80" w:type="dxa"/>
            <w:tcBorders>
              <w:bottom w:val="single" w:color="auto" w:sz="8" w:space="0"/>
              <w:right w:val="single" w:color="auto" w:sz="8" w:space="0"/>
            </w:tcBorders>
            <w:vAlign w:val="bottom"/>
          </w:tcPr>
          <w:p>
            <w:pPr>
              <w:widowControl/>
              <w:spacing w:line="226"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Cs w:val="21"/>
                <w14:ligatures w14:val="none"/>
              </w:rPr>
            </w:pPr>
          </w:p>
        </w:tc>
        <w:tc>
          <w:tcPr>
            <w:tcW w:w="720" w:type="dxa"/>
            <w:tcBorders>
              <w:bottom w:val="single" w:color="auto" w:sz="8" w:space="0"/>
              <w:right w:val="single" w:color="auto" w:sz="8" w:space="0"/>
            </w:tcBorders>
            <w:vAlign w:val="bottom"/>
          </w:tcPr>
          <w:p>
            <w:pPr>
              <w:widowControl/>
              <w:spacing w:line="226"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4" w:hRule="atLeast"/>
        </w:trPr>
        <w:tc>
          <w:tcPr>
            <w:tcW w:w="6420" w:type="dxa"/>
            <w:gridSpan w:val="2"/>
            <w:tcBorders>
              <w:left w:val="single" w:color="auto" w:sz="8" w:space="0"/>
              <w:right w:val="single" w:color="auto" w:sz="8" w:space="0"/>
            </w:tcBorders>
            <w:vAlign w:val="bottom"/>
          </w:tcPr>
          <w:p>
            <w:pPr>
              <w:widowControl/>
              <w:spacing w:line="20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拒绝承认和执行外国</w:t>
            </w:r>
            <w:r>
              <w:rPr>
                <w:rFonts w:hint="eastAsia" w:ascii="宋体" w:hAnsi="宋体" w:eastAsia="宋体" w:cs="Times New Roman"/>
                <w:kern w:val="0"/>
                <w:sz w:val="22"/>
                <w14:ligatures w14:val="none"/>
              </w:rPr>
              <w:t>判决</w:t>
            </w:r>
            <w:r>
              <w:rPr>
                <w:rFonts w:ascii="宋体" w:hAnsi="宋体" w:eastAsia="宋体" w:cs="Times New Roman"/>
                <w:kern w:val="0"/>
                <w:sz w:val="22"/>
                <w14:ligatures w14:val="none"/>
              </w:rPr>
              <w:t>的理由</w:t>
            </w:r>
          </w:p>
        </w:tc>
        <w:tc>
          <w:tcPr>
            <w:tcW w:w="114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20" w:type="dxa"/>
            <w:shd w:val="clear" w:color="auto" w:fill="000000"/>
            <w:vAlign w:val="bottom"/>
          </w:tcPr>
          <w:p>
            <w:pPr>
              <w:widowControl/>
              <w:jc w:val="left"/>
              <w:rPr>
                <w:rFonts w:ascii="宋体" w:hAnsi="宋体" w:eastAsia="宋体" w:cs="Times New Roman"/>
                <w:kern w:val="0"/>
                <w:sz w:val="17"/>
                <w:szCs w:val="17"/>
                <w14:ligatures w14:val="none"/>
              </w:rPr>
            </w:pPr>
          </w:p>
        </w:tc>
        <w:tc>
          <w:tcPr>
            <w:tcW w:w="72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420" w:type="dxa"/>
            <w:gridSpan w:val="2"/>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(24)</w:t>
            </w:r>
          </w:p>
        </w:tc>
        <w:tc>
          <w:tcPr>
            <w:tcW w:w="114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shd w:val="clear" w:color="auto" w:fill="000000"/>
            <w:vAlign w:val="bottom"/>
          </w:tcPr>
          <w:p>
            <w:pPr>
              <w:widowControl/>
              <w:jc w:val="left"/>
              <w:rPr>
                <w:rFonts w:ascii="宋体" w:hAnsi="宋体" w:eastAsia="宋体" w:cs="Times New Roman"/>
                <w:kern w:val="0"/>
                <w:sz w:val="10"/>
                <w:szCs w:val="10"/>
                <w14:ligatures w14:val="none"/>
              </w:rPr>
            </w:pPr>
          </w:p>
        </w:tc>
        <w:tc>
          <w:tcPr>
            <w:tcW w:w="72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420" w:type="dxa"/>
            <w:gridSpan w:val="2"/>
            <w:vMerge w:val="continue"/>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14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10"/>
                <w:szCs w:val="10"/>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71" w:hRule="atLeast"/>
        </w:trPr>
        <w:tc>
          <w:tcPr>
            <w:tcW w:w="6420" w:type="dxa"/>
            <w:gridSpan w:val="2"/>
            <w:tcBorders>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114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08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tcBorders>
              <w:bottom w:val="single" w:color="auto" w:sz="8" w:space="0"/>
            </w:tcBorders>
            <w:shd w:val="clear" w:color="auto" w:fill="000000"/>
            <w:vAlign w:val="bottom"/>
          </w:tcPr>
          <w:p>
            <w:pPr>
              <w:widowControl/>
              <w:jc w:val="left"/>
              <w:rPr>
                <w:rFonts w:ascii="宋体" w:hAnsi="宋体" w:eastAsia="宋体" w:cs="Times New Roman"/>
                <w:kern w:val="0"/>
                <w:sz w:val="23"/>
                <w:szCs w:val="23"/>
                <w14:ligatures w14:val="none"/>
              </w:rPr>
            </w:pPr>
          </w:p>
        </w:tc>
        <w:tc>
          <w:tcPr>
            <w:tcW w:w="7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4</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17" w:hRule="atLeast"/>
        </w:trPr>
        <w:tc>
          <w:tcPr>
            <w:tcW w:w="360" w:type="dxa"/>
            <w:tcBorders>
              <w:top w:val="single" w:color="auto" w:sz="8" w:space="0"/>
              <w:lef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06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1.1.5性别平等和环境可持续性</w:t>
            </w:r>
          </w:p>
        </w:tc>
        <w:tc>
          <w:tcPr>
            <w:tcW w:w="114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8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72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97" w:hRule="atLeast"/>
        </w:trPr>
        <w:tc>
          <w:tcPr>
            <w:tcW w:w="360" w:type="dxa"/>
            <w:tcBorders>
              <w:left w:val="single" w:color="auto" w:sz="8" w:space="0"/>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06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14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8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72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420" w:type="dxa"/>
            <w:gridSpan w:val="2"/>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14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lang w:val="en-US" w:eastAsia="zh-CN"/>
                <w14:ligatures w14:val="none"/>
              </w:rPr>
              <w:t>企业灵活度得分</w:t>
            </w:r>
          </w:p>
        </w:tc>
        <w:tc>
          <w:tcPr>
            <w:tcW w:w="108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lang w:val="en-US" w:eastAsia="zh-CN"/>
                <w14:ligatures w14:val="none"/>
              </w:rPr>
              <w:t>社会效益得分</w:t>
            </w:r>
          </w:p>
        </w:tc>
        <w:tc>
          <w:tcPr>
            <w:tcW w:w="20" w:type="dxa"/>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6420" w:type="dxa"/>
            <w:gridSpan w:val="2"/>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14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vAlign w:val="bottom"/>
          </w:tcPr>
          <w:p>
            <w:pPr>
              <w:widowControl/>
              <w:jc w:val="left"/>
              <w:rPr>
                <w:rFonts w:ascii="宋体" w:hAnsi="宋体" w:eastAsia="宋体" w:cs="Times New Roman"/>
                <w:kern w:val="0"/>
                <w:sz w:val="10"/>
                <w:szCs w:val="10"/>
                <w14:ligatures w14:val="none"/>
              </w:rPr>
            </w:pPr>
          </w:p>
        </w:tc>
        <w:tc>
          <w:tcPr>
            <w:tcW w:w="72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36" w:hRule="atLeast"/>
        </w:trPr>
        <w:tc>
          <w:tcPr>
            <w:tcW w:w="360" w:type="dxa"/>
            <w:tcBorders>
              <w:left w:val="single" w:color="auto" w:sz="8" w:space="0"/>
              <w:bottom w:val="single" w:color="auto" w:sz="8" w:space="0"/>
            </w:tcBorders>
            <w:vAlign w:val="bottom"/>
          </w:tcPr>
          <w:p>
            <w:pPr>
              <w:widowControl/>
              <w:jc w:val="left"/>
              <w:rPr>
                <w:rFonts w:ascii="宋体" w:hAnsi="宋体" w:eastAsia="宋体" w:cs="Times New Roman"/>
                <w:kern w:val="0"/>
                <w:sz w:val="11"/>
                <w:szCs w:val="11"/>
                <w14:ligatures w14:val="none"/>
              </w:rPr>
            </w:pPr>
          </w:p>
        </w:tc>
        <w:tc>
          <w:tcPr>
            <w:tcW w:w="606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114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11"/>
                <w:szCs w:val="11"/>
                <w14:ligatures w14:val="none"/>
              </w:rPr>
            </w:pPr>
          </w:p>
        </w:tc>
        <w:tc>
          <w:tcPr>
            <w:tcW w:w="72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1"/>
                <w:szCs w:val="1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7" w:hRule="atLeast"/>
        </w:trPr>
        <w:tc>
          <w:tcPr>
            <w:tcW w:w="6420" w:type="dxa"/>
            <w:gridSpan w:val="2"/>
            <w:tcBorders>
              <w:left w:val="single" w:color="auto" w:sz="8" w:space="0"/>
              <w:right w:val="single" w:color="auto" w:sz="8" w:space="0"/>
            </w:tcBorders>
            <w:vAlign w:val="bottom"/>
          </w:tcPr>
          <w:p>
            <w:pPr>
              <w:widowControl/>
              <w:spacing w:line="20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性别平等</w:t>
            </w:r>
          </w:p>
        </w:tc>
        <w:tc>
          <w:tcPr>
            <w:tcW w:w="1140" w:type="dxa"/>
            <w:tcBorders>
              <w:right w:val="single" w:color="auto" w:sz="8" w:space="0"/>
            </w:tcBorders>
            <w:vAlign w:val="bottom"/>
          </w:tcPr>
          <w:p>
            <w:pPr>
              <w:widowControl/>
              <w:spacing w:line="20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right w:val="single" w:color="auto" w:sz="8" w:space="0"/>
            </w:tcBorders>
            <w:vAlign w:val="bottom"/>
          </w:tcPr>
          <w:p>
            <w:pPr>
              <w:widowControl/>
              <w:spacing w:line="20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40" w:type="dxa"/>
            <w:gridSpan w:val="2"/>
            <w:tcBorders>
              <w:right w:val="single" w:color="auto" w:sz="8" w:space="0"/>
            </w:tcBorders>
            <w:vAlign w:val="bottom"/>
          </w:tcPr>
          <w:p>
            <w:pPr>
              <w:widowControl/>
              <w:spacing w:line="20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6" w:hRule="atLeast"/>
        </w:trPr>
        <w:tc>
          <w:tcPr>
            <w:tcW w:w="360" w:type="dxa"/>
            <w:tcBorders>
              <w:left w:val="single" w:color="auto" w:sz="8" w:space="0"/>
            </w:tcBorders>
            <w:vAlign w:val="bottom"/>
          </w:tcPr>
          <w:p>
            <w:pPr>
              <w:widowControl/>
              <w:spacing w:line="236"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女性成为法官、仲裁员或调解员的限制(25)</w:t>
            </w:r>
          </w:p>
        </w:tc>
        <w:tc>
          <w:tcPr>
            <w:tcW w:w="11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74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0" w:hRule="atLeast"/>
        </w:trPr>
        <w:tc>
          <w:tcPr>
            <w:tcW w:w="360" w:type="dxa"/>
            <w:tcBorders>
              <w:left w:val="single" w:color="auto" w:sz="8" w:space="0"/>
              <w:bottom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bottom w:val="single" w:color="auto" w:sz="8" w:space="0"/>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商业诉讼中男女权利平等(26)</w:t>
            </w:r>
          </w:p>
        </w:tc>
        <w:tc>
          <w:tcPr>
            <w:tcW w:w="114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8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740" w:type="dxa"/>
            <w:gridSpan w:val="2"/>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6" w:hRule="atLeast"/>
        </w:trPr>
        <w:tc>
          <w:tcPr>
            <w:tcW w:w="6420" w:type="dxa"/>
            <w:gridSpan w:val="2"/>
            <w:tcBorders>
              <w:left w:val="single" w:color="auto" w:sz="8" w:space="0"/>
              <w:right w:val="single" w:color="auto" w:sz="8" w:space="0"/>
            </w:tcBorders>
            <w:vAlign w:val="bottom"/>
          </w:tcPr>
          <w:p>
            <w:pPr>
              <w:widowControl/>
              <w:spacing w:line="20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环境纠纷的</w:t>
            </w:r>
            <w:r>
              <w:rPr>
                <w:rFonts w:hint="eastAsia" w:ascii="宋体" w:hAnsi="宋体" w:eastAsia="宋体" w:cs="Times New Roman"/>
                <w:kern w:val="0"/>
                <w:sz w:val="22"/>
                <w14:ligatures w14:val="none"/>
              </w:rPr>
              <w:t>展</w:t>
            </w:r>
            <w:r>
              <w:rPr>
                <w:rFonts w:ascii="宋体" w:hAnsi="宋体" w:eastAsia="宋体" w:cs="Times New Roman"/>
                <w:kern w:val="0"/>
                <w:sz w:val="22"/>
                <w14:ligatures w14:val="none"/>
              </w:rPr>
              <w:t>开</w:t>
            </w:r>
          </w:p>
        </w:tc>
        <w:tc>
          <w:tcPr>
            <w:tcW w:w="1140" w:type="dxa"/>
            <w:tcBorders>
              <w:right w:val="single" w:color="auto" w:sz="8" w:space="0"/>
            </w:tcBorders>
            <w:vAlign w:val="bottom"/>
          </w:tcPr>
          <w:p>
            <w:pPr>
              <w:widowControl/>
              <w:spacing w:line="206"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0</w:t>
            </w:r>
          </w:p>
        </w:tc>
        <w:tc>
          <w:tcPr>
            <w:tcW w:w="1080" w:type="dxa"/>
            <w:tcBorders>
              <w:right w:val="single" w:color="auto" w:sz="8" w:space="0"/>
            </w:tcBorders>
            <w:vAlign w:val="bottom"/>
          </w:tcPr>
          <w:p>
            <w:pPr>
              <w:widowControl/>
              <w:spacing w:line="206"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40" w:type="dxa"/>
            <w:gridSpan w:val="2"/>
            <w:tcBorders>
              <w:right w:val="single" w:color="auto" w:sz="8" w:space="0"/>
            </w:tcBorders>
            <w:vAlign w:val="bottom"/>
          </w:tcPr>
          <w:p>
            <w:pPr>
              <w:widowControl/>
              <w:spacing w:line="206"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6" w:hRule="atLeast"/>
        </w:trPr>
        <w:tc>
          <w:tcPr>
            <w:tcW w:w="360" w:type="dxa"/>
            <w:tcBorders>
              <w:left w:val="single" w:color="auto" w:sz="8" w:space="0"/>
            </w:tcBorders>
            <w:vAlign w:val="bottom"/>
          </w:tcPr>
          <w:p>
            <w:pPr>
              <w:widowControl/>
              <w:spacing w:line="236"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扩大在环境纠纷中的法律地位(27)</w:t>
            </w:r>
          </w:p>
        </w:tc>
        <w:tc>
          <w:tcPr>
            <w:tcW w:w="11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74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3" w:hRule="atLeast"/>
        </w:trPr>
        <w:tc>
          <w:tcPr>
            <w:tcW w:w="360" w:type="dxa"/>
            <w:tcBorders>
              <w:left w:val="single" w:color="auto" w:sz="8" w:space="0"/>
            </w:tcBorders>
            <w:vAlign w:val="bottom"/>
          </w:tcPr>
          <w:p>
            <w:pPr>
              <w:widowControl/>
              <w:spacing w:line="232"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让污染企业对造成的海外环境损害负责</w:t>
            </w:r>
          </w:p>
        </w:tc>
        <w:tc>
          <w:tcPr>
            <w:tcW w:w="1140" w:type="dxa"/>
            <w:tcBorders>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w:t>
            </w:r>
          </w:p>
        </w:tc>
        <w:tc>
          <w:tcPr>
            <w:tcW w:w="1080" w:type="dxa"/>
            <w:tcBorders>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740" w:type="dxa"/>
            <w:gridSpan w:val="2"/>
            <w:tcBorders>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6" w:hRule="atLeast"/>
        </w:trPr>
        <w:tc>
          <w:tcPr>
            <w:tcW w:w="360" w:type="dxa"/>
            <w:tcBorders>
              <w:left w:val="single" w:color="auto" w:sz="8" w:space="0"/>
              <w:bottom w:val="single" w:color="auto" w:sz="8" w:space="0"/>
            </w:tcBorders>
            <w:vAlign w:val="bottom"/>
          </w:tcPr>
          <w:p>
            <w:pPr>
              <w:widowControl/>
              <w:jc w:val="left"/>
              <w:rPr>
                <w:rFonts w:ascii="宋体" w:hAnsi="宋体" w:eastAsia="宋体" w:cs="Times New Roman"/>
                <w:kern w:val="0"/>
                <w:szCs w:val="21"/>
                <w14:ligatures w14:val="none"/>
              </w:rPr>
            </w:pPr>
          </w:p>
        </w:tc>
        <w:tc>
          <w:tcPr>
            <w:tcW w:w="606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(28)</w:t>
            </w:r>
          </w:p>
        </w:tc>
        <w:tc>
          <w:tcPr>
            <w:tcW w:w="1140" w:type="dxa"/>
            <w:tcBorders>
              <w:bottom w:val="single" w:color="auto" w:sz="8" w:space="0"/>
              <w:right w:val="single" w:color="auto" w:sz="8" w:space="0"/>
            </w:tcBorders>
            <w:vAlign w:val="bottom"/>
          </w:tcPr>
          <w:p>
            <w:pPr>
              <w:widowControl/>
              <w:jc w:val="left"/>
              <w:rPr>
                <w:rFonts w:ascii="宋体" w:hAnsi="宋体" w:eastAsia="宋体" w:cs="Times New Roman"/>
                <w:kern w:val="0"/>
                <w:szCs w:val="21"/>
                <w14:ligatures w14:val="none"/>
              </w:rPr>
            </w:pP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Cs w:val="21"/>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Cs w:val="21"/>
                <w14:ligatures w14:val="none"/>
              </w:rPr>
            </w:pPr>
          </w:p>
        </w:tc>
        <w:tc>
          <w:tcPr>
            <w:tcW w:w="720" w:type="dxa"/>
            <w:tcBorders>
              <w:bottom w:val="single" w:color="auto" w:sz="8" w:space="0"/>
              <w:right w:val="single" w:color="auto" w:sz="8" w:space="0"/>
            </w:tcBorders>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7" w:hRule="atLeast"/>
        </w:trPr>
        <w:tc>
          <w:tcPr>
            <w:tcW w:w="6420" w:type="dxa"/>
            <w:gridSpan w:val="2"/>
            <w:tcBorders>
              <w:left w:val="single" w:color="auto" w:sz="8" w:space="0"/>
              <w:right w:val="single" w:color="auto" w:sz="8" w:space="0"/>
            </w:tcBorders>
            <w:vAlign w:val="bottom"/>
          </w:tcPr>
          <w:p>
            <w:pPr>
              <w:widowControl/>
              <w:spacing w:line="20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环境纠纷的证据和补救措施</w:t>
            </w:r>
          </w:p>
        </w:tc>
        <w:tc>
          <w:tcPr>
            <w:tcW w:w="1140" w:type="dxa"/>
            <w:tcBorders>
              <w:right w:val="single" w:color="auto" w:sz="8" w:space="0"/>
            </w:tcBorders>
            <w:vAlign w:val="bottom"/>
          </w:tcPr>
          <w:p>
            <w:pPr>
              <w:widowControl/>
              <w:spacing w:line="20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0</w:t>
            </w:r>
          </w:p>
        </w:tc>
        <w:tc>
          <w:tcPr>
            <w:tcW w:w="1080" w:type="dxa"/>
            <w:tcBorders>
              <w:right w:val="single" w:color="auto" w:sz="8" w:space="0"/>
            </w:tcBorders>
            <w:vAlign w:val="bottom"/>
          </w:tcPr>
          <w:p>
            <w:pPr>
              <w:widowControl/>
              <w:spacing w:line="20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740" w:type="dxa"/>
            <w:gridSpan w:val="2"/>
            <w:tcBorders>
              <w:right w:val="single" w:color="auto" w:sz="8" w:space="0"/>
            </w:tcBorders>
            <w:vAlign w:val="bottom"/>
          </w:tcPr>
          <w:p>
            <w:pPr>
              <w:widowControl/>
              <w:spacing w:line="20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360" w:type="dxa"/>
            <w:tcBorders>
              <w:lef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w:t>
            </w:r>
          </w:p>
        </w:tc>
        <w:tc>
          <w:tcPr>
            <w:tcW w:w="606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收集和公开有关公司环境影响的资料</w:t>
            </w:r>
          </w:p>
        </w:tc>
        <w:tc>
          <w:tcPr>
            <w:tcW w:w="114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w:t>
            </w:r>
          </w:p>
        </w:tc>
        <w:tc>
          <w:tcPr>
            <w:tcW w:w="10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74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8" w:hRule="atLeast"/>
        </w:trPr>
        <w:tc>
          <w:tcPr>
            <w:tcW w:w="360" w:type="dxa"/>
            <w:tcBorders>
              <w:left w:val="single" w:color="auto" w:sz="8" w:space="0"/>
            </w:tcBorders>
            <w:vAlign w:val="bottom"/>
          </w:tcPr>
          <w:p>
            <w:pPr>
              <w:widowControl/>
              <w:jc w:val="left"/>
              <w:rPr>
                <w:rFonts w:ascii="宋体" w:hAnsi="宋体" w:eastAsia="宋体" w:cs="Times New Roman"/>
                <w:kern w:val="0"/>
                <w:sz w:val="19"/>
                <w:szCs w:val="19"/>
                <w14:ligatures w14:val="none"/>
              </w:rPr>
            </w:pPr>
          </w:p>
        </w:tc>
        <w:tc>
          <w:tcPr>
            <w:tcW w:w="606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(29)</w:t>
            </w:r>
          </w:p>
        </w:tc>
        <w:tc>
          <w:tcPr>
            <w:tcW w:w="114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8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20" w:type="dxa"/>
            <w:vAlign w:val="bottom"/>
          </w:tcPr>
          <w:p>
            <w:pPr>
              <w:widowControl/>
              <w:jc w:val="left"/>
              <w:rPr>
                <w:rFonts w:ascii="宋体" w:hAnsi="宋体" w:eastAsia="宋体" w:cs="Times New Roman"/>
                <w:kern w:val="0"/>
                <w:sz w:val="19"/>
                <w:szCs w:val="19"/>
                <w14:ligatures w14:val="none"/>
              </w:rPr>
            </w:pPr>
          </w:p>
        </w:tc>
        <w:tc>
          <w:tcPr>
            <w:tcW w:w="7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360" w:type="dxa"/>
            <w:tcBorders>
              <w:left w:val="single" w:color="auto" w:sz="8" w:space="0"/>
              <w:bottom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ascii="宋体" w:hAnsi="宋体" w:eastAsia="宋体" w:cs="Calibri"/>
                <w:kern w:val="0"/>
                <w:sz w:val="20"/>
                <w:szCs w:val="20"/>
                <w14:ligatures w14:val="none"/>
              </w:rPr>
              <w:t>-</w:t>
            </w:r>
          </w:p>
        </w:tc>
        <w:tc>
          <w:tcPr>
            <w:tcW w:w="606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扩大环境纠纷的救济范围(30)</w:t>
            </w:r>
          </w:p>
        </w:tc>
        <w:tc>
          <w:tcPr>
            <w:tcW w:w="114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w:t>
            </w:r>
          </w:p>
        </w:tc>
        <w:tc>
          <w:tcPr>
            <w:tcW w:w="108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74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66" w:hRule="atLeast"/>
        </w:trPr>
        <w:tc>
          <w:tcPr>
            <w:tcW w:w="6420" w:type="dxa"/>
            <w:gridSpan w:val="2"/>
            <w:tcBorders>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114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8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20" w:type="dxa"/>
            <w:vAlign w:val="bottom"/>
          </w:tcPr>
          <w:p>
            <w:pPr>
              <w:widowControl/>
              <w:jc w:val="left"/>
              <w:rPr>
                <w:rFonts w:ascii="宋体" w:hAnsi="宋体" w:eastAsia="宋体" w:cs="Times New Roman"/>
                <w:kern w:val="0"/>
                <w:sz w:val="23"/>
                <w:szCs w:val="23"/>
                <w14:ligatures w14:val="none"/>
              </w:rPr>
            </w:pPr>
          </w:p>
        </w:tc>
        <w:tc>
          <w:tcPr>
            <w:tcW w:w="7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4</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420" w:type="dxa"/>
            <w:gridSpan w:val="2"/>
            <w:tcBorders>
              <w:top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注: FFP = </w:t>
            </w:r>
            <w:r>
              <w:rPr>
                <w:rFonts w:hint="eastAsia" w:ascii="宋体" w:hAnsi="宋体" w:eastAsia="宋体" w:cs="Times New Roman"/>
                <w:kern w:val="0"/>
                <w:sz w:val="22"/>
                <w:lang w:eastAsia="zh-CN"/>
                <w14:ligatures w14:val="none"/>
              </w:rPr>
              <w:t>企业灵活度</w:t>
            </w:r>
            <w:r>
              <w:rPr>
                <w:rFonts w:hint="eastAsia" w:ascii="宋体" w:hAnsi="宋体" w:eastAsia="宋体" w:cs="Times New Roman"/>
                <w:kern w:val="0"/>
                <w:sz w:val="22"/>
                <w14:ligatures w14:val="none"/>
              </w:rPr>
              <w:t>分数</w:t>
            </w:r>
            <w:r>
              <w:rPr>
                <w:rFonts w:ascii="宋体" w:hAnsi="宋体" w:eastAsia="宋体" w:cs="Times New Roman"/>
                <w:kern w:val="0"/>
                <w:sz w:val="22"/>
                <w14:ligatures w14:val="none"/>
              </w:rPr>
              <w:t>: SBP-社会效益</w:t>
            </w:r>
            <w:r>
              <w:rPr>
                <w:rFonts w:hint="eastAsia" w:ascii="宋体" w:hAnsi="宋体" w:eastAsia="宋体" w:cs="Times New Roman"/>
                <w:kern w:val="0"/>
                <w:sz w:val="22"/>
                <w14:ligatures w14:val="none"/>
              </w:rPr>
              <w:t>分数</w:t>
            </w:r>
            <w:r>
              <w:rPr>
                <w:rFonts w:ascii="宋体" w:hAnsi="宋体" w:eastAsia="宋体" w:cs="Times New Roman"/>
                <w:kern w:val="0"/>
                <w:sz w:val="22"/>
                <w14:ligatures w14:val="none"/>
              </w:rPr>
              <w:t>。</w:t>
            </w:r>
          </w:p>
        </w:tc>
        <w:tc>
          <w:tcPr>
            <w:tcW w:w="1140" w:type="dxa"/>
            <w:tcBorders>
              <w:top w:val="single" w:color="auto" w:sz="8" w:space="0"/>
            </w:tcBorders>
            <w:vAlign w:val="bottom"/>
          </w:tcPr>
          <w:p>
            <w:pPr>
              <w:widowControl/>
              <w:jc w:val="left"/>
              <w:rPr>
                <w:rFonts w:ascii="宋体" w:hAnsi="宋体" w:eastAsia="宋体" w:cs="Times New Roman"/>
                <w:kern w:val="0"/>
                <w:sz w:val="19"/>
                <w:szCs w:val="19"/>
                <w14:ligatures w14:val="none"/>
              </w:rPr>
            </w:pPr>
          </w:p>
        </w:tc>
        <w:tc>
          <w:tcPr>
            <w:tcW w:w="1080" w:type="dxa"/>
            <w:tcBorders>
              <w:top w:val="single" w:color="auto" w:sz="8" w:space="0"/>
            </w:tcBorders>
            <w:vAlign w:val="bottom"/>
          </w:tcPr>
          <w:p>
            <w:pPr>
              <w:widowControl/>
              <w:jc w:val="left"/>
              <w:rPr>
                <w:rFonts w:ascii="宋体" w:hAnsi="宋体" w:eastAsia="宋体" w:cs="Times New Roman"/>
                <w:kern w:val="0"/>
                <w:sz w:val="19"/>
                <w:szCs w:val="19"/>
                <w14:ligatures w14:val="none"/>
              </w:rPr>
            </w:pPr>
          </w:p>
        </w:tc>
        <w:tc>
          <w:tcPr>
            <w:tcW w:w="20" w:type="dxa"/>
            <w:tcBorders>
              <w:top w:val="single" w:color="auto" w:sz="8" w:space="0"/>
            </w:tcBorders>
            <w:vAlign w:val="bottom"/>
          </w:tcPr>
          <w:p>
            <w:pPr>
              <w:widowControl/>
              <w:jc w:val="left"/>
              <w:rPr>
                <w:rFonts w:ascii="宋体" w:hAnsi="宋体" w:eastAsia="宋体" w:cs="Times New Roman"/>
                <w:kern w:val="0"/>
                <w:sz w:val="19"/>
                <w:szCs w:val="19"/>
                <w14:ligatures w14:val="none"/>
              </w:rPr>
            </w:pPr>
          </w:p>
        </w:tc>
        <w:tc>
          <w:tcPr>
            <w:tcW w:w="720" w:type="dxa"/>
            <w:tcBorders>
              <w:top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bl>
    <w:p>
      <w:pPr>
        <w:widowControl/>
        <w:spacing w:line="27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1.2替代争端解决方案</w:t>
      </w:r>
    </w:p>
    <w:p>
      <w:pPr>
        <w:widowControl/>
        <w:spacing w:line="265" w:lineRule="exact"/>
        <w:jc w:val="left"/>
        <w:rPr>
          <w:rFonts w:ascii="宋体" w:hAnsi="宋体" w:eastAsia="宋体" w:cs="Times New Roman"/>
          <w:kern w:val="0"/>
          <w:sz w:val="20"/>
          <w:szCs w:val="20"/>
          <w14:ligatures w14:val="none"/>
        </w:rPr>
      </w:pPr>
    </w:p>
    <w:p>
      <w:pPr>
        <w:widowControl/>
        <w:spacing w:line="234"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在问卷的这一部分中，请仅根据法律框架的规定回答问题，不论实践如何。</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1.2.1接受仲裁</w:t>
      </w:r>
    </w:p>
    <w:p>
      <w:pPr>
        <w:widowControl/>
        <w:spacing w:line="253"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b/>
          <w:bCs/>
          <w:kern w:val="0"/>
          <w:sz w:val="22"/>
          <w14:ligatures w14:val="none"/>
        </w:rPr>
      </w:pPr>
      <w:r>
        <w:rPr>
          <w:rFonts w:ascii="宋体" w:hAnsi="宋体" w:eastAsia="宋体" w:cs="Times New Roman"/>
          <w:b/>
          <w:bCs/>
          <w:kern w:val="0"/>
          <w:sz w:val="22"/>
          <w14:ligatures w14:val="none"/>
        </w:rPr>
        <w:t>31. 是否有</w:t>
      </w:r>
      <w:r>
        <w:rPr>
          <w:rFonts w:hint="eastAsia" w:ascii="宋体" w:hAnsi="宋体" w:eastAsia="宋体" w:cs="Times New Roman"/>
          <w:b/>
          <w:bCs/>
          <w:kern w:val="0"/>
          <w:sz w:val="22"/>
          <w14:ligatures w14:val="none"/>
        </w:rPr>
        <w:t>处理</w:t>
      </w:r>
      <w:r>
        <w:rPr>
          <w:rFonts w:ascii="宋体" w:hAnsi="宋体" w:eastAsia="宋体" w:cs="Times New Roman"/>
          <w:b/>
          <w:bCs/>
          <w:kern w:val="0"/>
          <w:sz w:val="22"/>
          <w14:ligatures w14:val="none"/>
        </w:rPr>
        <w:t>国际仲裁的法律框架</w:t>
      </w:r>
      <w:r>
        <w:rPr>
          <w:rFonts w:hint="eastAsia" w:ascii="宋体" w:hAnsi="宋体" w:eastAsia="宋体" w:cs="Times New Roman"/>
          <w:b/>
          <w:bCs/>
          <w:kern w:val="0"/>
          <w:sz w:val="22"/>
          <w14:ligatures w14:val="none"/>
        </w:rPr>
        <w:t>？</w:t>
      </w:r>
    </w:p>
    <w:p>
      <w:pPr>
        <w:widowControl/>
        <w:jc w:val="left"/>
        <w:rPr>
          <w:rFonts w:ascii="宋体" w:hAnsi="宋体" w:eastAsia="宋体" w:cs="Times New Roman"/>
          <w:kern w:val="0"/>
          <w:sz w:val="22"/>
          <w14:ligatures w14:val="none"/>
        </w:rPr>
      </w:pPr>
    </w:p>
    <w:p>
      <w:pPr>
        <w:widowControl/>
        <w:spacing w:line="234" w:lineRule="auto"/>
        <w:ind w:right="146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2.是否有管理国内仲裁</w:t>
      </w:r>
      <w:r>
        <w:rPr>
          <w:rFonts w:hint="eastAsia" w:ascii="宋体" w:hAnsi="宋体" w:eastAsia="宋体" w:cs="Times New Roman"/>
          <w:b/>
          <w:bCs/>
          <w:kern w:val="0"/>
          <w:sz w:val="22"/>
          <w14:ligatures w14:val="none"/>
        </w:rPr>
        <w:t>的</w:t>
      </w:r>
      <w:r>
        <w:rPr>
          <w:rFonts w:ascii="宋体" w:hAnsi="宋体" w:eastAsia="宋体" w:cs="Times New Roman"/>
          <w:b/>
          <w:bCs/>
          <w:kern w:val="0"/>
          <w:sz w:val="22"/>
          <w14:ligatures w14:val="none"/>
        </w:rPr>
        <w:t>法律框架？(</w:t>
      </w:r>
      <w:r>
        <w:rPr>
          <w:rFonts w:hint="eastAsia" w:ascii="宋体" w:hAnsi="宋体" w:eastAsia="宋体" w:cs="Times New Roman"/>
          <w:b/>
          <w:bCs/>
          <w:kern w:val="0"/>
          <w:sz w:val="22"/>
          <w14:ligatures w14:val="none"/>
        </w:rPr>
        <w:t>是</w:t>
      </w:r>
      <w:r>
        <w:rPr>
          <w:rFonts w:ascii="宋体" w:hAnsi="宋体" w:eastAsia="宋体" w:cs="Times New Roman"/>
          <w:b/>
          <w:bCs/>
          <w:kern w:val="0"/>
          <w:sz w:val="22"/>
          <w14:ligatures w14:val="none"/>
        </w:rPr>
        <w:t>/</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)(未得分)</w:t>
      </w:r>
    </w:p>
    <w:p>
      <w:pPr>
        <w:widowControl/>
        <w:spacing w:line="234" w:lineRule="auto"/>
        <w:ind w:right="1460"/>
        <w:jc w:val="left"/>
        <w:rPr>
          <w:rFonts w:ascii="宋体" w:hAnsi="宋体" w:eastAsia="宋体" w:cs="Times New Roman"/>
          <w:kern w:val="0"/>
          <w:sz w:val="22"/>
          <w14:ligatures w14:val="none"/>
        </w:rPr>
      </w:pPr>
      <w:r>
        <w:rPr>
          <w:rFonts w:ascii="宋体" w:hAnsi="宋体" w:eastAsia="宋体" w:cs="Times New Roman"/>
          <w:b/>
          <w:bCs/>
          <w:kern w:val="0"/>
          <w:sz w:val="22"/>
          <w14:ligatures w14:val="none"/>
        </w:rPr>
        <w:t xml:space="preserve"> 问题31和32 </w:t>
      </w:r>
      <w:r>
        <w:rPr>
          <w:rFonts w:hint="eastAsia" w:ascii="宋体" w:hAnsi="宋体" w:eastAsia="宋体" w:cs="Times New Roman"/>
          <w:b/>
          <w:bCs/>
          <w:kern w:val="0"/>
          <w:sz w:val="22"/>
          <w14:ligatures w14:val="none"/>
        </w:rPr>
        <w:t>均为否</w:t>
      </w:r>
      <w:r>
        <w:rPr>
          <w:rFonts w:ascii="宋体" w:hAnsi="宋体" w:eastAsia="宋体" w:cs="Times New Roman"/>
          <w:b/>
          <w:bCs/>
          <w:kern w:val="0"/>
          <w:sz w:val="22"/>
          <w14:ligatures w14:val="none"/>
        </w:rPr>
        <w:t>→问题33-51</w:t>
      </w:r>
      <w:r>
        <w:rPr>
          <w:rFonts w:hint="eastAsia" w:ascii="宋体" w:hAnsi="宋体" w:eastAsia="宋体" w:cs="Times New Roman"/>
          <w:b/>
          <w:bCs/>
          <w:kern w:val="0"/>
          <w:sz w:val="22"/>
          <w14:ligatures w14:val="none"/>
        </w:rPr>
        <w:t>均为</w:t>
      </w:r>
      <w:r>
        <w:rPr>
          <w:rFonts w:ascii="宋体" w:hAnsi="宋体" w:eastAsia="宋体" w:cs="Times New Roman"/>
          <w:b/>
          <w:bCs/>
          <w:kern w:val="0"/>
          <w:sz w:val="22"/>
          <w14:ligatures w14:val="none"/>
        </w:rPr>
        <w:t>0</w:t>
      </w:r>
      <w:r>
        <w:rPr>
          <w:rFonts w:hint="eastAsia" w:ascii="宋体" w:hAnsi="宋体" w:eastAsia="宋体" w:cs="Times New Roman"/>
          <w:b/>
          <w:bCs/>
          <w:kern w:val="0"/>
          <w:sz w:val="22"/>
          <w14:ligatures w14:val="none"/>
        </w:rPr>
        <w:t>分</w:t>
      </w:r>
      <w:r>
        <w:rPr>
          <w:rFonts w:ascii="宋体" w:hAnsi="宋体" w:eastAsia="宋体" w:cs="Times New Roman"/>
          <w:b/>
          <w:bCs/>
          <w:kern w:val="0"/>
          <w:sz w:val="22"/>
          <w14:ligatures w14:val="none"/>
        </w:rPr>
        <w:t>。</w:t>
      </w:r>
    </w:p>
    <w:p>
      <w:pPr>
        <w:widowControl/>
        <w:spacing w:line="265" w:lineRule="exact"/>
        <w:jc w:val="left"/>
        <w:rPr>
          <w:rFonts w:ascii="宋体" w:hAnsi="宋体" w:eastAsia="宋体" w:cs="Times New Roman"/>
          <w:b/>
          <w:bCs/>
          <w:kern w:val="0"/>
          <w:sz w:val="22"/>
          <w14:ligatures w14:val="none"/>
        </w:rPr>
      </w:pPr>
    </w:p>
    <w:p>
      <w:pPr>
        <w:widowControl/>
        <w:spacing w:line="235" w:lineRule="auto"/>
        <w:ind w:right="4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3.法律框架是否允许仲裁涉及位于</w:t>
      </w:r>
      <w:r>
        <w:rPr>
          <w:rFonts w:hint="eastAsia" w:ascii="宋体" w:hAnsi="宋体" w:eastAsia="宋体" w:cs="Times New Roman"/>
          <w:b/>
          <w:bCs/>
          <w:kern w:val="0"/>
          <w:sz w:val="22"/>
          <w14:ligatures w14:val="none"/>
        </w:rPr>
        <w:t>当地</w:t>
      </w:r>
      <w:r>
        <w:rPr>
          <w:rFonts w:ascii="宋体" w:hAnsi="宋体" w:eastAsia="宋体" w:cs="Times New Roman"/>
          <w:b/>
          <w:bCs/>
          <w:kern w:val="0"/>
          <w:sz w:val="22"/>
          <w14:ligatures w14:val="none"/>
        </w:rPr>
        <w:t>司法管辖范围内的不动产(物权)权利的纠纷</w:t>
      </w:r>
      <w:r>
        <w:rPr>
          <w:rFonts w:hint="eastAsia" w:ascii="宋体" w:hAnsi="宋体" w:eastAsia="宋体" w:cs="Times New Roman"/>
          <w:b/>
          <w:bCs/>
          <w:kern w:val="0"/>
          <w:sz w:val="22"/>
          <w14:ligatures w14:val="none"/>
        </w:rPr>
        <w:t>？</w:t>
      </w:r>
    </w:p>
    <w:p>
      <w:pPr>
        <w:widowControl/>
        <w:spacing w:line="262"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4.法律框架是否允许仲裁公司纠纷(例如，执行机构的决定，股东安排等) ? (是/否)</w:t>
      </w:r>
    </w:p>
    <w:p>
      <w:pPr>
        <w:widowControl/>
        <w:spacing w:line="265" w:lineRule="exact"/>
        <w:jc w:val="left"/>
        <w:rPr>
          <w:rFonts w:ascii="宋体" w:hAnsi="宋体" w:eastAsia="宋体" w:cs="Times New Roman"/>
          <w:b/>
          <w:bCs/>
          <w:kern w:val="0"/>
          <w:sz w:val="22"/>
          <w14:ligatures w14:val="none"/>
        </w:rPr>
      </w:pPr>
    </w:p>
    <w:p>
      <w:pPr>
        <w:widowControl/>
        <w:spacing w:line="250" w:lineRule="auto"/>
        <w:jc w:val="left"/>
        <w:rPr>
          <w:rFonts w:ascii="宋体" w:hAnsi="宋体" w:eastAsia="宋体" w:cs="Times New Roman"/>
          <w:kern w:val="0"/>
          <w:sz w:val="24"/>
          <w:szCs w:val="24"/>
          <w14:ligatures w14:val="none"/>
        </w:rPr>
      </w:pPr>
      <w:r>
        <w:rPr>
          <w:rFonts w:hint="eastAsia" w:ascii="宋体" w:hAnsi="宋体" w:eastAsia="宋体" w:cs="Times New Roman"/>
          <w:b/>
          <w:bCs/>
          <w:kern w:val="0"/>
          <w14:ligatures w14:val="none"/>
        </w:rPr>
        <w:t>3</w:t>
      </w:r>
      <w:r>
        <w:rPr>
          <w:rFonts w:ascii="宋体" w:hAnsi="宋体" w:eastAsia="宋体" w:cs="Times New Roman"/>
          <w:b/>
          <w:bCs/>
          <w:kern w:val="0"/>
          <w14:ligatures w14:val="none"/>
        </w:rPr>
        <w:t>5.</w:t>
      </w:r>
      <w:r>
        <w:rPr>
          <w:rFonts w:ascii="宋体" w:hAnsi="宋体" w:eastAsia="宋体" w:cs="Times New Roman"/>
          <w:b/>
          <w:bCs/>
          <w:kern w:val="0"/>
          <w:sz w:val="22"/>
          <w:szCs w:val="24"/>
          <w14:ligatures w14:val="none"/>
        </w:rPr>
        <w:t>只要不影响第三方权利，法律框架是否允许仲裁知识产权纠纷(例如涉及专利、版权、商标等) ？(是/否)</w:t>
      </w:r>
    </w:p>
    <w:p>
      <w:pPr>
        <w:widowControl/>
        <w:spacing w:line="255" w:lineRule="exact"/>
        <w:jc w:val="left"/>
        <w:rPr>
          <w:rFonts w:ascii="宋体" w:hAnsi="宋体" w:eastAsia="宋体" w:cs="Times New Roman"/>
          <w:b/>
          <w:bCs/>
          <w:kern w:val="0"/>
          <w:szCs w:val="21"/>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6.法律框架是否允许私营企业实体与公共机构和国有企业仲裁商业纠纷？</w:t>
      </w:r>
    </w:p>
    <w:p>
      <w:pPr>
        <w:widowControl/>
        <w:spacing w:line="1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如果公共机构和国有企业不需要获得许可或满足其他附加条件，请回答“是”。</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36a.是，在国内和国际仲裁中都是</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36b.是的，但仅限于国内仲裁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36c.是的，但仅限于国际仲裁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36d</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没有</w:t>
      </w:r>
    </w:p>
    <w:p>
      <w:pPr>
        <w:widowControl/>
        <w:spacing w:line="264"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7.法律框架是否允许当事人不分国籍、职业资格和性别选择仲裁员？</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37a.是的，在国内和国际仲裁中都是如此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37b.是的，但仅限于国内仲裁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37c.是的，但仅限于国际仲裁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37d</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不</w:t>
      </w:r>
    </w:p>
    <w:p>
      <w:pPr>
        <w:widowControl/>
        <w:spacing w:line="262"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8.法律框架是否允许当事人自由选择仲裁机构或特别仲裁机构来管理其案件？</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38a.是的，在国内和国际仲裁中都是如此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38b.是的，但仅限于国内仲裁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38c.是的，但仅限于国际仲裁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38d.没有</w:t>
      </w:r>
    </w:p>
    <w:p>
      <w:pPr>
        <w:widowControl/>
        <w:spacing w:line="263"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3</w:t>
      </w:r>
      <w:r>
        <w:rPr>
          <w:rFonts w:ascii="宋体" w:hAnsi="宋体" w:eastAsia="宋体" w:cs="Times New Roman"/>
          <w:b/>
          <w:bCs/>
          <w:kern w:val="0"/>
          <w:sz w:val="22"/>
          <w14:ligatures w14:val="none"/>
        </w:rPr>
        <w:t>9.法律框架是否允许当事人自由选择一名法律顾问代表他们参加仲裁，而不论该律师的国籍、专业资格、是否被法院接纳或是否是专业组织(例如律师协会)的成员？</w:t>
      </w:r>
    </w:p>
    <w:p>
      <w:pPr>
        <w:widowControl/>
        <w:spacing w:line="2"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39a.是的，在国内和国际仲裁中都是如此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39b.是的，但仅限于国内仲裁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39c.是的，但仅限于国际仲裁</w:t>
      </w:r>
    </w:p>
    <w:p>
      <w:pPr>
        <w:widowControl/>
        <w:jc w:val="left"/>
        <w:rPr>
          <w:rFonts w:ascii="宋体" w:hAnsi="宋体" w:eastAsia="宋体" w:cs="Times New Roman"/>
          <w:kern w:val="0"/>
          <w:sz w:val="22"/>
          <w14:ligatures w14:val="none"/>
        </w:rPr>
      </w:pPr>
      <w:bookmarkStart w:id="49" w:name="_Hlk134440444"/>
      <w:r>
        <w:rPr>
          <w:rFonts w:ascii="宋体" w:hAnsi="宋体" w:eastAsia="宋体" w:cs="Times New Roman"/>
          <w:kern w:val="0"/>
          <w:sz w:val="22"/>
          <w14:ligatures w14:val="none"/>
        </w:rPr>
        <w:t>39d</w:t>
      </w:r>
      <w:r>
        <w:rPr>
          <w:rFonts w:hint="eastAsia" w:ascii="宋体" w:hAnsi="宋体" w:eastAsia="宋体" w:cs="Times New Roman"/>
          <w:kern w:val="0"/>
          <w:sz w:val="22"/>
          <w14:ligatures w14:val="none"/>
        </w:rPr>
        <w:t>.</w:t>
      </w:r>
      <w:bookmarkEnd w:id="49"/>
      <w:r>
        <w:rPr>
          <w:rFonts w:ascii="宋体" w:hAnsi="宋体" w:eastAsia="宋体" w:cs="Times New Roman"/>
          <w:kern w:val="0"/>
          <w:sz w:val="22"/>
          <w14:ligatures w14:val="none"/>
        </w:rPr>
        <w:t>不</w:t>
      </w:r>
    </w:p>
    <w:p>
      <w:pPr>
        <w:widowControl/>
        <w:spacing w:line="253"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1.2.2仲裁的关键要素</w:t>
      </w:r>
    </w:p>
    <w:p>
      <w:pPr>
        <w:widowControl/>
        <w:spacing w:line="263" w:lineRule="exact"/>
        <w:jc w:val="left"/>
        <w:rPr>
          <w:rFonts w:ascii="宋体" w:hAnsi="宋体" w:eastAsia="宋体" w:cs="Times New Roman"/>
          <w:kern w:val="0"/>
          <w:sz w:val="20"/>
          <w:szCs w:val="20"/>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0.法律框架是否规定仲裁员有义务在被任命到仲裁庭之前或之后披露影响其公正性或独立性的任何情况？</w:t>
      </w:r>
    </w:p>
    <w:p>
      <w:pPr>
        <w:widowControl/>
        <w:spacing w:line="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4</w:t>
      </w:r>
      <w:r>
        <w:rPr>
          <w:rFonts w:ascii="宋体" w:hAnsi="宋体" w:eastAsia="宋体" w:cs="Times New Roman"/>
          <w:kern w:val="0"/>
          <w:sz w:val="22"/>
          <w14:ligatures w14:val="none"/>
        </w:rPr>
        <w:t>0</w:t>
      </w:r>
      <w:r>
        <w:rPr>
          <w:rFonts w:hint="eastAsia" w:ascii="宋体" w:hAnsi="宋体" w:eastAsia="宋体" w:cs="Times New Roman"/>
          <w:kern w:val="0"/>
          <w:sz w:val="22"/>
          <w14:ligatures w14:val="none"/>
        </w:rPr>
        <w:t>a</w:t>
      </w:r>
      <w:r>
        <w:rPr>
          <w:rFonts w:ascii="宋体" w:hAnsi="宋体" w:eastAsia="宋体" w:cs="Times New Roman"/>
          <w:kern w:val="0"/>
          <w:sz w:val="22"/>
          <w14:ligatures w14:val="none"/>
        </w:rPr>
        <w:t>.是的，在国内和国际仲裁中都是如此</w:t>
      </w: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4</w:t>
      </w:r>
      <w:r>
        <w:rPr>
          <w:rFonts w:ascii="宋体" w:hAnsi="宋体" w:eastAsia="宋体" w:cs="Times New Roman"/>
          <w:kern w:val="0"/>
          <w:sz w:val="22"/>
          <w14:ligatures w14:val="none"/>
        </w:rPr>
        <w:t>0b.是的，但仅限于国内仲裁</w:t>
      </w: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4</w:t>
      </w:r>
      <w:r>
        <w:rPr>
          <w:rFonts w:ascii="宋体" w:hAnsi="宋体" w:eastAsia="宋体" w:cs="Times New Roman"/>
          <w:kern w:val="0"/>
          <w:sz w:val="22"/>
          <w14:ligatures w14:val="none"/>
        </w:rPr>
        <w:t>0c.是的，但仅限于国际仲裁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40d.</w:t>
      </w:r>
      <w:r>
        <w:rPr>
          <w:rFonts w:hint="eastAsia" w:ascii="宋体" w:hAnsi="宋体" w:eastAsia="宋体" w:cs="Times New Roman"/>
          <w:kern w:val="0"/>
          <w:sz w:val="22"/>
          <w14:ligatures w14:val="none"/>
        </w:rPr>
        <w:t>否</w:t>
      </w:r>
    </w:p>
    <w:p>
      <w:pPr>
        <w:widowControl/>
        <w:jc w:val="left"/>
        <w:rPr>
          <w:rFonts w:ascii="宋体" w:hAnsi="宋体" w:eastAsia="宋体" w:cs="Times New Roman"/>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1.如果存在可能影响仲裁员独立性或公正性的情况，法律框架是否允许当事人对仲裁员提出质疑？</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41a.是的，在国内和国际仲裁中都是如此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41b.是的，但仅限于国内仲裁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41c.是的，但仅限于国际仲裁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41d.没有</w:t>
      </w:r>
    </w:p>
    <w:p>
      <w:pPr>
        <w:widowControl/>
        <w:spacing w:line="264" w:lineRule="exact"/>
        <w:jc w:val="left"/>
        <w:rPr>
          <w:rFonts w:ascii="宋体" w:hAnsi="宋体" w:eastAsia="宋体" w:cs="Times New Roman"/>
          <w:b/>
          <w:bCs/>
          <w:kern w:val="0"/>
          <w:sz w:val="22"/>
          <w14:ligatures w14:val="none"/>
        </w:rPr>
      </w:pPr>
    </w:p>
    <w:p>
      <w:pPr>
        <w:widowControl/>
        <w:spacing w:line="237"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2.法律框架是否纳入了“</w:t>
      </w:r>
      <w:r>
        <w:rPr>
          <w:rFonts w:hint="eastAsia" w:ascii="宋体" w:hAnsi="宋体" w:eastAsia="宋体" w:cs="Times New Roman"/>
          <w:b/>
          <w:bCs/>
          <w:kern w:val="0"/>
          <w:sz w:val="22"/>
          <w14:ligatures w14:val="none"/>
        </w:rPr>
        <w:t>仲裁庭管辖权自治</w:t>
      </w:r>
      <w:r>
        <w:rPr>
          <w:rFonts w:ascii="宋体" w:hAnsi="宋体" w:eastAsia="宋体" w:cs="Times New Roman"/>
          <w:b/>
          <w:bCs/>
          <w:kern w:val="0"/>
          <w:sz w:val="22"/>
          <w14:ligatures w14:val="none"/>
        </w:rPr>
        <w:t>”原则，该原则一方面承认仲裁员有权根据仲裁协议确定自己的管辖权，另一方面要求法院就与管辖权有关的争端向仲裁庭提出请求，除非基本协议</w:t>
      </w:r>
      <w:r>
        <w:rPr>
          <w:rFonts w:hint="eastAsia" w:ascii="宋体" w:hAnsi="宋体" w:eastAsia="宋体" w:cs="Times New Roman"/>
          <w:b/>
          <w:bCs/>
          <w:kern w:val="0"/>
          <w:sz w:val="22"/>
          <w14:ligatures w14:val="none"/>
        </w:rPr>
        <w:t>初步被认定</w:t>
      </w:r>
      <w:r>
        <w:rPr>
          <w:rFonts w:ascii="宋体" w:hAnsi="宋体" w:eastAsia="宋体" w:cs="Times New Roman"/>
          <w:b/>
          <w:bCs/>
          <w:kern w:val="0"/>
          <w:sz w:val="22"/>
          <w14:ligatures w14:val="none"/>
        </w:rPr>
        <w:t>是无效的？</w:t>
      </w:r>
    </w:p>
    <w:p>
      <w:pPr>
        <w:widowControl/>
        <w:spacing w:line="4"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42a.是的，在国内和国际仲裁中都是如此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42b.是的，但仅限于国内仲裁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42c.是的，但仅限于国际仲裁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42d</w:t>
      </w:r>
      <w:r>
        <w:rPr>
          <w:rFonts w:hint="eastAsia" w:ascii="宋体" w:hAnsi="宋体" w:eastAsia="宋体" w:cs="Times New Roman"/>
          <w:kern w:val="0"/>
          <w:sz w:val="22"/>
          <w14:ligatures w14:val="none"/>
        </w:rPr>
        <w:t>.否</w:t>
      </w:r>
    </w:p>
    <w:p>
      <w:pPr>
        <w:widowControl/>
        <w:spacing w:line="263" w:lineRule="exact"/>
        <w:jc w:val="left"/>
        <w:rPr>
          <w:rFonts w:ascii="宋体" w:hAnsi="宋体" w:eastAsia="宋体" w:cs="Times New Roman"/>
          <w:b/>
          <w:bCs/>
          <w:kern w:val="0"/>
          <w:sz w:val="22"/>
          <w14:ligatures w14:val="none"/>
        </w:rPr>
      </w:pPr>
    </w:p>
    <w:p>
      <w:pPr>
        <w:widowControl/>
        <w:spacing w:line="237"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3.法律框架是否允许法院下令采取临时措施支持仲裁？注: 临时措施(也称临时措施或保全措施)是指法院可在仲裁员审理案情和作出最后裁决之前给予的补救办法，目的是在仲裁过程中保护一方当事人，以确保对案情作出有意义的最</w:t>
      </w:r>
      <w:r>
        <w:rPr>
          <w:rFonts w:hint="eastAsia" w:ascii="宋体" w:hAnsi="宋体" w:eastAsia="宋体" w:cs="Times New Roman"/>
          <w:b/>
          <w:bCs/>
          <w:kern w:val="0"/>
          <w:sz w:val="22"/>
          <w14:ligatures w14:val="none"/>
        </w:rPr>
        <w:t>终</w:t>
      </w:r>
      <w:r>
        <w:rPr>
          <w:rFonts w:ascii="宋体" w:hAnsi="宋体" w:eastAsia="宋体" w:cs="Times New Roman"/>
          <w:b/>
          <w:bCs/>
          <w:kern w:val="0"/>
          <w:sz w:val="22"/>
          <w14:ligatures w14:val="none"/>
        </w:rPr>
        <w:t>裁决。</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43</w:t>
      </w:r>
      <w:r>
        <w:rPr>
          <w:rFonts w:hint="eastAsia" w:ascii="宋体" w:hAnsi="宋体" w:eastAsia="宋体" w:cs="Times New Roman"/>
          <w:kern w:val="0"/>
          <w:sz w:val="22"/>
          <w14:ligatures w14:val="none"/>
        </w:rPr>
        <w:t>a</w:t>
      </w:r>
      <w:r>
        <w:rPr>
          <w:rFonts w:ascii="宋体" w:hAnsi="宋体" w:eastAsia="宋体" w:cs="Times New Roman"/>
          <w:kern w:val="0"/>
          <w:sz w:val="22"/>
          <w14:ligatures w14:val="none"/>
        </w:rPr>
        <w:t>.是的，在国内和国际仲裁中都是如此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43b.是的，但仅限于国内仲裁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43c.是的，但仅限于国际仲裁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43d.</w:t>
      </w:r>
      <w:r>
        <w:rPr>
          <w:rFonts w:hint="eastAsia" w:ascii="宋体" w:hAnsi="宋体" w:eastAsia="宋体" w:cs="Times New Roman"/>
          <w:kern w:val="0"/>
          <w:sz w:val="22"/>
          <w14:ligatures w14:val="none"/>
        </w:rPr>
        <w:t>否</w:t>
      </w:r>
    </w:p>
    <w:p>
      <w:pPr>
        <w:widowControl/>
        <w:spacing w:line="262"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4.法律框架是否允许法院命令出示文件或证人出庭以支持仲裁？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44</w:t>
      </w:r>
      <w:r>
        <w:rPr>
          <w:rFonts w:hint="eastAsia" w:ascii="宋体" w:hAnsi="宋体" w:eastAsia="宋体" w:cs="Times New Roman"/>
          <w:kern w:val="0"/>
          <w:sz w:val="22"/>
          <w14:ligatures w14:val="none"/>
        </w:rPr>
        <w:t>a</w:t>
      </w:r>
      <w:r>
        <w:rPr>
          <w:rFonts w:ascii="宋体" w:hAnsi="宋体" w:eastAsia="宋体" w:cs="Times New Roman"/>
          <w:kern w:val="0"/>
          <w:sz w:val="22"/>
          <w14:ligatures w14:val="none"/>
        </w:rPr>
        <w:t>.是的，在国内和国际仲裁中都是如此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44b.是的，但仅限于国内仲裁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44c.是的，但仅限于国际仲裁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44d</w:t>
      </w:r>
      <w:r>
        <w:rPr>
          <w:rFonts w:hint="eastAsia" w:ascii="宋体" w:hAnsi="宋体" w:eastAsia="宋体" w:cs="Times New Roman"/>
          <w:kern w:val="0"/>
          <w:sz w:val="22"/>
          <w14:ligatures w14:val="none"/>
        </w:rPr>
        <w:t>.否</w:t>
      </w:r>
    </w:p>
    <w:p>
      <w:pPr>
        <w:widowControl/>
        <w:spacing w:line="263" w:lineRule="exact"/>
        <w:jc w:val="left"/>
        <w:rPr>
          <w:rFonts w:ascii="宋体" w:hAnsi="宋体" w:eastAsia="宋体" w:cs="Times New Roman"/>
          <w:b/>
          <w:bCs/>
          <w:kern w:val="0"/>
          <w:sz w:val="22"/>
          <w14:ligatures w14:val="none"/>
        </w:rPr>
      </w:pPr>
    </w:p>
    <w:p>
      <w:pPr>
        <w:widowControl/>
        <w:spacing w:line="237"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5.法律框架是否规定国内仲裁裁决可向当地法院提出上诉或由行政机构进行复审(即根据案情对裁决提出的上诉，不同于以程序不正常或管辖权错误为由废止或撤销裁决的行动) ？(y/n; n-良好做法)</w:t>
      </w:r>
    </w:p>
    <w:p>
      <w:pPr>
        <w:widowControl/>
        <w:spacing w:line="14"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只有在上诉或行政</w:t>
      </w:r>
      <w:r>
        <w:rPr>
          <w:rFonts w:hint="eastAsia" w:ascii="宋体" w:hAnsi="宋体" w:eastAsia="宋体" w:cs="Times New Roman"/>
          <w:i/>
          <w:iCs/>
          <w:kern w:val="0"/>
          <w:sz w:val="22"/>
          <w14:ligatures w14:val="none"/>
        </w:rPr>
        <w:t>复</w:t>
      </w:r>
      <w:r>
        <w:rPr>
          <w:rFonts w:ascii="宋体" w:hAnsi="宋体" w:eastAsia="宋体" w:cs="Times New Roman"/>
          <w:i/>
          <w:iCs/>
          <w:kern w:val="0"/>
          <w:sz w:val="22"/>
          <w14:ligatures w14:val="none"/>
        </w:rPr>
        <w:t>核可能进行的情况下，不论双方是否明确表示同意，才可回答是。</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是</w:t>
      </w:r>
      <w:r>
        <w:rPr>
          <w:rFonts w:ascii="宋体" w:hAnsi="宋体" w:eastAsia="宋体" w:cs="Times New Roman"/>
          <w:kern w:val="0"/>
          <w:sz w:val="22"/>
          <w14:ligatures w14:val="none"/>
        </w:rPr>
        <w:t>→回答问题133-136。</w:t>
      </w:r>
    </w:p>
    <w:p>
      <w:pPr>
        <w:widowControl/>
        <w:spacing w:line="253"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1.2.3投资者与国家之间的仲裁</w:t>
      </w:r>
    </w:p>
    <w:p>
      <w:pPr>
        <w:widowControl/>
        <w:spacing w:line="263" w:lineRule="exact"/>
        <w:jc w:val="left"/>
        <w:rPr>
          <w:rFonts w:ascii="宋体" w:hAnsi="宋体" w:eastAsia="宋体" w:cs="Times New Roman"/>
          <w:kern w:val="0"/>
          <w:sz w:val="20"/>
          <w:szCs w:val="20"/>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6.法律框架是否明确规定了旨在预防和及早解决投资者与国家之间争端的机制</w:t>
      </w:r>
      <w:r>
        <w:rPr>
          <w:rFonts w:hint="eastAsia" w:ascii="宋体" w:hAnsi="宋体" w:eastAsia="宋体" w:cs="Times New Roman"/>
          <w:b/>
          <w:bCs/>
          <w:kern w:val="0"/>
          <w:sz w:val="22"/>
          <w14:ligatures w14:val="none"/>
        </w:rPr>
        <w:t>？</w:t>
      </w:r>
    </w:p>
    <w:p>
      <w:pPr>
        <w:widowControl/>
        <w:spacing w:line="10"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此类机制的例子包括赋予公共机构预先标</w:t>
      </w:r>
      <w:r>
        <w:rPr>
          <w:rFonts w:hint="eastAsia" w:ascii="宋体" w:hAnsi="宋体" w:eastAsia="宋体" w:cs="Times New Roman"/>
          <w:i/>
          <w:iCs/>
          <w:kern w:val="0"/>
          <w:sz w:val="22"/>
          <w14:ligatures w14:val="none"/>
        </w:rPr>
        <w:t>记</w:t>
      </w:r>
      <w:r>
        <w:rPr>
          <w:rFonts w:ascii="宋体" w:hAnsi="宋体" w:eastAsia="宋体" w:cs="Times New Roman"/>
          <w:i/>
          <w:iCs/>
          <w:kern w:val="0"/>
          <w:sz w:val="22"/>
          <w14:ligatures w14:val="none"/>
        </w:rPr>
        <w:t>潜在投资者与国家争端的权力，赋予公共机构主动</w:t>
      </w:r>
      <w:r>
        <w:rPr>
          <w:rFonts w:hint="eastAsia" w:ascii="宋体" w:hAnsi="宋体" w:eastAsia="宋体" w:cs="Times New Roman"/>
          <w:i/>
          <w:iCs/>
          <w:kern w:val="0"/>
          <w:sz w:val="22"/>
          <w14:ligatures w14:val="none"/>
        </w:rPr>
        <w:t>协商</w:t>
      </w:r>
      <w:r>
        <w:rPr>
          <w:rFonts w:ascii="宋体" w:hAnsi="宋体" w:eastAsia="宋体" w:cs="Times New Roman"/>
          <w:i/>
          <w:iCs/>
          <w:kern w:val="0"/>
          <w:sz w:val="22"/>
          <w14:ligatures w14:val="none"/>
        </w:rPr>
        <w:t>投资者与政府之间争端的权力，等等。</w:t>
      </w: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sectPr>
          <w:pgSz w:w="12240" w:h="15840"/>
          <w:pgMar w:top="1420" w:right="1440" w:bottom="945" w:left="1420" w:header="0" w:footer="0" w:gutter="0"/>
          <w:cols w:equalWidth="0" w:num="1">
            <w:col w:w="9380"/>
          </w:cols>
        </w:sectPr>
      </w:pPr>
    </w:p>
    <w:p>
      <w:pPr>
        <w:widowControl/>
        <w:spacing w:line="9" w:lineRule="exact"/>
        <w:jc w:val="left"/>
        <w:rPr>
          <w:rFonts w:ascii="宋体" w:hAnsi="宋体" w:eastAsia="宋体" w:cs="Times New Roman"/>
          <w:kern w:val="0"/>
          <w:sz w:val="20"/>
          <w:szCs w:val="20"/>
          <w14:ligatures w14:val="none"/>
        </w:rPr>
      </w:pPr>
      <w:bookmarkStart w:id="50" w:name="page57"/>
      <w:bookmarkEnd w:id="50"/>
    </w:p>
    <w:p>
      <w:pPr>
        <w:widowControl/>
        <w:spacing w:line="9" w:lineRule="exact"/>
        <w:jc w:val="left"/>
        <w:rPr>
          <w:rFonts w:ascii="宋体" w:hAnsi="宋体" w:eastAsia="宋体" w:cs="Times New Roman"/>
          <w:kern w:val="0"/>
          <w:sz w:val="20"/>
          <w:szCs w:val="20"/>
          <w14:ligatures w14:val="none"/>
        </w:rPr>
      </w:pPr>
      <w:bookmarkStart w:id="51" w:name="page59"/>
      <w:bookmarkEnd w:id="51"/>
      <w:bookmarkStart w:id="52" w:name="page58"/>
      <w:bookmarkEnd w:id="52"/>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7.法律框架是否明确允许在投资者与国家之间的仲裁中提供第三方融资</w:t>
      </w:r>
      <w:r>
        <w:rPr>
          <w:rFonts w:hint="eastAsia" w:ascii="宋体" w:hAnsi="宋体" w:eastAsia="宋体" w:cs="Times New Roman"/>
          <w:b/>
          <w:bCs/>
          <w:kern w:val="0"/>
          <w:sz w:val="22"/>
          <w14:ligatures w14:val="none"/>
        </w:rPr>
        <w:t>？</w:t>
      </w:r>
    </w:p>
    <w:p>
      <w:pPr>
        <w:widowControl/>
        <w:spacing w:line="13"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第三方</w:t>
      </w:r>
      <w:r>
        <w:rPr>
          <w:rFonts w:hint="eastAsia" w:ascii="宋体" w:hAnsi="宋体" w:eastAsia="宋体" w:cs="Times New Roman"/>
          <w:i/>
          <w:iCs/>
          <w:kern w:val="0"/>
          <w:sz w:val="22"/>
          <w14:ligatures w14:val="none"/>
        </w:rPr>
        <w:t>融</w:t>
      </w:r>
      <w:r>
        <w:rPr>
          <w:rFonts w:ascii="宋体" w:hAnsi="宋体" w:eastAsia="宋体" w:cs="Times New Roman"/>
          <w:i/>
          <w:iCs/>
          <w:kern w:val="0"/>
          <w:sz w:val="22"/>
          <w14:ligatures w14:val="none"/>
        </w:rPr>
        <w:t>资”是指争端当事方从与争端无关的第三方获得资金以进行仲裁程序的安排，</w:t>
      </w:r>
      <w:r>
        <w:rPr>
          <w:rFonts w:hint="eastAsia" w:ascii="宋体" w:hAnsi="宋体" w:eastAsia="宋体" w:cs="Times New Roman"/>
          <w:i/>
          <w:iCs/>
          <w:kern w:val="0"/>
          <w:sz w:val="22"/>
          <w14:ligatures w14:val="none"/>
        </w:rPr>
        <w:t>第三方</w:t>
      </w:r>
      <w:r>
        <w:rPr>
          <w:rFonts w:ascii="宋体" w:hAnsi="宋体" w:eastAsia="宋体" w:cs="Times New Roman"/>
          <w:i/>
          <w:iCs/>
          <w:kern w:val="0"/>
          <w:sz w:val="22"/>
          <w14:ligatures w14:val="none"/>
        </w:rPr>
        <w:t>以换取商定的回报</w:t>
      </w:r>
      <w:r>
        <w:rPr>
          <w:rFonts w:hint="eastAsia" w:ascii="宋体" w:hAnsi="宋体" w:eastAsia="宋体" w:cs="Times New Roman"/>
          <w:i/>
          <w:iCs/>
          <w:kern w:val="0"/>
          <w:sz w:val="22"/>
          <w14:ligatures w14:val="none"/>
        </w:rPr>
        <w:t>为目的</w:t>
      </w:r>
      <w:r>
        <w:rPr>
          <w:rFonts w:ascii="宋体" w:hAnsi="宋体" w:eastAsia="宋体" w:cs="Times New Roman"/>
          <w:i/>
          <w:iCs/>
          <w:kern w:val="0"/>
          <w:sz w:val="22"/>
          <w14:ligatures w14:val="none"/>
        </w:rPr>
        <w:t>。</w:t>
      </w:r>
    </w:p>
    <w:p>
      <w:pPr>
        <w:widowControl/>
        <w:spacing w:line="253"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1.2.4承认和执行仲裁裁决</w:t>
      </w:r>
    </w:p>
    <w:p>
      <w:pPr>
        <w:widowControl/>
        <w:spacing w:line="265" w:lineRule="exact"/>
        <w:jc w:val="left"/>
        <w:rPr>
          <w:rFonts w:ascii="宋体" w:hAnsi="宋体" w:eastAsia="宋体" w:cs="Times New Roman"/>
          <w:kern w:val="0"/>
          <w:sz w:val="20"/>
          <w:szCs w:val="20"/>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8.法律框架是否规定法院可以承认临时裁决具有约束力并强制执行？</w:t>
      </w:r>
    </w:p>
    <w:p>
      <w:pPr>
        <w:widowControl/>
        <w:spacing w:line="10"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rPr>
        <w:t xml:space="preserve"> </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临时裁决”</w:t>
      </w:r>
      <w:r>
        <w:rPr>
          <w:rFonts w:hint="eastAsia" w:ascii="宋体" w:hAnsi="宋体" w:eastAsia="宋体" w:cs="Times New Roman"/>
          <w:i/>
          <w:iCs/>
          <w:kern w:val="0"/>
          <w:sz w:val="22"/>
          <w14:ligatures w14:val="none"/>
        </w:rPr>
        <w:t>是一种从属于</w:t>
      </w:r>
      <w:r>
        <w:rPr>
          <w:rFonts w:ascii="宋体" w:hAnsi="宋体" w:eastAsia="宋体" w:cs="Times New Roman"/>
          <w:i/>
          <w:iCs/>
          <w:kern w:val="0"/>
          <w:sz w:val="22"/>
          <w14:ligatures w14:val="none"/>
        </w:rPr>
        <w:t>在</w:t>
      </w:r>
      <w:r>
        <w:rPr>
          <w:rFonts w:hint="eastAsia" w:ascii="宋体" w:hAnsi="宋体" w:eastAsia="宋体" w:cs="Times New Roman"/>
          <w:i/>
          <w:iCs/>
          <w:kern w:val="0"/>
          <w:sz w:val="22"/>
          <w14:ligatures w14:val="none"/>
        </w:rPr>
        <w:t>后期</w:t>
      </w:r>
      <w:r>
        <w:rPr>
          <w:rFonts w:ascii="宋体" w:hAnsi="宋体" w:eastAsia="宋体" w:cs="Times New Roman"/>
          <w:i/>
          <w:iCs/>
          <w:kern w:val="0"/>
          <w:sz w:val="22"/>
          <w14:ligatures w14:val="none"/>
        </w:rPr>
        <w:t>作出</w:t>
      </w:r>
      <w:r>
        <w:rPr>
          <w:rFonts w:hint="eastAsia" w:ascii="宋体" w:hAnsi="宋体" w:eastAsia="宋体" w:cs="Times New Roman"/>
          <w:i/>
          <w:iCs/>
          <w:kern w:val="0"/>
          <w:sz w:val="22"/>
          <w14:ligatures w14:val="none"/>
        </w:rPr>
        <w:t>的</w:t>
      </w:r>
      <w:r>
        <w:rPr>
          <w:rFonts w:ascii="宋体" w:hAnsi="宋体" w:eastAsia="宋体" w:cs="Times New Roman"/>
          <w:i/>
          <w:iCs/>
          <w:kern w:val="0"/>
          <w:sz w:val="22"/>
          <w14:ligatures w14:val="none"/>
        </w:rPr>
        <w:t>最后裁定</w:t>
      </w:r>
      <w:r>
        <w:rPr>
          <w:rFonts w:hint="eastAsia" w:ascii="宋体" w:hAnsi="宋体" w:eastAsia="宋体" w:cs="Times New Roman"/>
          <w:i/>
          <w:iCs/>
          <w:kern w:val="0"/>
          <w:sz w:val="22"/>
          <w14:ligatures w14:val="none"/>
        </w:rPr>
        <w:t>的</w:t>
      </w:r>
      <w:r>
        <w:rPr>
          <w:rFonts w:ascii="宋体" w:hAnsi="宋体" w:eastAsia="宋体" w:cs="Times New Roman"/>
          <w:i/>
          <w:iCs/>
          <w:kern w:val="0"/>
          <w:sz w:val="22"/>
          <w14:ligatures w14:val="none"/>
        </w:rPr>
        <w:t>仲裁裁决，准予仲裁庭在最后裁决中有权给予的临时救济。</w:t>
      </w:r>
    </w:p>
    <w:p>
      <w:pPr>
        <w:widowControl/>
        <w:spacing w:line="2"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48a.是的，在国内和国际仲裁中都是如此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48b.是的，但仅限于国内仲裁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48c.是的，但仅限于国际仲裁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48d</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不</w:t>
      </w:r>
    </w:p>
    <w:p>
      <w:pPr>
        <w:widowControl/>
        <w:spacing w:line="262"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4</w:t>
      </w:r>
      <w:r>
        <w:rPr>
          <w:rFonts w:ascii="宋体" w:hAnsi="宋体" w:eastAsia="宋体" w:cs="Times New Roman"/>
          <w:b/>
          <w:bCs/>
          <w:kern w:val="0"/>
          <w:sz w:val="22"/>
          <w14:ligatures w14:val="none"/>
        </w:rPr>
        <w:t>9.法律框架是否规定法院可以承认部分裁决具有约束力并强制执行？</w:t>
      </w:r>
    </w:p>
    <w:p>
      <w:pPr>
        <w:widowControl/>
        <w:spacing w:line="10"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注:”部分裁决”是指仲裁裁决最终仅确定当事各方之间争端中的部分索赔。</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49a.是的，在国内和国际仲裁中都是如此</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49b.是的，但仅限于国内仲裁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49c.是的，但仅限于国际仲裁</w:t>
      </w:r>
    </w:p>
    <w:p>
      <w:pPr>
        <w:widowControl/>
        <w:jc w:val="left"/>
        <w:rPr>
          <w:rFonts w:ascii="宋体" w:hAnsi="宋体" w:eastAsia="宋体" w:cs="Times New Roman"/>
          <w:kern w:val="0"/>
          <w:sz w:val="22"/>
          <w14:ligatures w14:val="none"/>
        </w:rPr>
      </w:pPr>
      <w:bookmarkStart w:id="53" w:name="_Hlk134440840"/>
      <w:r>
        <w:rPr>
          <w:rFonts w:ascii="宋体" w:hAnsi="宋体" w:eastAsia="宋体" w:cs="Times New Roman"/>
          <w:kern w:val="0"/>
          <w:sz w:val="22"/>
          <w14:ligatures w14:val="none"/>
        </w:rPr>
        <w:t>49d.</w:t>
      </w:r>
      <w:bookmarkEnd w:id="53"/>
      <w:r>
        <w:rPr>
          <w:rFonts w:ascii="宋体" w:hAnsi="宋体" w:eastAsia="宋体" w:cs="Times New Roman"/>
          <w:kern w:val="0"/>
          <w:sz w:val="22"/>
          <w14:ligatures w14:val="none"/>
        </w:rPr>
        <w:t>不</w:t>
      </w:r>
    </w:p>
    <w:p>
      <w:pPr>
        <w:widowControl/>
        <w:spacing w:line="263" w:lineRule="exact"/>
        <w:jc w:val="left"/>
        <w:rPr>
          <w:rFonts w:ascii="宋体" w:hAnsi="宋体" w:eastAsia="宋体" w:cs="Times New Roman"/>
          <w:b/>
          <w:bCs/>
          <w:kern w:val="0"/>
          <w:sz w:val="22"/>
          <w14:ligatures w14:val="none"/>
        </w:rPr>
      </w:pPr>
    </w:p>
    <w:p>
      <w:pPr>
        <w:widowControl/>
        <w:spacing w:line="236" w:lineRule="auto"/>
        <w:ind w:right="56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0.法律框架是否允许法院以法律错误或事实错误为由废止或撤销国内仲裁裁决，即授权法院根据案情对外国判决进行复审？(</w:t>
      </w:r>
      <w:r>
        <w:rPr>
          <w:rFonts w:hint="eastAsia" w:ascii="宋体" w:hAnsi="宋体" w:eastAsia="宋体" w:cs="Times New Roman"/>
          <w:b/>
          <w:bCs/>
          <w:kern w:val="0"/>
          <w:sz w:val="22"/>
          <w14:ligatures w14:val="none"/>
        </w:rPr>
        <w:t>是</w:t>
      </w:r>
      <w:r>
        <w:rPr>
          <w:rFonts w:ascii="宋体" w:hAnsi="宋体" w:eastAsia="宋体" w:cs="Times New Roman"/>
          <w:b/>
          <w:bCs/>
          <w:kern w:val="0"/>
          <w:sz w:val="22"/>
          <w14:ligatures w14:val="none"/>
        </w:rPr>
        <w:t>/</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 xml:space="preserve">; </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-良好做法)</w:t>
      </w:r>
    </w:p>
    <w:p>
      <w:pPr>
        <w:widowControl/>
        <w:spacing w:line="266"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1.法律框架是否允许法院以法律错误或事实错误为由拒绝承认和执行外国仲裁裁决，即授权法院根据案情对外国仲裁裁决进行复审？(</w:t>
      </w:r>
      <w:r>
        <w:rPr>
          <w:rFonts w:hint="eastAsia" w:ascii="宋体" w:hAnsi="宋体" w:eastAsia="宋体" w:cs="Times New Roman"/>
          <w:b/>
          <w:bCs/>
          <w:kern w:val="0"/>
          <w:sz w:val="22"/>
          <w14:ligatures w14:val="none"/>
        </w:rPr>
        <w:t>是</w:t>
      </w:r>
      <w:r>
        <w:rPr>
          <w:rFonts w:ascii="宋体" w:hAnsi="宋体" w:eastAsia="宋体" w:cs="Times New Roman"/>
          <w:b/>
          <w:bCs/>
          <w:kern w:val="0"/>
          <w:sz w:val="22"/>
          <w14:ligatures w14:val="none"/>
        </w:rPr>
        <w:t>/</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 xml:space="preserve">; </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-良好做法)</w:t>
      </w:r>
    </w:p>
    <w:p>
      <w:pPr>
        <w:widowControl/>
        <w:spacing w:line="256"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1.2.5调解</w:t>
      </w:r>
    </w:p>
    <w:p>
      <w:pPr>
        <w:widowControl/>
        <w:spacing w:line="266" w:lineRule="exact"/>
        <w:jc w:val="left"/>
        <w:rPr>
          <w:rFonts w:ascii="宋体" w:hAnsi="宋体" w:eastAsia="宋体" w:cs="Times New Roman"/>
          <w:kern w:val="0"/>
          <w:sz w:val="20"/>
          <w:szCs w:val="20"/>
          <w14:ligatures w14:val="none"/>
        </w:rPr>
      </w:pPr>
    </w:p>
    <w:p>
      <w:pPr>
        <w:widowControl/>
        <w:spacing w:line="234" w:lineRule="auto"/>
        <w:ind w:right="362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2.是否有管</w:t>
      </w:r>
      <w:r>
        <w:rPr>
          <w:rFonts w:hint="eastAsia" w:ascii="宋体" w:hAnsi="宋体" w:eastAsia="宋体" w:cs="Times New Roman"/>
          <w:b/>
          <w:bCs/>
          <w:kern w:val="0"/>
          <w:sz w:val="22"/>
          <w14:ligatures w14:val="none"/>
        </w:rPr>
        <w:t>理</w:t>
      </w:r>
      <w:r>
        <w:rPr>
          <w:rFonts w:ascii="宋体" w:hAnsi="宋体" w:eastAsia="宋体" w:cs="Times New Roman"/>
          <w:b/>
          <w:bCs/>
          <w:kern w:val="0"/>
          <w:sz w:val="22"/>
          <w14:ligatures w14:val="none"/>
        </w:rPr>
        <w:t>调解</w:t>
      </w:r>
      <w:r>
        <w:rPr>
          <w:rFonts w:hint="eastAsia" w:ascii="宋体" w:hAnsi="宋体" w:eastAsia="宋体" w:cs="Times New Roman"/>
          <w:b/>
          <w:bCs/>
          <w:kern w:val="0"/>
          <w:sz w:val="22"/>
          <w14:ligatures w14:val="none"/>
        </w:rPr>
        <w:t>的</w:t>
      </w:r>
      <w:r>
        <w:rPr>
          <w:rFonts w:ascii="宋体" w:hAnsi="宋体" w:eastAsia="宋体" w:cs="Times New Roman"/>
          <w:b/>
          <w:bCs/>
          <w:kern w:val="0"/>
          <w:sz w:val="22"/>
          <w14:ligatures w14:val="none"/>
        </w:rPr>
        <w:t xml:space="preserve">法律框架? (是/否) </w:t>
      </w:r>
    </w:p>
    <w:p>
      <w:pPr>
        <w:widowControl/>
        <w:spacing w:line="234" w:lineRule="auto"/>
        <w:ind w:right="362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→关于问题53-58</w:t>
      </w:r>
      <w:r>
        <w:rPr>
          <w:rFonts w:hint="eastAsia" w:ascii="宋体" w:hAnsi="宋体" w:eastAsia="宋体" w:cs="Times New Roman"/>
          <w:b/>
          <w:bCs/>
          <w:kern w:val="0"/>
          <w:sz w:val="22"/>
          <w14:ligatures w14:val="none"/>
        </w:rPr>
        <w:t>的分数为</w:t>
      </w:r>
      <w:r>
        <w:rPr>
          <w:rFonts w:ascii="宋体" w:hAnsi="宋体" w:eastAsia="宋体" w:cs="Times New Roman"/>
          <w:b/>
          <w:bCs/>
          <w:kern w:val="0"/>
          <w:sz w:val="22"/>
          <w14:ligatures w14:val="none"/>
        </w:rPr>
        <w:t>0。</w:t>
      </w:r>
    </w:p>
    <w:p>
      <w:pPr>
        <w:widowControl/>
        <w:spacing w:line="265"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3.法律框架是否规定商业调解是强制性的: 也就是说，当事人无论是在向法院提起诉讼之前还是在案件已被接受之后，都必须尝试进行调解，以便进行法院诉讼？(</w:t>
      </w:r>
      <w:r>
        <w:rPr>
          <w:rFonts w:hint="eastAsia" w:ascii="宋体" w:hAnsi="宋体" w:eastAsia="宋体" w:cs="Times New Roman"/>
          <w:b/>
          <w:bCs/>
          <w:kern w:val="0"/>
          <w:sz w:val="22"/>
          <w14:ligatures w14:val="none"/>
        </w:rPr>
        <w:t>是</w:t>
      </w:r>
      <w:r>
        <w:rPr>
          <w:rFonts w:ascii="宋体" w:hAnsi="宋体" w:eastAsia="宋体" w:cs="Times New Roman"/>
          <w:b/>
          <w:bCs/>
          <w:kern w:val="0"/>
          <w:sz w:val="22"/>
          <w14:ligatures w14:val="none"/>
        </w:rPr>
        <w:t>/</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 xml:space="preserve">; </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—良好做法)</w:t>
      </w:r>
    </w:p>
    <w:p>
      <w:pPr>
        <w:widowControl/>
        <w:spacing w:line="14"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 xml:space="preserve">注: </w:t>
      </w:r>
      <w:r>
        <w:rPr>
          <w:rFonts w:hint="eastAsia" w:ascii="宋体" w:hAnsi="宋体" w:eastAsia="宋体" w:cs="Times New Roman"/>
          <w:i/>
          <w:iCs/>
          <w:kern w:val="0"/>
          <w:sz w:val="22"/>
          <w14:ligatures w14:val="none"/>
        </w:rPr>
        <w:t>仅为解释调解方式而举行的信息会议不被视为强制性调解，只要一方可以在任何时候无理由退出会议，且不会被制裁</w:t>
      </w:r>
      <w:r>
        <w:rPr>
          <w:rFonts w:ascii="宋体" w:hAnsi="宋体" w:eastAsia="宋体" w:cs="Times New Roman"/>
          <w:i/>
          <w:iCs/>
          <w:kern w:val="0"/>
          <w:sz w:val="22"/>
          <w14:ligatures w14:val="none"/>
        </w:rPr>
        <w:t>。</w:t>
      </w:r>
    </w:p>
    <w:p>
      <w:pPr>
        <w:widowControl/>
        <w:spacing w:line="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是</w:t>
      </w:r>
      <w:r>
        <w:rPr>
          <w:rFonts w:ascii="宋体" w:hAnsi="宋体" w:eastAsia="宋体" w:cs="Times New Roman"/>
          <w:kern w:val="0"/>
          <w:sz w:val="22"/>
          <w14:ligatures w14:val="none"/>
        </w:rPr>
        <w:t>→</w:t>
      </w:r>
      <w:r>
        <w:rPr>
          <w:rFonts w:hint="eastAsia" w:ascii="宋体" w:hAnsi="宋体" w:eastAsia="宋体" w:cs="Times New Roman"/>
          <w:kern w:val="0"/>
          <w:sz w:val="22"/>
          <w14:ligatures w14:val="none"/>
        </w:rPr>
        <w:t>请</w:t>
      </w:r>
      <w:r>
        <w:rPr>
          <w:rFonts w:ascii="宋体" w:hAnsi="宋体" w:eastAsia="宋体" w:cs="Times New Roman"/>
          <w:kern w:val="0"/>
          <w:sz w:val="22"/>
          <w14:ligatures w14:val="none"/>
        </w:rPr>
        <w:t>回</w:t>
      </w:r>
      <w:r>
        <w:rPr>
          <w:rFonts w:hint="eastAsia" w:ascii="宋体" w:hAnsi="宋体" w:eastAsia="宋体" w:cs="Times New Roman"/>
          <w:kern w:val="0"/>
          <w:sz w:val="22"/>
          <w14:ligatures w14:val="none"/>
        </w:rPr>
        <w:t>答</w:t>
      </w:r>
      <w:r>
        <w:rPr>
          <w:rFonts w:ascii="宋体" w:hAnsi="宋体" w:eastAsia="宋体" w:cs="Times New Roman"/>
          <w:kern w:val="0"/>
          <w:sz w:val="22"/>
          <w14:ligatures w14:val="none"/>
        </w:rPr>
        <w:t>问题115及122。</w:t>
      </w:r>
    </w:p>
    <w:p>
      <w:pPr>
        <w:widowControl/>
        <w:spacing w:line="265"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4.法律框架是否规定调解人有义务在任命之前或之后披露影响其公正性或独立性的任何情况？(是/否)</w:t>
      </w:r>
    </w:p>
    <w:p>
      <w:pPr>
        <w:widowControl/>
        <w:jc w:val="left"/>
        <w:rPr>
          <w:rFonts w:ascii="宋体" w:hAnsi="宋体" w:eastAsia="宋体" w:cs="Times New Roman"/>
          <w:kern w:val="0"/>
          <w:sz w:val="22"/>
          <w14:ligatures w14:val="none"/>
        </w:rPr>
        <w:sectPr>
          <w:pgSz w:w="12240" w:h="15840"/>
          <w:pgMar w:top="1440" w:right="1440" w:bottom="1440" w:left="1440" w:header="0" w:footer="0" w:gutter="0"/>
          <w:cols w:equalWidth="0" w:num="1">
            <w:col w:w="9360"/>
          </w:cols>
        </w:sectPr>
      </w:pPr>
    </w:p>
    <w:p>
      <w:pPr>
        <w:widowControl/>
        <w:spacing w:line="9" w:lineRule="exact"/>
        <w:jc w:val="left"/>
        <w:rPr>
          <w:rFonts w:ascii="宋体" w:hAnsi="宋体" w:eastAsia="宋体" w:cs="Times New Roman"/>
          <w:kern w:val="0"/>
          <w:sz w:val="20"/>
          <w:szCs w:val="20"/>
          <w14:ligatures w14:val="none"/>
        </w:rPr>
      </w:pPr>
      <w:bookmarkStart w:id="54" w:name="page60"/>
      <w:bookmarkEnd w:id="54"/>
    </w:p>
    <w:p>
      <w:pPr>
        <w:widowControl/>
        <w:spacing w:line="237"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5.法律框架是否规定，除非当事各方另有约定，调解员不得就调解程序所涉及的争端或因同一或相关合同或法律关系而引起的另一争端担任仲裁员？(是/否)</w:t>
      </w:r>
    </w:p>
    <w:p>
      <w:pPr>
        <w:widowControl/>
        <w:spacing w:line="289"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6.法律框架是否排除调解程序各方、调解员及任何有关的第三者在仲裁、法院诉讼或其他类型的争端解决程序中依赖调解程序中提供的证据或证词？(是/否)</w:t>
      </w:r>
    </w:p>
    <w:p>
      <w:pPr>
        <w:widowControl/>
        <w:spacing w:line="15"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这些事项可包括一方当事人就可能解决争端发表的意见或提出的建议; 一方当事人作出的陈述或承认; 调解员提出的建议; 纯粹为调解目的而拟备的文件等。</w:t>
      </w:r>
    </w:p>
    <w:p>
      <w:pPr>
        <w:widowControl/>
        <w:spacing w:line="264"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7.法律架构是否为调解和解协议提供一个特别的执</w:t>
      </w:r>
      <w:r>
        <w:rPr>
          <w:rFonts w:hint="eastAsia" w:ascii="宋体" w:hAnsi="宋体" w:eastAsia="宋体" w:cs="Times New Roman"/>
          <w:b/>
          <w:bCs/>
          <w:kern w:val="0"/>
          <w:sz w:val="22"/>
          <w14:ligatures w14:val="none"/>
        </w:rPr>
        <w:t>行</w:t>
      </w:r>
      <w:r>
        <w:rPr>
          <w:rFonts w:ascii="宋体" w:hAnsi="宋体" w:eastAsia="宋体" w:cs="Times New Roman"/>
          <w:b/>
          <w:bCs/>
          <w:kern w:val="0"/>
          <w:sz w:val="22"/>
          <w14:ligatures w14:val="none"/>
        </w:rPr>
        <w:t>制度，与因违约而向法院提起诉讼相比，这个制度是否更为简</w:t>
      </w:r>
      <w:r>
        <w:rPr>
          <w:rFonts w:hint="eastAsia" w:ascii="宋体" w:hAnsi="宋体" w:eastAsia="宋体" w:cs="Times New Roman"/>
          <w:b/>
          <w:bCs/>
          <w:kern w:val="0"/>
          <w:sz w:val="22"/>
          <w14:ligatures w14:val="none"/>
        </w:rPr>
        <w:t>便</w:t>
      </w:r>
      <w:r>
        <w:rPr>
          <w:rFonts w:ascii="宋体" w:hAnsi="宋体" w:eastAsia="宋体" w:cs="Times New Roman"/>
          <w:b/>
          <w:bCs/>
          <w:kern w:val="0"/>
          <w:sz w:val="22"/>
          <w14:ligatures w14:val="none"/>
        </w:rPr>
        <w:t>/</w:t>
      </w:r>
      <w:r>
        <w:rPr>
          <w:rFonts w:hint="eastAsia" w:ascii="宋体" w:hAnsi="宋体" w:eastAsia="宋体" w:cs="Times New Roman"/>
          <w:b/>
          <w:bCs/>
          <w:kern w:val="0"/>
          <w:sz w:val="22"/>
          <w14:ligatures w14:val="none"/>
        </w:rPr>
        <w:t>高效</w:t>
      </w:r>
      <w:r>
        <w:rPr>
          <w:rFonts w:ascii="宋体" w:hAnsi="宋体" w:eastAsia="宋体" w:cs="Times New Roman"/>
          <w:b/>
          <w:bCs/>
          <w:kern w:val="0"/>
          <w:sz w:val="22"/>
          <w14:ligatures w14:val="none"/>
        </w:rPr>
        <w:t>？</w:t>
      </w:r>
    </w:p>
    <w:p>
      <w:pPr>
        <w:widowControl/>
        <w:spacing w:line="14"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这种制度的例子包括将调解协议置于简化的法院程序之下(例如，以法院印章背书、快速转换为法院判决等) ，使其在公证后可强制执行，赋予其仲裁裁决地位等等。</w:t>
      </w:r>
    </w:p>
    <w:p>
      <w:pPr>
        <w:widowControl/>
        <w:spacing w:line="12" w:lineRule="exact"/>
        <w:jc w:val="left"/>
        <w:rPr>
          <w:rFonts w:ascii="宋体" w:hAnsi="宋体" w:eastAsia="宋体" w:cs="Times New Roman"/>
          <w:b/>
          <w:bCs/>
          <w:kern w:val="0"/>
          <w:sz w:val="22"/>
          <w14:ligatures w14:val="none"/>
        </w:rPr>
      </w:pPr>
    </w:p>
    <w:p>
      <w:pPr>
        <w:widowControl/>
        <w:spacing w:line="234" w:lineRule="auto"/>
        <w:ind w:right="3280"/>
        <w:jc w:val="left"/>
        <w:rPr>
          <w:rFonts w:ascii="宋体" w:hAnsi="宋体" w:eastAsia="宋体" w:cs="Times New Roman"/>
          <w:kern w:val="0"/>
          <w:sz w:val="22"/>
          <w14:ligatures w14:val="none"/>
        </w:rPr>
      </w:pPr>
      <w:r>
        <w:rPr>
          <w:rFonts w:ascii="宋体" w:hAnsi="宋体" w:eastAsia="宋体" w:cs="Times New Roman"/>
          <w:kern w:val="0"/>
          <w:sz w:val="22"/>
          <w14:ligatures w14:val="none"/>
        </w:rPr>
        <w:t>57</w:t>
      </w:r>
      <w:r>
        <w:rPr>
          <w:rFonts w:hint="eastAsia" w:ascii="宋体" w:hAnsi="宋体" w:eastAsia="宋体" w:cs="Times New Roman"/>
          <w:kern w:val="0"/>
          <w:sz w:val="22"/>
          <w14:ligatures w14:val="none"/>
        </w:rPr>
        <w:t>a.</w:t>
      </w:r>
      <w:r>
        <w:rPr>
          <w:rFonts w:ascii="宋体" w:hAnsi="宋体" w:eastAsia="宋体" w:cs="Times New Roman"/>
          <w:kern w:val="0"/>
          <w:sz w:val="22"/>
          <w14:ligatures w14:val="none"/>
        </w:rPr>
        <w:t>是的，包括法院附设调解和私人调解。</w:t>
      </w:r>
    </w:p>
    <w:p>
      <w:pPr>
        <w:widowControl/>
        <w:spacing w:line="234" w:lineRule="auto"/>
        <w:ind w:right="3280"/>
        <w:jc w:val="left"/>
        <w:rPr>
          <w:rFonts w:ascii="宋体" w:hAnsi="宋体" w:eastAsia="宋体" w:cs="Times New Roman"/>
          <w:kern w:val="0"/>
          <w:sz w:val="22"/>
          <w14:ligatures w14:val="none"/>
        </w:rPr>
      </w:pPr>
      <w:r>
        <w:rPr>
          <w:rFonts w:ascii="宋体" w:hAnsi="宋体" w:eastAsia="宋体" w:cs="Times New Roman"/>
          <w:kern w:val="0"/>
          <w:sz w:val="22"/>
          <w14:ligatures w14:val="none"/>
        </w:rPr>
        <w:t>57</w:t>
      </w:r>
      <w:r>
        <w:rPr>
          <w:rFonts w:hint="eastAsia" w:ascii="宋体" w:hAnsi="宋体" w:eastAsia="宋体" w:cs="Times New Roman"/>
          <w:kern w:val="0"/>
          <w:sz w:val="22"/>
          <w14:ligatures w14:val="none"/>
        </w:rPr>
        <w:t>b</w:t>
      </w:r>
      <w:r>
        <w:rPr>
          <w:rFonts w:ascii="宋体" w:hAnsi="宋体" w:eastAsia="宋体" w:cs="Times New Roman"/>
          <w:kern w:val="0"/>
          <w:sz w:val="22"/>
          <w14:ligatures w14:val="none"/>
        </w:rPr>
        <w:t>.是的，但仅限于法院附设调解</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57</w:t>
      </w:r>
      <w:r>
        <w:rPr>
          <w:rFonts w:hint="eastAsia" w:ascii="宋体" w:hAnsi="宋体" w:eastAsia="宋体" w:cs="Times New Roman"/>
          <w:kern w:val="0"/>
          <w:sz w:val="22"/>
          <w14:ligatures w14:val="none"/>
        </w:rPr>
        <w:t>c</w:t>
      </w:r>
      <w:r>
        <w:rPr>
          <w:rFonts w:ascii="宋体" w:hAnsi="宋体" w:eastAsia="宋体" w:cs="Times New Roman"/>
          <w:kern w:val="0"/>
          <w:sz w:val="22"/>
          <w14:ligatures w14:val="none"/>
        </w:rPr>
        <w:t>.是的，但仅限于私人调解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57d.不，没有提供这种制度</w:t>
      </w:r>
    </w:p>
    <w:p>
      <w:pPr>
        <w:widowControl/>
        <w:spacing w:line="236" w:lineRule="auto"/>
        <w:rPr>
          <w:rFonts w:ascii="宋体" w:hAnsi="宋体" w:eastAsia="宋体" w:cs="Times New Roman"/>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kern w:val="0"/>
          <w:sz w:val="22"/>
          <w14:ligatures w14:val="none"/>
        </w:rPr>
        <w:t>5</w:t>
      </w:r>
      <w:r>
        <w:rPr>
          <w:rFonts w:ascii="宋体" w:hAnsi="宋体" w:eastAsia="宋体" w:cs="Times New Roman"/>
          <w:kern w:val="0"/>
          <w:sz w:val="22"/>
          <w14:ligatures w14:val="none"/>
        </w:rPr>
        <w:t>8.</w:t>
      </w:r>
      <w:r>
        <w:rPr>
          <w:rFonts w:ascii="宋体" w:hAnsi="宋体" w:eastAsia="宋体" w:cs="Times New Roman"/>
          <w:b/>
          <w:bCs/>
          <w:kern w:val="0"/>
          <w:sz w:val="22"/>
          <w14:ligatures w14:val="none"/>
        </w:rPr>
        <w:t>法律框架是否规定了关于承认和执行未经法院批准或不具有法院判决或仲裁裁决地位的国际调解</w:t>
      </w:r>
      <w:r>
        <w:rPr>
          <w:rFonts w:hint="eastAsia" w:ascii="宋体" w:hAnsi="宋体" w:eastAsia="宋体" w:cs="Times New Roman"/>
          <w:b/>
          <w:bCs/>
          <w:kern w:val="0"/>
          <w:sz w:val="22"/>
          <w14:ligatures w14:val="none"/>
        </w:rPr>
        <w:t>和解</w:t>
      </w:r>
      <w:r>
        <w:rPr>
          <w:rFonts w:ascii="宋体" w:hAnsi="宋体" w:eastAsia="宋体" w:cs="Times New Roman"/>
          <w:b/>
          <w:bCs/>
          <w:kern w:val="0"/>
          <w:sz w:val="22"/>
          <w14:ligatures w14:val="none"/>
        </w:rPr>
        <w:t>协议的具体规则？(是/否)</w:t>
      </w:r>
    </w:p>
    <w:p>
      <w:pPr>
        <w:widowControl/>
        <w:spacing w:line="236" w:lineRule="auto"/>
        <w:rPr>
          <w:rFonts w:ascii="宋体" w:hAnsi="宋体" w:eastAsia="宋体" w:cs="Times New Roman"/>
          <w:kern w:val="0"/>
          <w:sz w:val="22"/>
          <w14:ligatures w14:val="none"/>
        </w:rPr>
      </w:pPr>
    </w:p>
    <w:tbl>
      <w:tblPr>
        <w:tblStyle w:val="4"/>
        <w:tblW w:w="9390" w:type="dxa"/>
        <w:tblInd w:w="-6" w:type="dxa"/>
        <w:tblLayout w:type="fixed"/>
        <w:tblCellMar>
          <w:top w:w="0" w:type="dxa"/>
          <w:left w:w="0" w:type="dxa"/>
          <w:bottom w:w="0" w:type="dxa"/>
          <w:right w:w="0" w:type="dxa"/>
        </w:tblCellMar>
      </w:tblPr>
      <w:tblGrid>
        <w:gridCol w:w="5937"/>
        <w:gridCol w:w="1370"/>
        <w:gridCol w:w="1170"/>
        <w:gridCol w:w="913"/>
      </w:tblGrid>
      <w:tr>
        <w:tblPrEx>
          <w:tblCellMar>
            <w:top w:w="0" w:type="dxa"/>
            <w:left w:w="0" w:type="dxa"/>
            <w:bottom w:w="0" w:type="dxa"/>
            <w:right w:w="0" w:type="dxa"/>
          </w:tblCellMar>
        </w:tblPrEx>
        <w:trPr>
          <w:trHeight w:val="429" w:hRule="exact"/>
        </w:trPr>
        <w:tc>
          <w:tcPr>
            <w:tcW w:w="9390" w:type="dxa"/>
            <w:gridSpan w:val="4"/>
            <w:tcBorders>
              <w:top w:val="single" w:color="000000" w:sz="2" w:space="0"/>
              <w:left w:val="single" w:color="000000" w:sz="4" w:space="0"/>
              <w:bottom w:val="single" w:color="000000" w:sz="2" w:space="0"/>
              <w:right w:val="single" w:color="000000" w:sz="4" w:space="0"/>
            </w:tcBorders>
            <w:shd w:val="clear" w:color="auto" w:fill="CBD3E9"/>
          </w:tcPr>
          <w:p>
            <w:pPr>
              <w:widowControl/>
              <w:spacing w:line="87" w:lineRule="exact"/>
              <w:jc w:val="left"/>
              <w:rPr>
                <w:rFonts w:ascii="宋体" w:hAnsi="宋体" w:eastAsia="宋体" w:cs="Times New Roman"/>
                <w:kern w:val="0"/>
                <w:sz w:val="24"/>
                <w:szCs w:val="24"/>
                <w14:ligatures w14:val="none"/>
              </w:rPr>
            </w:pPr>
          </w:p>
          <w:p>
            <w:pPr>
              <w:widowControl/>
              <w:spacing w:line="242" w:lineRule="auto"/>
              <w:jc w:val="left"/>
              <w:rPr>
                <w:rFonts w:ascii="宋体" w:hAnsi="宋体" w:eastAsia="宋体" w:cs="Times New Roman"/>
                <w:kern w:val="0"/>
                <w:sz w:val="24"/>
                <w:szCs w:val="24"/>
                <w14:ligatures w14:val="none"/>
              </w:rPr>
            </w:pPr>
            <w:r>
              <w:rPr>
                <w:rFonts w:ascii="宋体" w:hAnsi="宋体" w:eastAsia="宋体" w:cs="Times New Roman"/>
                <w:b/>
                <w:color w:val="4370C3"/>
                <w:kern w:val="0"/>
                <w:sz w:val="20"/>
                <w:szCs w:val="20"/>
                <w14:ligatures w14:val="none"/>
              </w:rPr>
              <w:t>1.2</w:t>
            </w:r>
            <w:r>
              <w:rPr>
                <w:rFonts w:ascii="宋体" w:hAnsi="宋体" w:eastAsia="宋体" w:cs="Times New Roman"/>
                <w:b/>
                <w:kern w:val="0"/>
                <w:sz w:val="20"/>
                <w:szCs w:val="20"/>
                <w14:ligatures w14:val="none"/>
              </w:rPr>
              <w:t xml:space="preserve">   </w:t>
            </w:r>
            <w:r>
              <w:rPr>
                <w:rFonts w:hint="eastAsia" w:ascii="宋体" w:hAnsi="宋体" w:eastAsia="宋体" w:cs="宋体"/>
                <w:b/>
                <w:color w:val="4370C3"/>
                <w:kern w:val="0"/>
                <w:sz w:val="20"/>
                <w:szCs w:val="20"/>
                <w14:ligatures w14:val="none"/>
              </w:rPr>
              <w:t>非诉讼纠纷解决办法</w:t>
            </w:r>
          </w:p>
        </w:tc>
      </w:tr>
      <w:tr>
        <w:tblPrEx>
          <w:tblCellMar>
            <w:top w:w="0" w:type="dxa"/>
            <w:left w:w="0" w:type="dxa"/>
            <w:bottom w:w="0" w:type="dxa"/>
            <w:right w:w="0" w:type="dxa"/>
          </w:tblCellMar>
        </w:tblPrEx>
        <w:trPr>
          <w:trHeight w:val="432" w:hRule="exact"/>
        </w:trPr>
        <w:tc>
          <w:tcPr>
            <w:tcW w:w="9390" w:type="dxa"/>
            <w:gridSpan w:val="4"/>
            <w:tcBorders>
              <w:top w:val="single" w:color="000000" w:sz="2" w:space="0"/>
              <w:left w:val="single" w:color="000000" w:sz="4" w:space="0"/>
              <w:bottom w:val="single" w:color="000000" w:sz="4" w:space="0"/>
              <w:right w:val="single" w:color="000000" w:sz="4" w:space="0"/>
            </w:tcBorders>
            <w:shd w:val="clear" w:color="auto" w:fill="E6EAF4"/>
          </w:tcPr>
          <w:p>
            <w:pPr>
              <w:widowControl/>
              <w:spacing w:line="87" w:lineRule="exact"/>
              <w:jc w:val="left"/>
              <w:rPr>
                <w:rFonts w:ascii="宋体" w:hAnsi="宋体" w:eastAsia="宋体" w:cs="Times New Roman"/>
                <w:kern w:val="0"/>
                <w:sz w:val="24"/>
                <w:szCs w:val="24"/>
                <w14:ligatures w14:val="none"/>
              </w:rPr>
            </w:pPr>
          </w:p>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kern w:val="0"/>
                <w:sz w:val="20"/>
                <w:szCs w:val="20"/>
                <w:lang w:eastAsia="en-US"/>
                <w14:ligatures w14:val="none"/>
              </w:rPr>
              <w:t>1.2.1</w:t>
            </w:r>
            <w:r>
              <w:rPr>
                <w:rFonts w:ascii="宋体" w:hAnsi="宋体" w:eastAsia="宋体" w:cs="Times New Roman"/>
                <w:b/>
                <w:spacing w:val="-3"/>
                <w:kern w:val="0"/>
                <w:sz w:val="20"/>
                <w:szCs w:val="20"/>
                <w:lang w:eastAsia="en-US"/>
                <w14:ligatures w14:val="none"/>
              </w:rPr>
              <w:t xml:space="preserve">   </w:t>
            </w:r>
            <w:r>
              <w:rPr>
                <w:rFonts w:hint="eastAsia" w:ascii="宋体" w:hAnsi="宋体" w:eastAsia="宋体" w:cs="宋体"/>
                <w:b/>
                <w:color w:val="000000"/>
                <w:kern w:val="0"/>
                <w:sz w:val="20"/>
                <w:szCs w:val="20"/>
                <w:lang w:eastAsia="en-US"/>
                <w14:ligatures w14:val="none"/>
              </w:rPr>
              <w:t>接受仲裁</w:t>
            </w:r>
          </w:p>
        </w:tc>
      </w:tr>
      <w:tr>
        <w:tblPrEx>
          <w:tblCellMar>
            <w:top w:w="0" w:type="dxa"/>
            <w:left w:w="0" w:type="dxa"/>
            <w:bottom w:w="0" w:type="dxa"/>
            <w:right w:w="0" w:type="dxa"/>
          </w:tblCellMar>
        </w:tblPrEx>
        <w:trPr>
          <w:trHeight w:val="475" w:hRule="exact"/>
        </w:trPr>
        <w:tc>
          <w:tcPr>
            <w:tcW w:w="5937" w:type="dxa"/>
            <w:tcBorders>
              <w:top w:val="single" w:color="000000" w:sz="4" w:space="0"/>
              <w:left w:val="single" w:color="000000" w:sz="4" w:space="0"/>
              <w:bottom w:val="single" w:color="000000" w:sz="2" w:space="0"/>
              <w:right w:val="single" w:color="000000" w:sz="4" w:space="0"/>
            </w:tcBorders>
          </w:tcPr>
          <w:p>
            <w:pPr>
              <w:widowControl/>
              <w:spacing w:line="106" w:lineRule="exact"/>
              <w:jc w:val="left"/>
              <w:rPr>
                <w:rFonts w:ascii="宋体" w:hAnsi="宋体" w:eastAsia="宋体" w:cs="Times New Roman"/>
                <w:kern w:val="0"/>
                <w:sz w:val="24"/>
                <w:szCs w:val="24"/>
                <w:lang w:eastAsia="en-US"/>
                <w14:ligatures w14:val="none"/>
              </w:rPr>
            </w:pPr>
          </w:p>
          <w:p>
            <w:pPr>
              <w:widowControl/>
              <w:spacing w:line="242" w:lineRule="auto"/>
              <w:jc w:val="left"/>
              <w:rPr>
                <w:rFonts w:ascii="宋体" w:hAnsi="宋体" w:eastAsia="宋体" w:cs="Times New Roman"/>
                <w:kern w:val="0"/>
                <w:sz w:val="24"/>
                <w:szCs w:val="24"/>
                <w:lang w:eastAsia="en-US"/>
                <w14:ligatures w14:val="none"/>
              </w:rPr>
            </w:pPr>
            <w:r>
              <w:rPr>
                <w:rFonts w:hint="eastAsia" w:ascii="宋体" w:hAnsi="宋体" w:eastAsia="宋体" w:cs="宋体"/>
                <w:b/>
                <w:color w:val="000000"/>
                <w:spacing w:val="-3"/>
                <w:kern w:val="0"/>
                <w:sz w:val="20"/>
                <w:szCs w:val="20"/>
                <w:lang w:eastAsia="en-US"/>
                <w14:ligatures w14:val="none"/>
              </w:rPr>
              <w:t>指标</w:t>
            </w:r>
          </w:p>
        </w:tc>
        <w:tc>
          <w:tcPr>
            <w:tcW w:w="137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4"/>
                <w:szCs w:val="24"/>
                <w:lang w:eastAsia="en-US"/>
                <w14:ligatures w14:val="none"/>
              </w:rPr>
            </w:pPr>
          </w:p>
          <w:p>
            <w:pPr>
              <w:widowControl/>
              <w:spacing w:line="242" w:lineRule="auto"/>
              <w:jc w:val="left"/>
              <w:rPr>
                <w:rFonts w:hint="default" w:ascii="宋体" w:hAnsi="宋体" w:eastAsia="宋体" w:cs="Times New Roman"/>
                <w:kern w:val="0"/>
                <w:sz w:val="24"/>
                <w:szCs w:val="24"/>
                <w:lang w:val="en-US" w:eastAsia="zh-CN"/>
                <w14:ligatures w14:val="none"/>
              </w:rPr>
            </w:pPr>
            <w:r>
              <w:rPr>
                <w:rFonts w:hint="eastAsia" w:ascii="宋体" w:hAnsi="宋体" w:eastAsia="宋体" w:cs="Times New Roman"/>
                <w:b/>
                <w:color w:val="000000"/>
                <w:spacing w:val="-7"/>
                <w:kern w:val="0"/>
                <w:sz w:val="20"/>
                <w:szCs w:val="20"/>
                <w:lang w:val="en-US" w:eastAsia="zh-CN"/>
                <w14:ligatures w14:val="none"/>
              </w:rPr>
              <w:t>企业灵活度得分</w:t>
            </w:r>
          </w:p>
        </w:tc>
        <w:tc>
          <w:tcPr>
            <w:tcW w:w="117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4"/>
                <w:szCs w:val="24"/>
                <w:lang w:eastAsia="en-US"/>
                <w14:ligatures w14:val="none"/>
              </w:rPr>
            </w:pPr>
          </w:p>
          <w:p>
            <w:pPr>
              <w:widowControl/>
              <w:spacing w:line="242" w:lineRule="auto"/>
              <w:jc w:val="left"/>
              <w:rPr>
                <w:rFonts w:hint="default" w:ascii="宋体" w:hAnsi="宋体" w:eastAsia="宋体" w:cs="Times New Roman"/>
                <w:kern w:val="0"/>
                <w:sz w:val="24"/>
                <w:szCs w:val="24"/>
                <w:lang w:val="en-US" w:eastAsia="zh-CN"/>
                <w14:ligatures w14:val="none"/>
              </w:rPr>
            </w:pPr>
            <w:r>
              <w:rPr>
                <w:rFonts w:hint="eastAsia" w:ascii="宋体" w:hAnsi="宋体" w:eastAsia="宋体" w:cs="Times New Roman"/>
                <w:b/>
                <w:color w:val="000000"/>
                <w:spacing w:val="-7"/>
                <w:kern w:val="0"/>
                <w:sz w:val="20"/>
                <w:szCs w:val="20"/>
                <w:lang w:val="en-US" w:eastAsia="zh-CN"/>
                <w14:ligatures w14:val="none"/>
              </w:rPr>
              <w:t>社会效益得分</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hint="eastAsia" w:ascii="宋体" w:hAnsi="宋体" w:eastAsia="宋体" w:cs="宋体"/>
                <w:b/>
                <w:color w:val="000000"/>
                <w:spacing w:val="-4"/>
                <w:kern w:val="0"/>
                <w:sz w:val="20"/>
                <w:szCs w:val="20"/>
                <w14:ligatures w14:val="none"/>
              </w:rPr>
              <w:t>总分</w:t>
            </w:r>
          </w:p>
        </w:tc>
      </w:tr>
      <w:tr>
        <w:tblPrEx>
          <w:tblCellMar>
            <w:top w:w="0" w:type="dxa"/>
            <w:left w:w="0" w:type="dxa"/>
            <w:bottom w:w="0" w:type="dxa"/>
            <w:right w:w="0" w:type="dxa"/>
          </w:tblCellMar>
        </w:tblPrEx>
        <w:trPr>
          <w:trHeight w:val="1089" w:hRule="exact"/>
        </w:trPr>
        <w:tc>
          <w:tcPr>
            <w:tcW w:w="5937" w:type="dxa"/>
            <w:tcBorders>
              <w:top w:val="single" w:color="000000" w:sz="2" w:space="0"/>
              <w:left w:val="single" w:color="000000" w:sz="4" w:space="0"/>
              <w:bottom w:val="single" w:color="000000" w:sz="2" w:space="0"/>
              <w:right w:val="single" w:color="000000" w:sz="4" w:space="0"/>
            </w:tcBorders>
          </w:tcPr>
          <w:tbl>
            <w:tblPr>
              <w:tblStyle w:val="4"/>
              <w:tblW w:w="0" w:type="auto"/>
              <w:tblInd w:w="0" w:type="dxa"/>
              <w:tblLayout w:type="fixed"/>
              <w:tblCellMar>
                <w:top w:w="0" w:type="dxa"/>
                <w:left w:w="0" w:type="dxa"/>
                <w:bottom w:w="0" w:type="dxa"/>
                <w:right w:w="0" w:type="dxa"/>
              </w:tblCellMar>
            </w:tblPr>
            <w:tblGrid>
              <w:gridCol w:w="6460"/>
            </w:tblGrid>
            <w:tr>
              <w:tblPrEx>
                <w:tblCellMar>
                  <w:top w:w="0" w:type="dxa"/>
                  <w:left w:w="0" w:type="dxa"/>
                  <w:bottom w:w="0" w:type="dxa"/>
                  <w:right w:w="0" w:type="dxa"/>
                </w:tblCellMar>
              </w:tblPrEx>
              <w:trPr>
                <w:trHeight w:val="209" w:hRule="atLeast"/>
              </w:trPr>
              <w:tc>
                <w:tcPr>
                  <w:tcW w:w="6460" w:type="dxa"/>
                  <w:tcBorders>
                    <w:right w:val="single" w:color="auto" w:sz="8" w:space="0"/>
                  </w:tcBorders>
                  <w:vAlign w:val="bottom"/>
                </w:tcPr>
                <w:p>
                  <w:pPr>
                    <w:widowControl/>
                    <w:spacing w:line="205" w:lineRule="exact"/>
                    <w:jc w:val="left"/>
                    <w:rPr>
                      <w:rFonts w:ascii="宋体" w:hAnsi="宋体" w:eastAsia="宋体" w:cs="Times New Roman"/>
                      <w:b/>
                      <w:bCs/>
                      <w:kern w:val="0"/>
                      <w:sz w:val="20"/>
                      <w:szCs w:val="20"/>
                      <w14:ligatures w14:val="none"/>
                    </w:rPr>
                  </w:pPr>
                  <w:r>
                    <w:rPr>
                      <w:rFonts w:ascii="宋体" w:hAnsi="宋体" w:eastAsia="宋体" w:cs="Times New Roman"/>
                      <w:b/>
                      <w:bCs/>
                      <w:kern w:val="0"/>
                      <w:sz w:val="20"/>
                      <w:szCs w:val="20"/>
                      <w14:ligatures w14:val="none"/>
                    </w:rPr>
                    <w:t>不同类型商业纠纷的可仲裁性</w:t>
                  </w:r>
                </w:p>
              </w:tc>
            </w:tr>
            <w:tr>
              <w:tblPrEx>
                <w:tblCellMar>
                  <w:top w:w="0" w:type="dxa"/>
                  <w:left w:w="0" w:type="dxa"/>
                  <w:bottom w:w="0" w:type="dxa"/>
                  <w:right w:w="0" w:type="dxa"/>
                </w:tblCellMar>
              </w:tblPrEx>
              <w:trPr>
                <w:trHeight w:val="234" w:hRule="atLeast"/>
              </w:trPr>
              <w:tc>
                <w:tcPr>
                  <w:tcW w:w="6460" w:type="dxa"/>
                  <w:tcBorders>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14:ligatures w14:val="none"/>
                    </w:rPr>
                    <w:t>-不动产纠纷的可仲裁性(33)</w:t>
                  </w:r>
                </w:p>
              </w:tc>
            </w:tr>
            <w:tr>
              <w:tblPrEx>
                <w:tblCellMar>
                  <w:top w:w="0" w:type="dxa"/>
                  <w:left w:w="0" w:type="dxa"/>
                  <w:bottom w:w="0" w:type="dxa"/>
                  <w:right w:w="0" w:type="dxa"/>
                </w:tblCellMar>
              </w:tblPrEx>
              <w:trPr>
                <w:trHeight w:val="233" w:hRule="atLeast"/>
              </w:trPr>
              <w:tc>
                <w:tcPr>
                  <w:tcW w:w="6460" w:type="dxa"/>
                  <w:tcBorders>
                    <w:right w:val="single" w:color="auto" w:sz="8" w:space="0"/>
                  </w:tcBorders>
                  <w:vAlign w:val="bottom"/>
                </w:tcPr>
                <w:p>
                  <w:pPr>
                    <w:spacing w:line="232" w:lineRule="exact"/>
                    <w:rPr>
                      <w:rFonts w:ascii="宋体" w:hAnsi="宋体" w:eastAsia="宋体"/>
                      <w:sz w:val="20"/>
                      <w:szCs w:val="20"/>
                      <w:lang w:eastAsia="en-US"/>
                    </w:rPr>
                  </w:pPr>
                  <w:r>
                    <w:rPr>
                      <w:rFonts w:hint="eastAsia" w:ascii="宋体" w:hAnsi="宋体" w:eastAsia="宋体"/>
                      <w:sz w:val="20"/>
                      <w:szCs w:val="20"/>
                    </w:rPr>
                    <w:t>-</w:t>
                  </w:r>
                  <w:r>
                    <w:rPr>
                      <w:rFonts w:ascii="宋体" w:hAnsi="宋体" w:eastAsia="宋体"/>
                      <w:sz w:val="20"/>
                      <w:szCs w:val="20"/>
                      <w:lang w:eastAsia="en-US"/>
                    </w:rPr>
                    <w:t>公司纠纷的可仲裁性(34)</w:t>
                  </w:r>
                </w:p>
              </w:tc>
            </w:tr>
            <w:tr>
              <w:tblPrEx>
                <w:tblCellMar>
                  <w:top w:w="0" w:type="dxa"/>
                  <w:left w:w="0" w:type="dxa"/>
                  <w:bottom w:w="0" w:type="dxa"/>
                  <w:right w:w="0" w:type="dxa"/>
                </w:tblCellMar>
              </w:tblPrEx>
              <w:trPr>
                <w:trHeight w:val="393" w:hRule="atLeast"/>
              </w:trPr>
              <w:tc>
                <w:tcPr>
                  <w:tcW w:w="6460" w:type="dxa"/>
                  <w:tcBorders>
                    <w:bottom w:val="single" w:color="auto" w:sz="8" w:space="0"/>
                    <w:right w:val="single" w:color="auto" w:sz="8" w:space="0"/>
                  </w:tcBorders>
                  <w:vAlign w:val="bottom"/>
                </w:tcPr>
                <w:p>
                  <w:pPr>
                    <w:widowControl/>
                    <w:spacing w:line="231"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-知识产权纠纷的可仲裁性(35)</w:t>
                  </w:r>
                </w:p>
              </w:tc>
            </w:tr>
          </w:tbl>
          <w:p>
            <w:pPr>
              <w:widowControl/>
              <w:spacing w:line="231" w:lineRule="auto"/>
              <w:jc w:val="left"/>
              <w:rPr>
                <w:rFonts w:ascii="宋体" w:hAnsi="宋体" w:eastAsia="宋体" w:cs="Times New Roman"/>
                <w:kern w:val="0"/>
                <w:sz w:val="24"/>
                <w:szCs w:val="24"/>
                <w14:ligatures w14:val="none"/>
              </w:rPr>
            </w:pPr>
          </w:p>
        </w:tc>
        <w:tc>
          <w:tcPr>
            <w:tcW w:w="1370" w:type="dxa"/>
            <w:tcBorders>
              <w:top w:val="single" w:color="000000" w:sz="4" w:space="0"/>
              <w:left w:val="single" w:color="000000" w:sz="4" w:space="0"/>
              <w:bottom w:val="single" w:color="000000" w:sz="4" w:space="0"/>
              <w:right w:val="single" w:color="000000" w:sz="4" w:space="0"/>
            </w:tcBorders>
          </w:tcPr>
          <w:p>
            <w:pPr>
              <w:widowControl/>
              <w:spacing w:line="242" w:lineRule="auto"/>
              <w:ind w:right="602"/>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3"/>
                <w:kern w:val="0"/>
                <w:sz w:val="20"/>
                <w:szCs w:val="20"/>
                <w:lang w:eastAsia="en-US"/>
                <w14:ligatures w14:val="none"/>
              </w:rPr>
              <w:t>1</w:t>
            </w:r>
            <w:r>
              <w:rPr>
                <w:rFonts w:ascii="宋体" w:hAnsi="宋体" w:eastAsia="宋体" w:cs="Times New Roman"/>
                <w:b/>
                <w:kern w:val="0"/>
                <w:sz w:val="20"/>
                <w:szCs w:val="20"/>
                <w:lang w:eastAsia="en-US"/>
                <w14:ligatures w14:val="none"/>
              </w:rPr>
              <w:t xml:space="preserve"> </w:t>
            </w:r>
            <w:r>
              <w:rPr>
                <w:rFonts w:ascii="宋体" w:hAnsi="宋体" w:eastAsia="宋体" w:cs="Times New Roman"/>
                <w:color w:val="000000"/>
                <w:spacing w:val="-7"/>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33</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7"/>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33</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6"/>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33</w:t>
            </w:r>
          </w:p>
        </w:tc>
        <w:tc>
          <w:tcPr>
            <w:tcW w:w="1170" w:type="dxa"/>
            <w:tcBorders>
              <w:top w:val="single" w:color="000000" w:sz="4" w:space="0"/>
              <w:left w:val="single" w:color="000000" w:sz="4" w:space="0"/>
              <w:bottom w:val="single" w:color="000000" w:sz="4" w:space="0"/>
              <w:right w:val="single" w:color="000000" w:sz="4" w:space="0"/>
            </w:tcBorders>
          </w:tcPr>
          <w:p>
            <w:pPr>
              <w:widowControl/>
              <w:spacing w:line="242" w:lineRule="auto"/>
              <w:ind w:right="516"/>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3"/>
                <w:kern w:val="0"/>
                <w:sz w:val="20"/>
                <w:szCs w:val="20"/>
                <w:lang w:eastAsia="en-US"/>
                <w14:ligatures w14:val="none"/>
              </w:rPr>
              <w:t>1</w:t>
            </w:r>
            <w:r>
              <w:rPr>
                <w:rFonts w:ascii="宋体" w:hAnsi="宋体" w:eastAsia="宋体" w:cs="Times New Roman"/>
                <w:b/>
                <w:kern w:val="0"/>
                <w:sz w:val="20"/>
                <w:szCs w:val="20"/>
                <w:lang w:eastAsia="en-US"/>
                <w14:ligatures w14:val="none"/>
              </w:rPr>
              <w:t xml:space="preserve"> </w:t>
            </w:r>
            <w:r>
              <w:rPr>
                <w:rFonts w:ascii="宋体" w:hAnsi="宋体" w:eastAsia="宋体" w:cs="Times New Roman"/>
                <w:color w:val="000000"/>
                <w:spacing w:val="-7"/>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33</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7"/>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33</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6"/>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33</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242" w:lineRule="auto"/>
              <w:ind w:right="453"/>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3"/>
                <w:kern w:val="0"/>
                <w:sz w:val="20"/>
                <w:szCs w:val="20"/>
                <w:lang w:eastAsia="en-US"/>
                <w14:ligatures w14:val="none"/>
              </w:rPr>
              <w:t>2</w:t>
            </w:r>
            <w:r>
              <w:rPr>
                <w:rFonts w:ascii="宋体" w:hAnsi="宋体" w:eastAsia="宋体" w:cs="Times New Roman"/>
                <w:b/>
                <w:kern w:val="0"/>
                <w:sz w:val="20"/>
                <w:szCs w:val="20"/>
                <w:lang w:eastAsia="en-US"/>
                <w14:ligatures w14:val="none"/>
              </w:rPr>
              <w:t xml:space="preserve"> </w:t>
            </w:r>
            <w:r>
              <w:rPr>
                <w:rFonts w:ascii="宋体" w:hAnsi="宋体" w:eastAsia="宋体" w:cs="Times New Roman"/>
                <w:color w:val="000000"/>
                <w:spacing w:val="-7"/>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66</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7"/>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66</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6"/>
                <w:kern w:val="0"/>
                <w:sz w:val="20"/>
                <w:szCs w:val="20"/>
                <w:lang w:eastAsia="en-US"/>
                <w14:ligatures w14:val="none"/>
              </w:rPr>
              <w:t>0.</w:t>
            </w:r>
            <w:r>
              <w:rPr>
                <w:rFonts w:ascii="宋体" w:hAnsi="宋体" w:eastAsia="宋体" w:cs="Times New Roman"/>
                <w:color w:val="000000"/>
                <w:spacing w:val="-5"/>
                <w:kern w:val="0"/>
                <w:sz w:val="20"/>
                <w:szCs w:val="20"/>
                <w:lang w:eastAsia="en-US"/>
                <w14:ligatures w14:val="none"/>
              </w:rPr>
              <w:t>66</w:t>
            </w:r>
          </w:p>
        </w:tc>
      </w:tr>
      <w:tr>
        <w:tblPrEx>
          <w:tblCellMar>
            <w:top w:w="0" w:type="dxa"/>
            <w:left w:w="0" w:type="dxa"/>
            <w:bottom w:w="0" w:type="dxa"/>
            <w:right w:w="0" w:type="dxa"/>
          </w:tblCellMar>
        </w:tblPrEx>
        <w:trPr>
          <w:trHeight w:val="1056" w:hRule="exact"/>
        </w:trPr>
        <w:tc>
          <w:tcPr>
            <w:tcW w:w="5937" w:type="dxa"/>
            <w:tcBorders>
              <w:top w:val="single" w:color="000000" w:sz="2" w:space="0"/>
              <w:left w:val="single" w:color="000000" w:sz="4" w:space="0"/>
              <w:bottom w:val="single" w:color="000000" w:sz="2" w:space="0"/>
              <w:right w:val="single" w:color="000000" w:sz="4" w:space="0"/>
            </w:tcBorders>
          </w:tcPr>
          <w:p>
            <w:pPr>
              <w:widowControl/>
              <w:spacing w:line="242" w:lineRule="auto"/>
              <w:jc w:val="left"/>
              <w:rPr>
                <w:rFonts w:ascii="宋体" w:hAnsi="宋体" w:eastAsia="宋体" w:cs="Times New Roman"/>
                <w:kern w:val="0"/>
                <w:sz w:val="24"/>
                <w:szCs w:val="24"/>
                <w14:ligatures w14:val="none"/>
              </w:rPr>
            </w:pPr>
            <w:r>
              <w:rPr>
                <w:rFonts w:hint="eastAsia" w:ascii="宋体" w:hAnsi="宋体" w:eastAsia="宋体" w:cs="宋体"/>
                <w:b/>
                <w:color w:val="000000"/>
                <w:kern w:val="0"/>
                <w:sz w:val="20"/>
                <w:szCs w:val="20"/>
                <w14:ligatures w14:val="none"/>
              </w:rPr>
              <w:t>国有企业和事业单位争端仲裁</w:t>
            </w:r>
            <w:r>
              <w:rPr>
                <w:rFonts w:ascii="宋体" w:hAnsi="宋体" w:eastAsia="宋体" w:cs="Times New Roman"/>
                <w:b/>
                <w:spacing w:val="-2"/>
                <w:kern w:val="0"/>
                <w:sz w:val="20"/>
                <w:szCs w:val="20"/>
                <w14:ligatures w14:val="none"/>
              </w:rPr>
              <w:t xml:space="preserve"> </w:t>
            </w:r>
          </w:p>
          <w:p>
            <w:pPr>
              <w:widowControl/>
              <w:spacing w:before="7"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Calibri"/>
                <w:color w:val="000000"/>
                <w:kern w:val="0"/>
                <w:sz w:val="20"/>
                <w:szCs w:val="20"/>
                <w14:ligatures w14:val="none"/>
              </w:rPr>
              <w:t>(36a)</w:t>
            </w:r>
            <w:r>
              <w:rPr>
                <w:rFonts w:hint="eastAsia" w:ascii="宋体" w:hAnsi="宋体" w:eastAsia="宋体" w:cs="宋体"/>
                <w:color w:val="000000"/>
                <w:kern w:val="0"/>
                <w:sz w:val="20"/>
                <w:szCs w:val="20"/>
                <w14:ligatures w14:val="none"/>
              </w:rPr>
              <w:t>或</w:t>
            </w:r>
          </w:p>
          <w:p>
            <w:pPr>
              <w:widowControl/>
              <w:spacing w:before="7"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(36b)</w:t>
            </w:r>
            <w:r>
              <w:rPr>
                <w:rFonts w:hint="eastAsia" w:ascii="宋体" w:hAnsi="宋体" w:eastAsia="宋体" w:cs="宋体"/>
                <w:color w:val="000000"/>
                <w:kern w:val="0"/>
                <w:sz w:val="20"/>
                <w:szCs w:val="20"/>
                <w14:ligatures w14:val="none"/>
              </w:rPr>
              <w:t>或</w:t>
            </w:r>
          </w:p>
          <w:p>
            <w:pPr>
              <w:widowControl/>
              <w:spacing w:line="233" w:lineRule="auto"/>
              <w:jc w:val="left"/>
              <w:rPr>
                <w:rFonts w:ascii="宋体" w:hAnsi="宋体" w:eastAsia="宋体" w:cs="Times New Roman"/>
                <w:kern w:val="0"/>
                <w:sz w:val="24"/>
                <w:szCs w:val="24"/>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(36c)</w:t>
            </w:r>
          </w:p>
        </w:tc>
        <w:tc>
          <w:tcPr>
            <w:tcW w:w="1370"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7"/>
                <w:kern w:val="0"/>
                <w:sz w:val="20"/>
                <w:szCs w:val="20"/>
                <w:lang w:eastAsia="en-US"/>
                <w14:ligatures w14:val="none"/>
              </w:rPr>
              <w:t>1</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5"/>
                <w:kern w:val="0"/>
                <w:sz w:val="20"/>
                <w:szCs w:val="20"/>
                <w:lang w:eastAsia="en-US"/>
                <w14:ligatures w14:val="none"/>
              </w:rPr>
              <w:t>1</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374"/>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3"/>
                <w:kern w:val="0"/>
                <w:sz w:val="20"/>
                <w:szCs w:val="20"/>
                <w:lang w:eastAsia="en-US"/>
                <w14:ligatures w14:val="none"/>
              </w:rPr>
              <w:t>0.5</w:t>
            </w:r>
            <w:r>
              <w:rPr>
                <w:rFonts w:ascii="宋体" w:hAnsi="宋体" w:eastAsia="宋体" w:cs="Times New Roman"/>
                <w:spacing w:val="-23"/>
                <w:kern w:val="0"/>
                <w:sz w:val="20"/>
                <w:szCs w:val="20"/>
                <w:lang w:eastAsia="en-US"/>
                <w14:ligatures w14:val="none"/>
              </w:rPr>
              <w:t xml:space="preserve"> </w:t>
            </w:r>
            <w:r>
              <w:rPr>
                <w:rFonts w:hint="eastAsia" w:ascii="宋体" w:hAnsi="宋体" w:eastAsia="宋体" w:cs="Times New Roman"/>
                <w:color w:val="000000"/>
                <w:spacing w:val="7"/>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6"/>
                <w:kern w:val="0"/>
                <w:sz w:val="20"/>
                <w:szCs w:val="20"/>
                <w:lang w:eastAsia="en-US"/>
                <w14:ligatures w14:val="none"/>
              </w:rPr>
              <w:t>0.5</w:t>
            </w:r>
          </w:p>
        </w:tc>
        <w:tc>
          <w:tcPr>
            <w:tcW w:w="1170"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7"/>
                <w:kern w:val="0"/>
                <w:sz w:val="20"/>
                <w:szCs w:val="20"/>
                <w:lang w:eastAsia="en-US"/>
                <w14:ligatures w14:val="none"/>
              </w:rPr>
              <w:t>1</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5"/>
                <w:kern w:val="0"/>
                <w:sz w:val="20"/>
                <w:szCs w:val="20"/>
                <w:lang w:eastAsia="en-US"/>
                <w14:ligatures w14:val="none"/>
              </w:rPr>
              <w:t>1</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289"/>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3"/>
                <w:kern w:val="0"/>
                <w:sz w:val="20"/>
                <w:szCs w:val="20"/>
                <w:lang w:eastAsia="en-US"/>
                <w14:ligatures w14:val="none"/>
              </w:rPr>
              <w:t>0.5</w:t>
            </w:r>
            <w:r>
              <w:rPr>
                <w:rFonts w:ascii="宋体" w:hAnsi="宋体" w:eastAsia="宋体" w:cs="Times New Roman"/>
                <w:spacing w:val="-23"/>
                <w:kern w:val="0"/>
                <w:sz w:val="20"/>
                <w:szCs w:val="20"/>
                <w:lang w:eastAsia="en-US"/>
                <w14:ligatures w14:val="none"/>
              </w:rPr>
              <w:t xml:space="preserve"> </w:t>
            </w:r>
            <w:r>
              <w:rPr>
                <w:rFonts w:hint="eastAsia" w:ascii="宋体" w:hAnsi="宋体" w:eastAsia="宋体" w:cs="Times New Roman"/>
                <w:color w:val="000000"/>
                <w:spacing w:val="7"/>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6"/>
                <w:kern w:val="0"/>
                <w:sz w:val="20"/>
                <w:szCs w:val="20"/>
                <w:lang w:eastAsia="en-US"/>
                <w14:ligatures w14:val="none"/>
              </w:rPr>
              <w:t>0.5</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7"/>
                <w:kern w:val="0"/>
                <w:sz w:val="20"/>
                <w:szCs w:val="20"/>
                <w:lang w:eastAsia="en-US"/>
                <w14:ligatures w14:val="none"/>
              </w:rPr>
              <w:t>2</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5"/>
                <w:kern w:val="0"/>
                <w:sz w:val="20"/>
                <w:szCs w:val="20"/>
                <w:lang w:eastAsia="en-US"/>
                <w14:ligatures w14:val="none"/>
              </w:rPr>
              <w:t>2</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376"/>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6"/>
                <w:kern w:val="0"/>
                <w:sz w:val="20"/>
                <w:szCs w:val="20"/>
                <w:lang w:eastAsia="en-US"/>
                <w14:ligatures w14:val="none"/>
              </w:rPr>
              <w:t>1</w:t>
            </w:r>
            <w:r>
              <w:rPr>
                <w:rFonts w:ascii="宋体" w:hAnsi="宋体" w:eastAsia="宋体" w:cs="Times New Roman"/>
                <w:spacing w:val="-25"/>
                <w:kern w:val="0"/>
                <w:sz w:val="20"/>
                <w:szCs w:val="20"/>
                <w:lang w:eastAsia="en-US"/>
                <w14:ligatures w14:val="none"/>
              </w:rPr>
              <w:t xml:space="preserve"> </w:t>
            </w:r>
            <w:r>
              <w:rPr>
                <w:rFonts w:hint="eastAsia" w:ascii="宋体" w:hAnsi="宋体" w:eastAsia="宋体" w:cs="Times New Roman"/>
                <w:color w:val="000000"/>
                <w:spacing w:val="9"/>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17"/>
                <w:kern w:val="0"/>
                <w:sz w:val="20"/>
                <w:szCs w:val="20"/>
                <w:lang w:eastAsia="en-US"/>
                <w14:ligatures w14:val="none"/>
              </w:rPr>
              <w:t>1</w:t>
            </w:r>
          </w:p>
        </w:tc>
      </w:tr>
      <w:tr>
        <w:trPr>
          <w:trHeight w:val="285" w:hRule="exact"/>
        </w:trPr>
        <w:tc>
          <w:tcPr>
            <w:tcW w:w="5937" w:type="dxa"/>
            <w:tcBorders>
              <w:top w:val="single" w:color="000000" w:sz="2" w:space="0"/>
              <w:left w:val="single" w:color="000000" w:sz="4" w:space="0"/>
              <w:bottom w:val="dotted" w:color="000000" w:sz="4" w:space="0"/>
              <w:right w:val="single" w:color="000000" w:sz="4" w:space="0"/>
            </w:tcBorders>
          </w:tcPr>
          <w:p>
            <w:pPr>
              <w:widowControl/>
              <w:spacing w:before="26"/>
              <w:jc w:val="left"/>
              <w:rPr>
                <w:rFonts w:ascii="宋体" w:hAnsi="宋体" w:eastAsia="宋体" w:cs="Times New Roman"/>
                <w:kern w:val="0"/>
                <w:sz w:val="24"/>
                <w:szCs w:val="24"/>
                <w14:ligatures w14:val="none"/>
              </w:rPr>
            </w:pPr>
            <w:r>
              <w:rPr>
                <w:rFonts w:hint="eastAsia" w:ascii="宋体" w:hAnsi="宋体" w:eastAsia="宋体" w:cs="宋体"/>
                <w:b/>
                <w:color w:val="000000"/>
                <w:kern w:val="0"/>
                <w:sz w:val="20"/>
                <w:szCs w:val="20"/>
                <w14:ligatures w14:val="none"/>
              </w:rPr>
              <w:t>仲裁中当事人的自主权</w:t>
            </w:r>
          </w:p>
        </w:tc>
        <w:tc>
          <w:tcPr>
            <w:tcW w:w="1370"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7"/>
                <w:kern w:val="0"/>
                <w:sz w:val="20"/>
                <w:szCs w:val="20"/>
                <w:lang w:eastAsia="en-US"/>
                <w14:ligatures w14:val="none"/>
              </w:rPr>
              <w:t>1</w:t>
            </w:r>
          </w:p>
        </w:tc>
        <w:tc>
          <w:tcPr>
            <w:tcW w:w="1170"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7"/>
                <w:kern w:val="0"/>
                <w:sz w:val="20"/>
                <w:szCs w:val="20"/>
                <w:lang w:eastAsia="en-US"/>
                <w14:ligatures w14:val="none"/>
              </w:rPr>
              <w:t>1</w:t>
            </w:r>
          </w:p>
        </w:tc>
        <w:tc>
          <w:tcPr>
            <w:tcW w:w="913"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17"/>
                <w:kern w:val="0"/>
                <w:sz w:val="20"/>
                <w:szCs w:val="20"/>
                <w:lang w:eastAsia="en-US"/>
                <w14:ligatures w14:val="none"/>
              </w:rPr>
              <w:t>2</w:t>
            </w:r>
          </w:p>
        </w:tc>
      </w:tr>
      <w:tr>
        <w:tblPrEx>
          <w:tblCellMar>
            <w:top w:w="0" w:type="dxa"/>
            <w:left w:w="0" w:type="dxa"/>
            <w:bottom w:w="0" w:type="dxa"/>
            <w:right w:w="0" w:type="dxa"/>
          </w:tblCellMar>
        </w:tblPrEx>
        <w:trPr>
          <w:trHeight w:val="991" w:hRule="exact"/>
        </w:trPr>
        <w:tc>
          <w:tcPr>
            <w:tcW w:w="5937"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4"/>
                <w:szCs w:val="24"/>
                <w14:ligatures w14:val="none"/>
              </w:rPr>
            </w:pPr>
            <w:r>
              <w:rPr>
                <w:rFonts w:hint="eastAsia" w:ascii="宋体" w:hAnsi="宋体" w:eastAsia="宋体" w:cs="宋体"/>
                <w:b/>
                <w:color w:val="000000"/>
                <w:kern w:val="0"/>
                <w:sz w:val="20"/>
                <w:szCs w:val="20"/>
                <w14:ligatures w14:val="none"/>
              </w:rPr>
              <w:t>仲裁员的选择</w:t>
            </w:r>
          </w:p>
          <w:p>
            <w:pPr>
              <w:widowControl/>
              <w:spacing w:before="7"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Calibri"/>
                <w:color w:val="000000"/>
                <w:kern w:val="0"/>
                <w:sz w:val="20"/>
                <w:szCs w:val="20"/>
                <w14:ligatures w14:val="none"/>
              </w:rPr>
              <w:t>(3</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14:ligatures w14:val="none"/>
              </w:rPr>
              <w:t>或</w:t>
            </w:r>
          </w:p>
          <w:p>
            <w:pPr>
              <w:widowControl/>
              <w:spacing w:before="7"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(3</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14:ligatures w14:val="none"/>
              </w:rPr>
              <w:t>或</w:t>
            </w:r>
          </w:p>
          <w:p>
            <w:pPr>
              <w:widowControl/>
              <w:spacing w:line="233" w:lineRule="auto"/>
              <w:jc w:val="left"/>
              <w:rPr>
                <w:rFonts w:ascii="宋体" w:hAnsi="宋体" w:eastAsia="宋体" w:cs="Times New Roman"/>
                <w:kern w:val="0"/>
                <w:sz w:val="24"/>
                <w:szCs w:val="24"/>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(3</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c)</w:t>
            </w:r>
          </w:p>
        </w:tc>
        <w:tc>
          <w:tcPr>
            <w:tcW w:w="137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33</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0.33</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274"/>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3"/>
                <w:kern w:val="0"/>
                <w:sz w:val="20"/>
                <w:szCs w:val="20"/>
                <w:lang w:eastAsia="en-US"/>
                <w14:ligatures w14:val="none"/>
              </w:rPr>
              <w:t>0.16</w:t>
            </w:r>
            <w:r>
              <w:rPr>
                <w:rFonts w:ascii="宋体" w:hAnsi="宋体" w:eastAsia="宋体" w:cs="Times New Roman"/>
                <w:spacing w:val="-23"/>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5"/>
                <w:kern w:val="0"/>
                <w:sz w:val="20"/>
                <w:szCs w:val="20"/>
                <w:lang w:eastAsia="en-US"/>
                <w14:ligatures w14:val="none"/>
              </w:rPr>
              <w:t>0.</w:t>
            </w:r>
            <w:r>
              <w:rPr>
                <w:rFonts w:ascii="宋体" w:hAnsi="宋体" w:eastAsia="宋体" w:cs="Times New Roman"/>
                <w:color w:val="000000"/>
                <w:spacing w:val="-3"/>
                <w:kern w:val="0"/>
                <w:sz w:val="20"/>
                <w:szCs w:val="20"/>
                <w:lang w:eastAsia="en-US"/>
                <w14:ligatures w14:val="none"/>
              </w:rPr>
              <w:t>16</w:t>
            </w:r>
          </w:p>
        </w:tc>
        <w:tc>
          <w:tcPr>
            <w:tcW w:w="117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33</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0.33</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88"/>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3"/>
                <w:kern w:val="0"/>
                <w:sz w:val="20"/>
                <w:szCs w:val="20"/>
                <w:lang w:eastAsia="en-US"/>
                <w14:ligatures w14:val="none"/>
              </w:rPr>
              <w:t>0.16</w:t>
            </w:r>
            <w:r>
              <w:rPr>
                <w:rFonts w:ascii="宋体" w:hAnsi="宋体" w:eastAsia="宋体" w:cs="Times New Roman"/>
                <w:spacing w:val="-23"/>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5"/>
                <w:kern w:val="0"/>
                <w:sz w:val="20"/>
                <w:szCs w:val="20"/>
                <w:lang w:eastAsia="en-US"/>
                <w14:ligatures w14:val="none"/>
              </w:rPr>
              <w:t>0.</w:t>
            </w:r>
            <w:r>
              <w:rPr>
                <w:rFonts w:ascii="宋体" w:hAnsi="宋体" w:eastAsia="宋体" w:cs="Times New Roman"/>
                <w:color w:val="000000"/>
                <w:spacing w:val="-3"/>
                <w:kern w:val="0"/>
                <w:sz w:val="20"/>
                <w:szCs w:val="20"/>
                <w:lang w:eastAsia="en-US"/>
                <w14:ligatures w14:val="none"/>
              </w:rPr>
              <w:t>16</w:t>
            </w:r>
          </w:p>
        </w:tc>
        <w:tc>
          <w:tcPr>
            <w:tcW w:w="913"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66</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0.66</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24"/>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3"/>
                <w:kern w:val="0"/>
                <w:sz w:val="20"/>
                <w:szCs w:val="20"/>
                <w:lang w:eastAsia="en-US"/>
                <w14:ligatures w14:val="none"/>
              </w:rPr>
              <w:t>0.33</w:t>
            </w:r>
            <w:r>
              <w:rPr>
                <w:rFonts w:ascii="宋体" w:hAnsi="宋体" w:eastAsia="宋体" w:cs="Times New Roman"/>
                <w:spacing w:val="-23"/>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5"/>
                <w:kern w:val="0"/>
                <w:sz w:val="20"/>
                <w:szCs w:val="20"/>
                <w:lang w:eastAsia="en-US"/>
                <w14:ligatures w14:val="none"/>
              </w:rPr>
              <w:t>0.</w:t>
            </w:r>
            <w:r>
              <w:rPr>
                <w:rFonts w:ascii="宋体" w:hAnsi="宋体" w:eastAsia="宋体" w:cs="Times New Roman"/>
                <w:color w:val="000000"/>
                <w:spacing w:val="-3"/>
                <w:kern w:val="0"/>
                <w:sz w:val="20"/>
                <w:szCs w:val="20"/>
                <w:lang w:eastAsia="en-US"/>
                <w14:ligatures w14:val="none"/>
              </w:rPr>
              <w:t>33</w:t>
            </w:r>
          </w:p>
        </w:tc>
      </w:tr>
      <w:tr>
        <w:tblPrEx>
          <w:tblCellMar>
            <w:top w:w="0" w:type="dxa"/>
            <w:left w:w="0" w:type="dxa"/>
            <w:bottom w:w="0" w:type="dxa"/>
            <w:right w:w="0" w:type="dxa"/>
          </w:tblCellMar>
        </w:tblPrEx>
        <w:trPr>
          <w:trHeight w:val="1132" w:hRule="exact"/>
        </w:trPr>
        <w:tc>
          <w:tcPr>
            <w:tcW w:w="5937"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4"/>
                <w:szCs w:val="24"/>
                <w14:ligatures w14:val="none"/>
              </w:rPr>
            </w:pPr>
            <w:r>
              <w:rPr>
                <w:rFonts w:hint="eastAsia" w:ascii="宋体" w:hAnsi="宋体" w:eastAsia="宋体" w:cs="宋体"/>
                <w:b/>
                <w:color w:val="000000"/>
                <w:kern w:val="0"/>
                <w:sz w:val="20"/>
                <w:szCs w:val="20"/>
                <w14:ligatures w14:val="none"/>
              </w:rPr>
              <w:t>仲裁机构或临时仲裁的选择</w:t>
            </w:r>
          </w:p>
          <w:p>
            <w:pPr>
              <w:widowControl/>
              <w:spacing w:before="4"/>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Calibri"/>
                <w:color w:val="000000"/>
                <w:kern w:val="0"/>
                <w:sz w:val="20"/>
                <w:szCs w:val="20"/>
                <w14:ligatures w14:val="none"/>
              </w:rPr>
              <w:t>(3</w:t>
            </w:r>
            <w:r>
              <w:rPr>
                <w:rFonts w:ascii="宋体" w:hAnsi="宋体" w:eastAsia="宋体" w:cs="Calibri"/>
                <w:color w:val="000000"/>
                <w:kern w:val="0"/>
                <w:sz w:val="20"/>
                <w:szCs w:val="20"/>
                <w14:ligatures w14:val="none"/>
              </w:rPr>
              <w:t>8</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14:ligatures w14:val="none"/>
              </w:rPr>
              <w:t>或</w:t>
            </w:r>
          </w:p>
          <w:p>
            <w:pPr>
              <w:widowControl/>
              <w:spacing w:before="4"/>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(3</w:t>
            </w:r>
            <w:r>
              <w:rPr>
                <w:rFonts w:ascii="宋体" w:hAnsi="宋体" w:eastAsia="宋体" w:cs="Calibri"/>
                <w:color w:val="000000"/>
                <w:kern w:val="0"/>
                <w:sz w:val="20"/>
                <w:szCs w:val="20"/>
                <w14:ligatures w14:val="none"/>
              </w:rPr>
              <w:t>8</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14:ligatures w14:val="none"/>
              </w:rPr>
              <w:t>或</w:t>
            </w:r>
          </w:p>
          <w:p>
            <w:pPr>
              <w:widowControl/>
              <w:spacing w:line="229" w:lineRule="auto"/>
              <w:jc w:val="left"/>
              <w:rPr>
                <w:rFonts w:ascii="宋体" w:hAnsi="宋体" w:eastAsia="宋体" w:cs="Times New Roman"/>
                <w:kern w:val="0"/>
                <w:sz w:val="24"/>
                <w:szCs w:val="24"/>
                <w:lang w:eastAsia="en-US"/>
                <w14:ligatures w14:val="none"/>
              </w:rPr>
            </w:pPr>
            <w:r>
              <w:rPr>
                <w:rFonts w:hint="eastAsia" w:ascii="宋体" w:hAnsi="宋体" w:eastAsia="宋体" w:cs="Calibri"/>
                <w:color w:val="000000"/>
                <w:kern w:val="0"/>
                <w:sz w:val="20"/>
                <w:szCs w:val="20"/>
                <w:lang w:eastAsia="en-US"/>
                <w14:ligatures w14:val="none"/>
              </w:rPr>
              <w:t xml:space="preserve">- </w:t>
            </w:r>
            <w:r>
              <w:rPr>
                <w:rFonts w:hint="eastAsia" w:ascii="宋体" w:hAnsi="宋体" w:eastAsia="宋体" w:cs="宋体"/>
                <w:color w:val="000000"/>
                <w:kern w:val="0"/>
                <w:sz w:val="20"/>
                <w:szCs w:val="20"/>
                <w:lang w:eastAsia="en-US"/>
                <w14:ligatures w14:val="none"/>
              </w:rPr>
              <w:t>只适用于国际仲裁</w:t>
            </w:r>
            <w:r>
              <w:rPr>
                <w:rFonts w:hint="eastAsia" w:ascii="宋体" w:hAnsi="宋体" w:eastAsia="宋体" w:cs="Calibri"/>
                <w:color w:val="000000"/>
                <w:kern w:val="0"/>
                <w:sz w:val="20"/>
                <w:szCs w:val="20"/>
                <w:lang w:eastAsia="en-US"/>
                <w14:ligatures w14:val="none"/>
              </w:rPr>
              <w:t>(3</w:t>
            </w:r>
            <w:r>
              <w:rPr>
                <w:rFonts w:ascii="宋体" w:hAnsi="宋体" w:eastAsia="宋体" w:cs="Calibri"/>
                <w:color w:val="000000"/>
                <w:kern w:val="0"/>
                <w:sz w:val="20"/>
                <w:szCs w:val="20"/>
                <w:lang w:eastAsia="en-US"/>
                <w14:ligatures w14:val="none"/>
              </w:rPr>
              <w:t>8</w:t>
            </w:r>
            <w:r>
              <w:rPr>
                <w:rFonts w:hint="eastAsia" w:ascii="宋体" w:hAnsi="宋体" w:eastAsia="宋体" w:cs="Calibri"/>
                <w:color w:val="000000"/>
                <w:kern w:val="0"/>
                <w:sz w:val="20"/>
                <w:szCs w:val="20"/>
                <w:lang w:eastAsia="en-US"/>
                <w14:ligatures w14:val="none"/>
              </w:rPr>
              <w:t>c)</w:t>
            </w:r>
          </w:p>
        </w:tc>
        <w:tc>
          <w:tcPr>
            <w:tcW w:w="137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33</w:t>
            </w:r>
          </w:p>
          <w:p>
            <w:pPr>
              <w:widowControl/>
              <w:spacing w:before="1"/>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0.33</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274"/>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3"/>
                <w:kern w:val="0"/>
                <w:sz w:val="20"/>
                <w:szCs w:val="20"/>
                <w:lang w:eastAsia="en-US"/>
                <w14:ligatures w14:val="none"/>
              </w:rPr>
              <w:t>0.16</w:t>
            </w:r>
            <w:r>
              <w:rPr>
                <w:rFonts w:ascii="宋体" w:hAnsi="宋体" w:eastAsia="宋体" w:cs="Times New Roman"/>
                <w:spacing w:val="-23"/>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5"/>
                <w:kern w:val="0"/>
                <w:sz w:val="20"/>
                <w:szCs w:val="20"/>
                <w:lang w:eastAsia="en-US"/>
                <w14:ligatures w14:val="none"/>
              </w:rPr>
              <w:t>0.</w:t>
            </w:r>
            <w:r>
              <w:rPr>
                <w:rFonts w:ascii="宋体" w:hAnsi="宋体" w:eastAsia="宋体" w:cs="Times New Roman"/>
                <w:color w:val="000000"/>
                <w:spacing w:val="-3"/>
                <w:kern w:val="0"/>
                <w:sz w:val="20"/>
                <w:szCs w:val="20"/>
                <w:lang w:eastAsia="en-US"/>
                <w14:ligatures w14:val="none"/>
              </w:rPr>
              <w:t>16</w:t>
            </w:r>
          </w:p>
        </w:tc>
        <w:tc>
          <w:tcPr>
            <w:tcW w:w="117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33</w:t>
            </w:r>
          </w:p>
          <w:p>
            <w:pPr>
              <w:widowControl/>
              <w:spacing w:before="1"/>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0.33</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88"/>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3"/>
                <w:kern w:val="0"/>
                <w:sz w:val="20"/>
                <w:szCs w:val="20"/>
                <w:lang w:eastAsia="en-US"/>
                <w14:ligatures w14:val="none"/>
              </w:rPr>
              <w:t>0.16</w:t>
            </w:r>
            <w:r>
              <w:rPr>
                <w:rFonts w:ascii="宋体" w:hAnsi="宋体" w:eastAsia="宋体" w:cs="Times New Roman"/>
                <w:spacing w:val="-23"/>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5"/>
                <w:kern w:val="0"/>
                <w:sz w:val="20"/>
                <w:szCs w:val="20"/>
                <w:lang w:eastAsia="en-US"/>
                <w14:ligatures w14:val="none"/>
              </w:rPr>
              <w:t>0.</w:t>
            </w:r>
            <w:r>
              <w:rPr>
                <w:rFonts w:ascii="宋体" w:hAnsi="宋体" w:eastAsia="宋体" w:cs="Times New Roman"/>
                <w:color w:val="000000"/>
                <w:spacing w:val="-3"/>
                <w:kern w:val="0"/>
                <w:sz w:val="20"/>
                <w:szCs w:val="20"/>
                <w:lang w:eastAsia="en-US"/>
                <w14:ligatures w14:val="none"/>
              </w:rPr>
              <w:t>16</w:t>
            </w:r>
          </w:p>
        </w:tc>
        <w:tc>
          <w:tcPr>
            <w:tcW w:w="913"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66</w:t>
            </w:r>
          </w:p>
          <w:p>
            <w:pPr>
              <w:widowControl/>
              <w:spacing w:before="1"/>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0.66</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25"/>
              <w:jc w:val="left"/>
              <w:rPr>
                <w:rFonts w:ascii="宋体" w:hAnsi="宋体" w:eastAsia="宋体" w:cs="Times New Roman"/>
                <w:kern w:val="0"/>
                <w:sz w:val="24"/>
                <w:szCs w:val="24"/>
                <w:lang w:eastAsia="en-US"/>
                <w14:ligatures w14:val="none"/>
              </w:rPr>
            </w:pPr>
            <w:r>
              <w:rPr>
                <w:rFonts w:ascii="宋体" w:hAnsi="宋体" w:eastAsia="宋体" w:cs="Times New Roman"/>
                <w:color w:val="000000"/>
                <w:spacing w:val="3"/>
                <w:kern w:val="0"/>
                <w:sz w:val="20"/>
                <w:szCs w:val="20"/>
                <w:lang w:eastAsia="en-US"/>
                <w14:ligatures w14:val="none"/>
              </w:rPr>
              <w:t>0.33</w:t>
            </w:r>
            <w:r>
              <w:rPr>
                <w:rFonts w:ascii="宋体" w:hAnsi="宋体" w:eastAsia="宋体" w:cs="Times New Roman"/>
                <w:spacing w:val="-23"/>
                <w:kern w:val="0"/>
                <w:sz w:val="20"/>
                <w:szCs w:val="20"/>
                <w:lang w:eastAsia="en-US"/>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lang w:eastAsia="en-US"/>
                <w14:ligatures w14:val="none"/>
              </w:rPr>
              <w:t xml:space="preserve"> </w:t>
            </w:r>
            <w:r>
              <w:rPr>
                <w:rFonts w:ascii="宋体" w:hAnsi="宋体" w:eastAsia="宋体" w:cs="Times New Roman"/>
                <w:color w:val="000000"/>
                <w:spacing w:val="-5"/>
                <w:kern w:val="0"/>
                <w:sz w:val="20"/>
                <w:szCs w:val="20"/>
                <w:lang w:eastAsia="en-US"/>
                <w14:ligatures w14:val="none"/>
              </w:rPr>
              <w:t>0.</w:t>
            </w:r>
            <w:r>
              <w:rPr>
                <w:rFonts w:ascii="宋体" w:hAnsi="宋体" w:eastAsia="宋体" w:cs="Times New Roman"/>
                <w:color w:val="000000"/>
                <w:spacing w:val="-3"/>
                <w:kern w:val="0"/>
                <w:sz w:val="20"/>
                <w:szCs w:val="20"/>
                <w:lang w:eastAsia="en-US"/>
                <w14:ligatures w14:val="none"/>
              </w:rPr>
              <w:t>33</w:t>
            </w:r>
          </w:p>
        </w:tc>
      </w:tr>
      <w:tr>
        <w:tblPrEx>
          <w:tblCellMar>
            <w:top w:w="0" w:type="dxa"/>
            <w:left w:w="0" w:type="dxa"/>
            <w:bottom w:w="0" w:type="dxa"/>
            <w:right w:w="0" w:type="dxa"/>
          </w:tblCellMar>
        </w:tblPrEx>
        <w:trPr>
          <w:trHeight w:val="501" w:hRule="exact"/>
        </w:trPr>
        <w:tc>
          <w:tcPr>
            <w:tcW w:w="5937" w:type="dxa"/>
            <w:tcBorders>
              <w:top w:val="dotted" w:color="000000" w:sz="4" w:space="0"/>
              <w:left w:val="single" w:color="000000" w:sz="4" w:space="0"/>
              <w:bottom w:val="single" w:color="000000" w:sz="2" w:space="0"/>
              <w:right w:val="single" w:color="000000" w:sz="4" w:space="0"/>
            </w:tcBorders>
          </w:tcPr>
          <w:p>
            <w:pPr>
              <w:widowControl/>
              <w:spacing w:line="242" w:lineRule="auto"/>
              <w:jc w:val="left"/>
              <w:rPr>
                <w:rFonts w:ascii="宋体" w:hAnsi="宋体" w:eastAsia="宋体" w:cs="Times New Roman"/>
                <w:kern w:val="0"/>
                <w:sz w:val="24"/>
                <w:szCs w:val="24"/>
                <w14:ligatures w14:val="none"/>
              </w:rPr>
            </w:pPr>
            <w:r>
              <w:rPr>
                <w:rFonts w:hint="eastAsia" w:ascii="宋体" w:hAnsi="宋体" w:eastAsia="宋体" w:cs="宋体"/>
                <w:b/>
                <w:color w:val="000000"/>
                <w:kern w:val="0"/>
                <w:sz w:val="20"/>
                <w:szCs w:val="20"/>
                <w14:ligatures w14:val="none"/>
              </w:rPr>
              <w:t>法律顾问的选择</w:t>
            </w:r>
          </w:p>
          <w:p>
            <w:pPr>
              <w:widowControl/>
              <w:spacing w:before="4"/>
              <w:jc w:val="left"/>
              <w:rPr>
                <w:rFonts w:ascii="宋体" w:hAnsi="宋体" w:eastAsia="宋体" w:cs="Times New Roman"/>
                <w:kern w:val="0"/>
                <w:sz w:val="24"/>
                <w:szCs w:val="24"/>
                <w14:ligatures w14:val="none"/>
              </w:rPr>
            </w:pPr>
            <w:r>
              <w:rPr>
                <w:rFonts w:ascii="宋体" w:hAnsi="宋体" w:eastAsia="宋体" w:cs="Calibri"/>
                <w:color w:val="000000"/>
                <w:kern w:val="0"/>
                <w:sz w:val="20"/>
                <w:szCs w:val="20"/>
                <w14:ligatures w14:val="none"/>
              </w:rPr>
              <w:t>-</w:t>
            </w:r>
            <w:r>
              <w:rPr>
                <w:rFonts w:hint="eastAsia" w:ascii="宋体" w:hAnsi="宋体" w:eastAsia="宋体" w:cs="宋体"/>
                <w:color w:val="000000"/>
                <w:kern w:val="0"/>
                <w:sz w:val="20"/>
                <w:szCs w:val="20"/>
                <w14:ligatures w14:val="none"/>
              </w:rPr>
              <w:t>在国内和国际仲裁</w:t>
            </w:r>
            <w:r>
              <w:rPr>
                <w:rFonts w:hint="eastAsia" w:ascii="宋体" w:hAnsi="宋体" w:eastAsia="宋体" w:cs="Times New Roman"/>
                <w:color w:val="000000"/>
                <w:kern w:val="0"/>
                <w:sz w:val="20"/>
                <w:szCs w:val="20"/>
                <w14:ligatures w14:val="none"/>
              </w:rPr>
              <w:t>(39a)</w:t>
            </w:r>
            <w:r>
              <w:rPr>
                <w:rFonts w:hint="eastAsia" w:ascii="宋体" w:hAnsi="宋体" w:eastAsia="宋体" w:cs="宋体"/>
                <w:color w:val="000000"/>
                <w:kern w:val="0"/>
                <w:sz w:val="20"/>
                <w:szCs w:val="20"/>
                <w14:ligatures w14:val="none"/>
              </w:rPr>
              <w:t>或</w:t>
            </w:r>
          </w:p>
        </w:tc>
        <w:tc>
          <w:tcPr>
            <w:tcW w:w="1370"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33</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0.33</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tc>
        <w:tc>
          <w:tcPr>
            <w:tcW w:w="1170"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33</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0.33</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tc>
        <w:tc>
          <w:tcPr>
            <w:tcW w:w="913"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4"/>
                <w:szCs w:val="24"/>
                <w:lang w:eastAsia="en-US"/>
                <w14:ligatures w14:val="none"/>
              </w:rPr>
            </w:pPr>
            <w:r>
              <w:rPr>
                <w:rFonts w:ascii="宋体" w:hAnsi="宋体" w:eastAsia="宋体" w:cs="Times New Roman"/>
                <w:b/>
                <w:color w:val="000000"/>
                <w:spacing w:val="-5"/>
                <w:kern w:val="0"/>
                <w:sz w:val="20"/>
                <w:szCs w:val="20"/>
                <w:lang w:eastAsia="en-US"/>
                <w14:ligatures w14:val="none"/>
              </w:rPr>
              <w:t>0.</w:t>
            </w:r>
            <w:r>
              <w:rPr>
                <w:rFonts w:ascii="宋体" w:hAnsi="宋体" w:eastAsia="宋体" w:cs="Times New Roman"/>
                <w:b/>
                <w:color w:val="000000"/>
                <w:spacing w:val="-3"/>
                <w:kern w:val="0"/>
                <w:sz w:val="20"/>
                <w:szCs w:val="20"/>
                <w:lang w:eastAsia="en-US"/>
                <w14:ligatures w14:val="none"/>
              </w:rPr>
              <w:t>66</w:t>
            </w:r>
          </w:p>
          <w:p>
            <w:pPr>
              <w:widowControl/>
              <w:spacing w:before="4"/>
              <w:jc w:val="left"/>
              <w:rPr>
                <w:rFonts w:hint="eastAsia" w:ascii="宋体" w:hAnsi="宋体" w:eastAsia="宋体" w:cs="Times New Roman"/>
                <w:kern w:val="0"/>
                <w:sz w:val="24"/>
                <w:szCs w:val="24"/>
                <w:lang w:eastAsia="zh-CN"/>
                <w14:ligatures w14:val="none"/>
              </w:rPr>
            </w:pPr>
            <w:r>
              <w:rPr>
                <w:rFonts w:ascii="宋体" w:hAnsi="宋体" w:eastAsia="宋体" w:cs="Times New Roman"/>
                <w:color w:val="000000"/>
                <w:spacing w:val="-2"/>
                <w:kern w:val="0"/>
                <w:sz w:val="20"/>
                <w:szCs w:val="20"/>
                <w:lang w:eastAsia="en-US"/>
                <w14:ligatures w14:val="none"/>
              </w:rPr>
              <w:t>0.66</w:t>
            </w:r>
            <w:r>
              <w:rPr>
                <w:rFonts w:ascii="宋体" w:hAnsi="宋体" w:eastAsia="宋体" w:cs="Times New Roman"/>
                <w:kern w:val="0"/>
                <w:sz w:val="20"/>
                <w:szCs w:val="20"/>
                <w:lang w:eastAsia="en-US"/>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tc>
      </w:tr>
      <w:tr>
        <w:tblPrEx>
          <w:tblCellMar>
            <w:top w:w="0" w:type="dxa"/>
            <w:left w:w="0" w:type="dxa"/>
            <w:bottom w:w="0" w:type="dxa"/>
            <w:right w:w="0" w:type="dxa"/>
          </w:tblCellMar>
        </w:tblPrEx>
        <w:trPr>
          <w:trHeight w:val="501" w:hRule="exact"/>
        </w:trPr>
        <w:tc>
          <w:tcPr>
            <w:tcW w:w="5937" w:type="dxa"/>
            <w:tcBorders>
              <w:top w:val="dotted" w:color="000000" w:sz="4" w:space="0"/>
              <w:left w:val="single" w:color="000000" w:sz="4" w:space="0"/>
              <w:bottom w:val="single" w:color="000000" w:sz="2" w:space="0"/>
              <w:right w:val="single" w:color="000000" w:sz="4" w:space="0"/>
            </w:tcBorders>
          </w:tcPr>
          <w:p>
            <w:pPr>
              <w:widowControl/>
              <w:spacing w:line="242" w:lineRule="auto"/>
              <w:jc w:val="left"/>
              <w:rPr>
                <w:rFonts w:ascii="宋体" w:hAnsi="宋体" w:eastAsia="宋体" w:cs="宋体"/>
                <w:bCs/>
                <w:color w:val="000000"/>
                <w:kern w:val="0"/>
                <w:sz w:val="20"/>
                <w:szCs w:val="20"/>
                <w14:ligatures w14:val="none"/>
              </w:rPr>
            </w:pPr>
            <w:r>
              <w:rPr>
                <w:rFonts w:ascii="宋体" w:hAnsi="宋体" w:eastAsia="宋体" w:cs="宋体"/>
                <w:bCs/>
                <w:color w:val="000000"/>
                <w:kern w:val="0"/>
                <w:sz w:val="20"/>
                <w:szCs w:val="20"/>
                <w14:ligatures w14:val="none"/>
              </w:rPr>
              <w:t>-</w:t>
            </w:r>
            <w:r>
              <w:rPr>
                <w:rFonts w:hint="eastAsia" w:ascii="宋体" w:hAnsi="宋体" w:eastAsia="宋体" w:cs="宋体"/>
                <w:bCs/>
                <w:color w:val="000000"/>
                <w:kern w:val="0"/>
                <w:sz w:val="20"/>
                <w:szCs w:val="20"/>
                <w14:ligatures w14:val="none"/>
              </w:rPr>
              <w:t>只适用于国内仲裁(39b)或</w:t>
            </w:r>
          </w:p>
          <w:p>
            <w:pPr>
              <w:widowControl/>
              <w:spacing w:line="242" w:lineRule="auto"/>
              <w:jc w:val="left"/>
              <w:rPr>
                <w:rFonts w:ascii="宋体" w:hAnsi="宋体" w:eastAsia="宋体" w:cs="宋体"/>
                <w:bCs/>
                <w:color w:val="000000"/>
                <w:kern w:val="0"/>
                <w:sz w:val="20"/>
                <w:szCs w:val="20"/>
                <w14:ligatures w14:val="none"/>
              </w:rPr>
            </w:pPr>
            <w:r>
              <w:rPr>
                <w:rFonts w:ascii="宋体" w:hAnsi="宋体" w:eastAsia="宋体" w:cs="宋体"/>
                <w:bCs/>
                <w:color w:val="000000"/>
                <w:kern w:val="0"/>
                <w:sz w:val="20"/>
                <w:szCs w:val="20"/>
                <w14:ligatures w14:val="none"/>
              </w:rPr>
              <w:t>-</w:t>
            </w:r>
            <w:r>
              <w:rPr>
                <w:rFonts w:hint="eastAsia" w:ascii="宋体" w:hAnsi="宋体" w:eastAsia="宋体" w:cs="宋体"/>
                <w:bCs/>
                <w:color w:val="000000"/>
                <w:kern w:val="0"/>
                <w:sz w:val="20"/>
                <w:szCs w:val="20"/>
                <w14:ligatures w14:val="none"/>
              </w:rPr>
              <w:t>只适用于国际仲裁(39c)</w:t>
            </w:r>
          </w:p>
        </w:tc>
        <w:tc>
          <w:tcPr>
            <w:tcW w:w="1370"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bCs/>
                <w:color w:val="000000"/>
                <w:spacing w:val="-5"/>
                <w:kern w:val="0"/>
                <w:sz w:val="20"/>
                <w:szCs w:val="20"/>
                <w:lang w:eastAsia="en-US"/>
                <w14:ligatures w14:val="none"/>
              </w:rPr>
            </w:pPr>
            <w:r>
              <w:rPr>
                <w:rFonts w:ascii="宋体" w:hAnsi="宋体" w:eastAsia="宋体" w:cs="Times New Roman"/>
                <w:bCs/>
                <w:color w:val="000000"/>
                <w:spacing w:val="-5"/>
                <w:kern w:val="0"/>
                <w:sz w:val="20"/>
                <w:szCs w:val="20"/>
                <w:lang w:eastAsia="en-US"/>
                <w14:ligatures w14:val="none"/>
              </w:rPr>
              <w:t xml:space="preserve">0.16 </w:t>
            </w:r>
            <w:r>
              <w:rPr>
                <w:rFonts w:hint="eastAsia" w:ascii="宋体" w:hAnsi="宋体" w:eastAsia="宋体" w:cs="Times New Roman"/>
                <w:bCs/>
                <w:color w:val="000000"/>
                <w:spacing w:val="-5"/>
                <w:kern w:val="0"/>
                <w:sz w:val="20"/>
                <w:szCs w:val="20"/>
                <w:lang w:eastAsia="zh-CN"/>
                <w14:ligatures w14:val="none"/>
              </w:rPr>
              <w:t>或</w:t>
            </w:r>
            <w:r>
              <w:rPr>
                <w:rFonts w:ascii="宋体" w:hAnsi="宋体" w:eastAsia="宋体" w:cs="Times New Roman"/>
                <w:bCs/>
                <w:color w:val="000000"/>
                <w:spacing w:val="-5"/>
                <w:kern w:val="0"/>
                <w:sz w:val="20"/>
                <w:szCs w:val="20"/>
                <w:lang w:eastAsia="en-US"/>
                <w14:ligatures w14:val="none"/>
              </w:rPr>
              <w:t xml:space="preserve"> 0.16</w:t>
            </w:r>
          </w:p>
        </w:tc>
        <w:tc>
          <w:tcPr>
            <w:tcW w:w="1170"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bCs/>
                <w:color w:val="000000"/>
                <w:spacing w:val="-5"/>
                <w:kern w:val="0"/>
                <w:sz w:val="20"/>
                <w:szCs w:val="20"/>
                <w:lang w:eastAsia="en-US"/>
                <w14:ligatures w14:val="none"/>
              </w:rPr>
            </w:pPr>
            <w:r>
              <w:rPr>
                <w:rFonts w:ascii="宋体" w:hAnsi="宋体" w:eastAsia="宋体" w:cs="Times New Roman"/>
                <w:bCs/>
                <w:color w:val="000000"/>
                <w:spacing w:val="-5"/>
                <w:kern w:val="0"/>
                <w:sz w:val="20"/>
                <w:szCs w:val="20"/>
                <w:lang w:eastAsia="en-US"/>
                <w14:ligatures w14:val="none"/>
              </w:rPr>
              <w:t xml:space="preserve">0.16 </w:t>
            </w:r>
            <w:r>
              <w:rPr>
                <w:rFonts w:hint="eastAsia" w:ascii="宋体" w:hAnsi="宋体" w:eastAsia="宋体" w:cs="Times New Roman"/>
                <w:bCs/>
                <w:color w:val="000000"/>
                <w:spacing w:val="-5"/>
                <w:kern w:val="0"/>
                <w:sz w:val="20"/>
                <w:szCs w:val="20"/>
                <w:lang w:eastAsia="zh-CN"/>
                <w14:ligatures w14:val="none"/>
              </w:rPr>
              <w:t>或</w:t>
            </w:r>
            <w:r>
              <w:rPr>
                <w:rFonts w:ascii="宋体" w:hAnsi="宋体" w:eastAsia="宋体" w:cs="Times New Roman"/>
                <w:bCs/>
                <w:color w:val="000000"/>
                <w:spacing w:val="-5"/>
                <w:kern w:val="0"/>
                <w:sz w:val="20"/>
                <w:szCs w:val="20"/>
                <w:lang w:eastAsia="en-US"/>
                <w14:ligatures w14:val="none"/>
              </w:rPr>
              <w:t xml:space="preserve"> 0.16</w:t>
            </w:r>
          </w:p>
        </w:tc>
        <w:tc>
          <w:tcPr>
            <w:tcW w:w="913"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bCs/>
                <w:color w:val="000000"/>
                <w:spacing w:val="-5"/>
                <w:kern w:val="0"/>
                <w:sz w:val="20"/>
                <w:szCs w:val="20"/>
                <w:lang w:eastAsia="en-US"/>
                <w14:ligatures w14:val="none"/>
              </w:rPr>
            </w:pPr>
            <w:r>
              <w:rPr>
                <w:rFonts w:ascii="宋体" w:hAnsi="宋体" w:eastAsia="宋体" w:cs="Times New Roman"/>
                <w:bCs/>
                <w:color w:val="000000"/>
                <w:spacing w:val="-5"/>
                <w:kern w:val="0"/>
                <w:sz w:val="20"/>
                <w:szCs w:val="20"/>
                <w:lang w:eastAsia="en-US"/>
                <w14:ligatures w14:val="none"/>
              </w:rPr>
              <w:t xml:space="preserve">0.33 </w:t>
            </w:r>
            <w:r>
              <w:rPr>
                <w:rFonts w:hint="eastAsia" w:ascii="宋体" w:hAnsi="宋体" w:eastAsia="宋体" w:cs="Times New Roman"/>
                <w:bCs/>
                <w:color w:val="000000"/>
                <w:spacing w:val="-5"/>
                <w:kern w:val="0"/>
                <w:sz w:val="20"/>
                <w:szCs w:val="20"/>
                <w:lang w:eastAsia="zh-CN"/>
                <w14:ligatures w14:val="none"/>
              </w:rPr>
              <w:t>或</w:t>
            </w:r>
            <w:r>
              <w:rPr>
                <w:rFonts w:ascii="宋体" w:hAnsi="宋体" w:eastAsia="宋体" w:cs="Times New Roman"/>
                <w:bCs/>
                <w:color w:val="000000"/>
                <w:spacing w:val="-5"/>
                <w:kern w:val="0"/>
                <w:sz w:val="20"/>
                <w:szCs w:val="20"/>
                <w:lang w:eastAsia="en-US"/>
                <w14:ligatures w14:val="none"/>
              </w:rPr>
              <w:t xml:space="preserve"> 0.33</w:t>
            </w:r>
          </w:p>
        </w:tc>
      </w:tr>
    </w:tbl>
    <w:p>
      <w:pPr>
        <w:widowControl/>
        <w:spacing w:line="236" w:lineRule="auto"/>
        <w:rPr>
          <w:rFonts w:ascii="宋体" w:hAnsi="宋体" w:eastAsia="宋体" w:cs="Times New Roman"/>
          <w:kern w:val="0"/>
          <w:sz w:val="22"/>
          <w14:ligatures w14:val="none"/>
        </w:rPr>
      </w:pPr>
    </w:p>
    <w:p>
      <w:pPr>
        <w:widowControl/>
        <w:spacing w:line="236" w:lineRule="auto"/>
        <w:rPr>
          <w:rFonts w:ascii="宋体" w:hAnsi="宋体" w:eastAsia="宋体" w:cs="Times New Roman"/>
          <w:kern w:val="0"/>
          <w:sz w:val="22"/>
          <w14:ligatures w14:val="none"/>
        </w:rPr>
      </w:pPr>
    </w:p>
    <w:p>
      <w:pPr>
        <w:widowControl/>
        <w:spacing w:line="236" w:lineRule="auto"/>
        <w:rPr>
          <w:rFonts w:ascii="宋体" w:hAnsi="宋体" w:eastAsia="宋体" w:cs="Times New Roman"/>
          <w:kern w:val="0"/>
          <w:sz w:val="22"/>
          <w14:ligatures w14:val="none"/>
        </w:rPr>
      </w:pPr>
    </w:p>
    <w:tbl>
      <w:tblPr>
        <w:tblStyle w:val="4"/>
        <w:tblW w:w="9390" w:type="dxa"/>
        <w:tblInd w:w="-6" w:type="dxa"/>
        <w:tblLayout w:type="fixed"/>
        <w:tblCellMar>
          <w:top w:w="0" w:type="dxa"/>
          <w:left w:w="0" w:type="dxa"/>
          <w:bottom w:w="0" w:type="dxa"/>
          <w:right w:w="0" w:type="dxa"/>
        </w:tblCellMar>
      </w:tblPr>
      <w:tblGrid>
        <w:gridCol w:w="5937"/>
        <w:gridCol w:w="1380"/>
        <w:gridCol w:w="1160"/>
        <w:gridCol w:w="913"/>
      </w:tblGrid>
      <w:tr>
        <w:tblPrEx>
          <w:tblCellMar>
            <w:top w:w="0" w:type="dxa"/>
            <w:left w:w="0" w:type="dxa"/>
            <w:bottom w:w="0" w:type="dxa"/>
            <w:right w:w="0" w:type="dxa"/>
          </w:tblCellMar>
        </w:tblPrEx>
        <w:trPr>
          <w:trHeight w:val="285" w:hRule="exact"/>
        </w:trPr>
        <w:tc>
          <w:tcPr>
            <w:tcW w:w="5937" w:type="dxa"/>
            <w:shd w:val="clear" w:color="auto" w:fill="FEBF00"/>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20"/>
                <w:szCs w:val="20"/>
                <w14:ligatures w14:val="none"/>
              </w:rPr>
              <w:t>总分</w:t>
            </w:r>
          </w:p>
        </w:tc>
        <w:tc>
          <w:tcPr>
            <w:tcW w:w="1380"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3</w:t>
            </w:r>
          </w:p>
        </w:tc>
        <w:tc>
          <w:tcPr>
            <w:tcW w:w="1160"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3</w:t>
            </w:r>
          </w:p>
        </w:tc>
        <w:tc>
          <w:tcPr>
            <w:tcW w:w="913"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6</w:t>
            </w:r>
          </w:p>
        </w:tc>
      </w:tr>
      <w:tr>
        <w:tblPrEx>
          <w:tblCellMar>
            <w:top w:w="0" w:type="dxa"/>
            <w:left w:w="0" w:type="dxa"/>
            <w:bottom w:w="0" w:type="dxa"/>
            <w:right w:w="0" w:type="dxa"/>
          </w:tblCellMar>
        </w:tblPrEx>
        <w:trPr>
          <w:trHeight w:val="434" w:hRule="exact"/>
        </w:trPr>
        <w:tc>
          <w:tcPr>
            <w:tcW w:w="9390" w:type="dxa"/>
            <w:gridSpan w:val="4"/>
            <w:tcBorders>
              <w:top w:val="single" w:color="000000" w:sz="4" w:space="0"/>
              <w:left w:val="single" w:color="000000" w:sz="4" w:space="0"/>
              <w:bottom w:val="single" w:color="000000" w:sz="4" w:space="0"/>
              <w:right w:val="single" w:color="000000" w:sz="4" w:space="0"/>
            </w:tcBorders>
            <w:shd w:val="clear" w:color="auto" w:fill="E6EAF4"/>
          </w:tcPr>
          <w:p>
            <w:pPr>
              <w:widowControl/>
              <w:spacing w:line="8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1.2.2</w:t>
            </w:r>
            <w:r>
              <w:rPr>
                <w:rFonts w:ascii="宋体" w:hAnsi="宋体" w:eastAsia="宋体" w:cs="Times New Roman"/>
                <w:b/>
                <w:spacing w:val="-3"/>
                <w:kern w:val="0"/>
                <w:sz w:val="20"/>
                <w:szCs w:val="20"/>
                <w14:ligatures w14:val="none"/>
              </w:rPr>
              <w:t xml:space="preserve">   </w:t>
            </w:r>
            <w:r>
              <w:rPr>
                <w:rFonts w:hint="eastAsia" w:ascii="宋体" w:hAnsi="宋体" w:eastAsia="宋体" w:cs="宋体"/>
                <w:b/>
                <w:color w:val="000000"/>
                <w:kern w:val="0"/>
                <w:sz w:val="20"/>
                <w:szCs w:val="20"/>
                <w14:ligatures w14:val="none"/>
              </w:rPr>
              <w:t>仲裁的关键要素</w:t>
            </w:r>
          </w:p>
        </w:tc>
      </w:tr>
      <w:tr>
        <w:tblPrEx>
          <w:tblCellMar>
            <w:top w:w="0" w:type="dxa"/>
            <w:left w:w="0" w:type="dxa"/>
            <w:bottom w:w="0" w:type="dxa"/>
            <w:right w:w="0" w:type="dxa"/>
          </w:tblCellMar>
        </w:tblPrEx>
        <w:trPr>
          <w:trHeight w:val="617" w:hRule="exact"/>
        </w:trPr>
        <w:tc>
          <w:tcPr>
            <w:tcW w:w="5937" w:type="dxa"/>
            <w:tcBorders>
              <w:top w:val="single" w:color="000000" w:sz="4" w:space="0"/>
              <w:left w:val="single" w:color="000000" w:sz="4" w:space="0"/>
              <w:bottom w:val="single" w:color="000000" w:sz="2"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指标</w:t>
            </w:r>
          </w:p>
        </w:tc>
        <w:tc>
          <w:tcPr>
            <w:tcW w:w="138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hint="default" w:ascii="宋体" w:hAnsi="宋体" w:eastAsia="宋体" w:cs="Times New Roman"/>
                <w:kern w:val="0"/>
                <w:sz w:val="22"/>
                <w:lang w:val="en-US" w:eastAsia="zh-CN"/>
                <w14:ligatures w14:val="none"/>
              </w:rPr>
            </w:pPr>
            <w:r>
              <w:rPr>
                <w:rFonts w:hint="eastAsia" w:ascii="宋体" w:hAnsi="宋体" w:eastAsia="宋体" w:cs="宋体"/>
                <w:b/>
                <w:color w:val="000000"/>
                <w:spacing w:val="-6"/>
                <w:kern w:val="0"/>
                <w:sz w:val="20"/>
                <w:szCs w:val="20"/>
                <w:lang w:val="en-US" w:eastAsia="zh-CN"/>
                <w14:ligatures w14:val="none"/>
              </w:rPr>
              <w:t>企业灵活度得分</w:t>
            </w:r>
          </w:p>
        </w:tc>
        <w:tc>
          <w:tcPr>
            <w:tcW w:w="116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hint="default" w:ascii="宋体" w:hAnsi="宋体" w:eastAsia="宋体" w:cs="Times New Roman"/>
                <w:kern w:val="0"/>
                <w:sz w:val="22"/>
                <w:lang w:val="en-US" w:eastAsia="zh-CN"/>
                <w14:ligatures w14:val="none"/>
              </w:rPr>
            </w:pPr>
            <w:r>
              <w:rPr>
                <w:rFonts w:hint="eastAsia" w:ascii="宋体" w:hAnsi="宋体" w:eastAsia="宋体" w:cs="宋体"/>
                <w:b/>
                <w:color w:val="000000"/>
                <w:spacing w:val="-7"/>
                <w:kern w:val="0"/>
                <w:sz w:val="20"/>
                <w:szCs w:val="20"/>
                <w:lang w:val="en-US" w:eastAsia="zh-CN"/>
                <w14:ligatures w14:val="none"/>
              </w:rPr>
              <w:t>社会效益得分</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宋体"/>
                <w:b/>
                <w:color w:val="000000"/>
                <w:spacing w:val="-4"/>
                <w:kern w:val="0"/>
                <w:sz w:val="20"/>
                <w:szCs w:val="20"/>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4"/>
                <w:kern w:val="0"/>
                <w:sz w:val="20"/>
                <w:szCs w:val="20"/>
                <w14:ligatures w14:val="none"/>
              </w:rPr>
              <w:t>总分</w:t>
            </w:r>
          </w:p>
        </w:tc>
      </w:tr>
      <w:tr>
        <w:tblPrEx>
          <w:tblCellMar>
            <w:top w:w="0" w:type="dxa"/>
            <w:left w:w="0" w:type="dxa"/>
            <w:bottom w:w="0" w:type="dxa"/>
            <w:right w:w="0" w:type="dxa"/>
          </w:tblCellMar>
        </w:tblPrEx>
        <w:trPr>
          <w:trHeight w:val="285" w:hRule="exact"/>
        </w:trPr>
        <w:tc>
          <w:tcPr>
            <w:tcW w:w="5937" w:type="dxa"/>
            <w:tcBorders>
              <w:top w:val="single" w:color="000000" w:sz="2" w:space="0"/>
              <w:left w:val="single" w:color="000000" w:sz="4" w:space="0"/>
              <w:bottom w:val="dotted" w:color="000000" w:sz="4" w:space="0"/>
              <w:right w:val="single" w:color="000000" w:sz="4" w:space="0"/>
            </w:tcBorders>
          </w:tcPr>
          <w:p>
            <w:pPr>
              <w:widowControl/>
              <w:spacing w:before="15"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仲裁员的独立性和公正性</w:t>
            </w:r>
          </w:p>
        </w:tc>
        <w:tc>
          <w:tcPr>
            <w:tcW w:w="1380" w:type="dxa"/>
            <w:tcBorders>
              <w:top w:val="single" w:color="000000" w:sz="4" w:space="0"/>
              <w:left w:val="single" w:color="000000" w:sz="4" w:space="0"/>
              <w:bottom w:val="dotted"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60" w:type="dxa"/>
            <w:tcBorders>
              <w:top w:val="single" w:color="000000" w:sz="4" w:space="0"/>
              <w:left w:val="single" w:color="000000" w:sz="4" w:space="0"/>
              <w:bottom w:val="dotted"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dotted"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1125" w:hRule="exact"/>
        </w:trPr>
        <w:tc>
          <w:tcPr>
            <w:tcW w:w="5937" w:type="dxa"/>
            <w:tcBorders>
              <w:top w:val="dotted" w:color="000000" w:sz="4" w:space="0"/>
              <w:left w:val="single" w:color="000000" w:sz="4" w:space="0"/>
              <w:bottom w:val="dotted" w:color="000000" w:sz="4" w:space="0"/>
              <w:right w:val="single" w:color="000000" w:sz="4" w:space="0"/>
            </w:tcBorders>
          </w:tcPr>
          <w:p>
            <w:pPr>
              <w:widowControl/>
              <w:spacing w:before="7" w:line="228" w:lineRule="auto"/>
              <w:ind w:right="1499"/>
              <w:jc w:val="left"/>
              <w:rPr>
                <w:rFonts w:ascii="宋体" w:hAnsi="宋体" w:eastAsia="宋体" w:cs="Times New Roman"/>
                <w:b/>
                <w:bCs/>
                <w:kern w:val="0"/>
                <w:sz w:val="18"/>
                <w:szCs w:val="18"/>
                <w14:ligatures w14:val="none"/>
              </w:rPr>
            </w:pPr>
            <w:r>
              <w:rPr>
                <w:rFonts w:hint="eastAsia" w:ascii="宋体" w:hAnsi="宋体" w:eastAsia="宋体" w:cs="Times New Roman"/>
                <w:b/>
                <w:bCs/>
                <w:kern w:val="0"/>
                <w:sz w:val="18"/>
                <w:szCs w:val="18"/>
                <w14:ligatures w14:val="none"/>
              </w:rPr>
              <w:t>利益冲突披露</w:t>
            </w:r>
          </w:p>
          <w:p>
            <w:pPr>
              <w:widowControl/>
              <w:spacing w:before="7" w:line="228" w:lineRule="auto"/>
              <w:ind w:right="1499"/>
              <w:jc w:val="left"/>
              <w:rPr>
                <w:rFonts w:ascii="宋体" w:hAnsi="宋体" w:eastAsia="宋体" w:cs="宋体"/>
                <w:color w:val="000000"/>
                <w:kern w:val="0"/>
                <w:sz w:val="20"/>
                <w:szCs w:val="20"/>
                <w14:ligatures w14:val="none"/>
              </w:rPr>
            </w:pPr>
            <w:r>
              <w:rPr>
                <w:rFonts w:ascii="宋体" w:hAnsi="宋体" w:eastAsia="宋体" w:cs="Calibri"/>
                <w:color w:val="000000"/>
                <w:kern w:val="0"/>
                <w:sz w:val="20"/>
                <w:szCs w:val="20"/>
                <w14:ligatures w14:val="none"/>
              </w:rPr>
              <w:t>-</w:t>
            </w:r>
            <w:r>
              <w:rPr>
                <w:rFonts w:ascii="宋体" w:hAnsi="宋体" w:eastAsia="宋体" w:cs="Calibri"/>
                <w:spacing w:val="-2"/>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Times New Roman"/>
                <w:color w:val="000000"/>
                <w:kern w:val="0"/>
                <w:sz w:val="20"/>
                <w:szCs w:val="20"/>
                <w14:ligatures w14:val="none"/>
              </w:rPr>
              <w:t>(40a)</w:t>
            </w:r>
            <w:r>
              <w:rPr>
                <w:rFonts w:hint="eastAsia" w:ascii="宋体" w:hAnsi="宋体" w:eastAsia="宋体" w:cs="宋体"/>
                <w:color w:val="000000"/>
                <w:kern w:val="0"/>
                <w:sz w:val="20"/>
                <w:szCs w:val="20"/>
                <w14:ligatures w14:val="none"/>
              </w:rPr>
              <w:t>或</w:t>
            </w:r>
          </w:p>
          <w:p>
            <w:pPr>
              <w:widowControl/>
              <w:spacing w:before="7" w:line="228" w:lineRule="auto"/>
              <w:ind w:right="1499"/>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只在国内仲裁</w:t>
            </w:r>
            <w:r>
              <w:rPr>
                <w:rFonts w:hint="eastAsia" w:ascii="宋体" w:hAnsi="宋体" w:eastAsia="宋体" w:cs="Times New Roman"/>
                <w:color w:val="000000"/>
                <w:kern w:val="0"/>
                <w:sz w:val="20"/>
                <w:szCs w:val="20"/>
                <w14:ligatures w14:val="none"/>
              </w:rPr>
              <w:t>(40b)</w:t>
            </w:r>
            <w:r>
              <w:rPr>
                <w:rFonts w:hint="eastAsia" w:ascii="宋体" w:hAnsi="宋体" w:eastAsia="宋体" w:cs="宋体"/>
                <w:color w:val="000000"/>
                <w:kern w:val="0"/>
                <w:sz w:val="20"/>
                <w:szCs w:val="20"/>
                <w14:ligatures w14:val="none"/>
              </w:rPr>
              <w:t>或</w:t>
            </w:r>
          </w:p>
          <w:p>
            <w:pPr>
              <w:widowControl/>
              <w:spacing w:line="233" w:lineRule="auto"/>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Times New Roman"/>
                <w:color w:val="000000"/>
                <w:kern w:val="0"/>
                <w:sz w:val="20"/>
                <w:szCs w:val="20"/>
                <w14:ligatures w14:val="none"/>
              </w:rPr>
              <w:t>(40c)</w:t>
            </w:r>
          </w:p>
        </w:tc>
        <w:tc>
          <w:tcPr>
            <w:tcW w:w="138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274"/>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116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88"/>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913"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1</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125"/>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0.50</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50</w:t>
            </w:r>
          </w:p>
        </w:tc>
      </w:tr>
      <w:tr>
        <w:tblPrEx>
          <w:tblCellMar>
            <w:top w:w="0" w:type="dxa"/>
            <w:left w:w="0" w:type="dxa"/>
            <w:bottom w:w="0" w:type="dxa"/>
            <w:right w:w="0" w:type="dxa"/>
          </w:tblCellMar>
        </w:tblPrEx>
        <w:trPr>
          <w:trHeight w:val="1012" w:hRule="exact"/>
        </w:trPr>
        <w:tc>
          <w:tcPr>
            <w:tcW w:w="5937" w:type="dxa"/>
            <w:tcBorders>
              <w:top w:val="dotted" w:color="000000" w:sz="4" w:space="0"/>
              <w:left w:val="single" w:color="000000" w:sz="4" w:space="0"/>
              <w:bottom w:val="single" w:color="000000" w:sz="2" w:space="0"/>
              <w:right w:val="single" w:color="000000" w:sz="4" w:space="0"/>
            </w:tcBorders>
          </w:tcPr>
          <w:p>
            <w:pPr>
              <w:widowControl/>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当事人质疑仲裁员独立性和公正性的权利</w:t>
            </w:r>
          </w:p>
          <w:p>
            <w:pPr>
              <w:widowControl/>
              <w:spacing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1</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14:ligatures w14:val="none"/>
              </w:rPr>
              <w:t>或</w:t>
            </w:r>
          </w:p>
          <w:p>
            <w:pPr>
              <w:widowControl/>
              <w:spacing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只在国内仲裁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1</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14:ligatures w14:val="none"/>
              </w:rPr>
              <w:t>或</w:t>
            </w:r>
          </w:p>
          <w:p>
            <w:pPr>
              <w:widowControl/>
              <w:spacing w:line="233"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1</w:t>
            </w:r>
            <w:r>
              <w:rPr>
                <w:rFonts w:hint="eastAsia" w:ascii="宋体" w:hAnsi="宋体" w:eastAsia="宋体" w:cs="Calibri"/>
                <w:color w:val="000000"/>
                <w:kern w:val="0"/>
                <w:sz w:val="20"/>
                <w:szCs w:val="20"/>
                <w14:ligatures w14:val="none"/>
              </w:rPr>
              <w:t>c)</w:t>
            </w:r>
          </w:p>
        </w:tc>
        <w:tc>
          <w:tcPr>
            <w:tcW w:w="1380"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274"/>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1160"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88"/>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913"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1</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101"/>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0.50</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50</w:t>
            </w:r>
          </w:p>
        </w:tc>
      </w:tr>
      <w:tr>
        <w:tblPrEx>
          <w:tblCellMar>
            <w:top w:w="0" w:type="dxa"/>
            <w:left w:w="0" w:type="dxa"/>
            <w:bottom w:w="0" w:type="dxa"/>
            <w:right w:w="0" w:type="dxa"/>
          </w:tblCellMar>
        </w:tblPrEx>
        <w:trPr>
          <w:trHeight w:val="1126" w:hRule="exact"/>
        </w:trPr>
        <w:tc>
          <w:tcPr>
            <w:tcW w:w="5937" w:type="dxa"/>
            <w:tcBorders>
              <w:top w:val="single" w:color="000000" w:sz="2" w:space="0"/>
              <w:left w:val="single" w:color="000000" w:sz="4" w:space="0"/>
              <w:bottom w:val="single" w:color="000000" w:sz="2"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纳入</w:t>
            </w:r>
            <w:r>
              <w:rPr>
                <w:rFonts w:hint="eastAsia" w:ascii="宋体" w:hAnsi="宋体" w:eastAsia="宋体" w:cs="Times New Roman"/>
                <w:b/>
                <w:color w:val="000000"/>
                <w:kern w:val="0"/>
                <w:sz w:val="20"/>
                <w:szCs w:val="20"/>
                <w14:ligatures w14:val="none"/>
              </w:rPr>
              <w:t>“</w:t>
            </w:r>
            <w:r>
              <w:rPr>
                <w:rFonts w:hint="eastAsia" w:ascii="宋体" w:hAnsi="宋体" w:eastAsia="宋体" w:cs="宋体"/>
                <w:b/>
                <w:color w:val="000000"/>
                <w:kern w:val="0"/>
                <w:sz w:val="20"/>
                <w:szCs w:val="20"/>
                <w14:ligatures w14:val="none"/>
              </w:rPr>
              <w:t>仲裁庭管辖权自治</w:t>
            </w:r>
            <w:r>
              <w:rPr>
                <w:rFonts w:ascii="宋体" w:hAnsi="宋体" w:eastAsia="宋体" w:cs="Times New Roman"/>
                <w:b/>
                <w:color w:val="000000"/>
                <w:kern w:val="0"/>
                <w:sz w:val="20"/>
                <w:szCs w:val="20"/>
                <w14:ligatures w14:val="none"/>
              </w:rPr>
              <w:t>”</w:t>
            </w:r>
            <w:r>
              <w:rPr>
                <w:rFonts w:hint="eastAsia" w:ascii="宋体" w:hAnsi="宋体" w:eastAsia="宋体" w:cs="宋体"/>
                <w:b/>
                <w:color w:val="000000"/>
                <w:kern w:val="0"/>
                <w:sz w:val="20"/>
                <w:szCs w:val="20"/>
                <w14:ligatures w14:val="none"/>
              </w:rPr>
              <w:t>原则</w:t>
            </w:r>
          </w:p>
          <w:p>
            <w:pPr>
              <w:widowControl/>
              <w:spacing w:before="7"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14:ligatures w14:val="none"/>
              </w:rPr>
              <w:t>或</w:t>
            </w:r>
          </w:p>
          <w:p>
            <w:pPr>
              <w:widowControl/>
              <w:spacing w:before="7"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只在国内仲裁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14:ligatures w14:val="none"/>
              </w:rPr>
              <w:t>或</w:t>
            </w:r>
          </w:p>
          <w:p>
            <w:pPr>
              <w:widowControl/>
              <w:spacing w:line="233"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c)</w:t>
            </w:r>
          </w:p>
        </w:tc>
        <w:tc>
          <w:tcPr>
            <w:tcW w:w="1380"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1</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374"/>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7"/>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6"/>
                <w:kern w:val="0"/>
                <w:sz w:val="20"/>
                <w:szCs w:val="20"/>
                <w14:ligatures w14:val="none"/>
              </w:rPr>
              <w:t>0.5</w:t>
            </w:r>
          </w:p>
        </w:tc>
        <w:tc>
          <w:tcPr>
            <w:tcW w:w="1160"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1</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289"/>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7"/>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6"/>
                <w:kern w:val="0"/>
                <w:sz w:val="20"/>
                <w:szCs w:val="20"/>
                <w14:ligatures w14:val="none"/>
              </w:rPr>
              <w:t>0.5</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2</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376"/>
              <w:jc w:val="left"/>
              <w:rPr>
                <w:rFonts w:ascii="宋体" w:hAnsi="宋体" w:eastAsia="宋体" w:cs="Times New Roman"/>
                <w:kern w:val="0"/>
                <w:sz w:val="22"/>
                <w14:ligatures w14:val="none"/>
              </w:rPr>
            </w:pPr>
            <w:r>
              <w:rPr>
                <w:rFonts w:ascii="宋体" w:hAnsi="宋体" w:eastAsia="宋体" w:cs="Times New Roman"/>
                <w:color w:val="000000"/>
                <w:spacing w:val="6"/>
                <w:kern w:val="0"/>
                <w:sz w:val="20"/>
                <w:szCs w:val="20"/>
                <w14:ligatures w14:val="none"/>
              </w:rPr>
              <w:t>1</w:t>
            </w:r>
            <w:r>
              <w:rPr>
                <w:rFonts w:ascii="宋体" w:hAnsi="宋体" w:eastAsia="宋体" w:cs="Times New Roman"/>
                <w:spacing w:val="-25"/>
                <w:kern w:val="0"/>
                <w:sz w:val="20"/>
                <w:szCs w:val="20"/>
                <w14:ligatures w14:val="none"/>
              </w:rPr>
              <w:t xml:space="preserve"> </w:t>
            </w:r>
            <w:r>
              <w:rPr>
                <w:rFonts w:hint="eastAsia" w:ascii="宋体" w:hAnsi="宋体" w:eastAsia="宋体" w:cs="Times New Roman"/>
                <w:color w:val="000000"/>
                <w:spacing w:val="9"/>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17"/>
                <w:kern w:val="0"/>
                <w:sz w:val="20"/>
                <w:szCs w:val="20"/>
                <w14:ligatures w14:val="none"/>
              </w:rPr>
              <w:t>1</w:t>
            </w:r>
          </w:p>
        </w:tc>
      </w:tr>
      <w:tr>
        <w:tblPrEx>
          <w:tblCellMar>
            <w:top w:w="0" w:type="dxa"/>
            <w:left w:w="0" w:type="dxa"/>
            <w:bottom w:w="0" w:type="dxa"/>
            <w:right w:w="0" w:type="dxa"/>
          </w:tblCellMar>
        </w:tblPrEx>
        <w:trPr>
          <w:trHeight w:val="285" w:hRule="exact"/>
        </w:trPr>
        <w:tc>
          <w:tcPr>
            <w:tcW w:w="5937" w:type="dxa"/>
            <w:tcBorders>
              <w:top w:val="single" w:color="000000" w:sz="2" w:space="0"/>
              <w:left w:val="single" w:color="000000" w:sz="4" w:space="0"/>
              <w:bottom w:val="dotted" w:color="000000" w:sz="4" w:space="0"/>
              <w:right w:val="single" w:color="000000" w:sz="4" w:space="0"/>
            </w:tcBorders>
          </w:tcPr>
          <w:p>
            <w:pPr>
              <w:widowControl/>
              <w:spacing w:before="17"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法院对仲裁的支持</w:t>
            </w:r>
          </w:p>
        </w:tc>
        <w:tc>
          <w:tcPr>
            <w:tcW w:w="1380"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60"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1132" w:hRule="exact"/>
        </w:trPr>
        <w:tc>
          <w:tcPr>
            <w:tcW w:w="5937"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法院支持在仲裁中下令采取临时措施</w:t>
            </w:r>
          </w:p>
          <w:p>
            <w:pPr>
              <w:widowControl/>
              <w:spacing w:before="7"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3</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14:ligatures w14:val="none"/>
              </w:rPr>
              <w:t>或</w:t>
            </w:r>
          </w:p>
          <w:p>
            <w:pPr>
              <w:widowControl/>
              <w:spacing w:before="7" w:line="228" w:lineRule="auto"/>
              <w:ind w:right="1501"/>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只在国内仲裁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3</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14:ligatures w14:val="none"/>
              </w:rPr>
              <w:t>或</w:t>
            </w:r>
          </w:p>
          <w:p>
            <w:pPr>
              <w:widowControl/>
              <w:spacing w:line="233"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(43c)</w:t>
            </w:r>
          </w:p>
        </w:tc>
        <w:tc>
          <w:tcPr>
            <w:tcW w:w="138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6"/>
                <w:kern w:val="0"/>
                <w:sz w:val="20"/>
                <w:szCs w:val="20"/>
                <w14:ligatures w14:val="none"/>
              </w:rPr>
              <w:t>0.5</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0.5</w:t>
            </w:r>
            <w:r>
              <w:rPr>
                <w:rFonts w:ascii="宋体" w:hAnsi="宋体" w:eastAsia="宋体" w:cs="Times New Roman"/>
                <w:spacing w:val="1"/>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274"/>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116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6"/>
                <w:kern w:val="0"/>
                <w:sz w:val="20"/>
                <w:szCs w:val="20"/>
                <w14:ligatures w14:val="none"/>
              </w:rPr>
              <w:t>0.5</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0.5</w:t>
            </w:r>
            <w:r>
              <w:rPr>
                <w:rFonts w:ascii="宋体" w:hAnsi="宋体" w:eastAsia="宋体" w:cs="Times New Roman"/>
                <w:spacing w:val="1"/>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88"/>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913"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1</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125"/>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0.50</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50</w:t>
            </w:r>
          </w:p>
        </w:tc>
      </w:tr>
      <w:tr>
        <w:tblPrEx>
          <w:tblCellMar>
            <w:top w:w="0" w:type="dxa"/>
            <w:left w:w="0" w:type="dxa"/>
            <w:bottom w:w="0" w:type="dxa"/>
            <w:right w:w="0" w:type="dxa"/>
          </w:tblCellMar>
        </w:tblPrEx>
        <w:trPr>
          <w:trHeight w:val="1134" w:hRule="exact"/>
        </w:trPr>
        <w:tc>
          <w:tcPr>
            <w:tcW w:w="5937" w:type="dxa"/>
            <w:tcBorders>
              <w:top w:val="dotted" w:color="000000" w:sz="4" w:space="0"/>
              <w:left w:val="single" w:color="000000" w:sz="4" w:space="0"/>
              <w:bottom w:val="single" w:color="auto"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法院支持在仲裁中收集证据</w:t>
            </w:r>
          </w:p>
          <w:p>
            <w:pPr>
              <w:widowControl/>
              <w:spacing w:before="4"/>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14:ligatures w14:val="none"/>
              </w:rPr>
              <w:t>或</w:t>
            </w:r>
          </w:p>
          <w:p>
            <w:pPr>
              <w:widowControl/>
              <w:spacing w:before="4"/>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只在国内仲裁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14:ligatures w14:val="none"/>
              </w:rPr>
              <w:t>或</w:t>
            </w:r>
          </w:p>
          <w:p>
            <w:pPr>
              <w:widowControl/>
              <w:spacing w:line="228"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c)</w:t>
            </w:r>
          </w:p>
        </w:tc>
        <w:tc>
          <w:tcPr>
            <w:tcW w:w="1380"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1"/>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274"/>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1160"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1"/>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88"/>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913" w:type="dxa"/>
            <w:tcBorders>
              <w:top w:val="dotted"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p>
            <w:pPr>
              <w:widowControl/>
              <w:spacing w:before="1"/>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1</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125"/>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0.50</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50</w:t>
            </w:r>
          </w:p>
        </w:tc>
      </w:tr>
      <w:tr>
        <w:tblPrEx>
          <w:tblCellMar>
            <w:top w:w="0" w:type="dxa"/>
            <w:left w:w="0" w:type="dxa"/>
            <w:bottom w:w="0" w:type="dxa"/>
            <w:right w:w="0" w:type="dxa"/>
          </w:tblCellMar>
        </w:tblPrEx>
        <w:trPr>
          <w:trHeight w:val="285" w:hRule="exact"/>
        </w:trPr>
        <w:tc>
          <w:tcPr>
            <w:tcW w:w="5937" w:type="dxa"/>
            <w:tcBorders>
              <w:top w:val="single" w:color="auto" w:sz="4" w:space="0"/>
              <w:left w:val="single" w:color="auto" w:sz="4" w:space="0"/>
              <w:right w:val="single" w:color="auto" w:sz="4" w:space="0"/>
            </w:tcBorders>
          </w:tcPr>
          <w:p>
            <w:pPr>
              <w:widowControl/>
              <w:spacing w:before="17"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lang w:val="zh-Hans"/>
                <w14:ligatures w14:val="none"/>
              </w:rPr>
              <w:t xml:space="preserve"> 仲裁中</w:t>
            </w:r>
            <w:r>
              <w:rPr>
                <w:rFonts w:hint="eastAsia" w:ascii="宋体" w:hAnsi="宋体" w:eastAsia="宋体" w:cs="Times New Roman"/>
                <w:b/>
                <w:color w:val="000000"/>
                <w:kern w:val="0"/>
                <w:sz w:val="20"/>
                <w:szCs w:val="20"/>
                <w:lang w:val="zh-Hans"/>
                <w14:ligatures w14:val="none"/>
              </w:rPr>
              <w:t>未</w:t>
            </w:r>
            <w:r>
              <w:rPr>
                <w:rFonts w:ascii="宋体" w:hAnsi="宋体" w:eastAsia="宋体" w:cs="Times New Roman"/>
                <w:b/>
                <w:color w:val="000000"/>
                <w:kern w:val="0"/>
                <w:sz w:val="20"/>
                <w:szCs w:val="20"/>
                <w:lang w:val="zh-Hans"/>
                <w14:ligatures w14:val="none"/>
              </w:rPr>
              <w:t>上诉</w:t>
            </w:r>
            <w:r>
              <w:rPr>
                <w:rFonts w:ascii="宋体" w:hAnsi="宋体" w:eastAsia="宋体" w:cs="Times New Roman"/>
                <w:b/>
                <w:spacing w:val="-16"/>
                <w:kern w:val="0"/>
                <w:sz w:val="20"/>
                <w:szCs w:val="20"/>
                <w14:ligatures w14:val="none"/>
              </w:rPr>
              <w:t xml:space="preserve"> </w:t>
            </w:r>
            <w:r>
              <w:rPr>
                <w:rFonts w:ascii="宋体" w:hAnsi="宋体" w:eastAsia="宋体" w:cs="Times New Roman"/>
                <w:color w:val="000000"/>
                <w:kern w:val="0"/>
                <w:sz w:val="20"/>
                <w:szCs w:val="20"/>
                <w14:ligatures w14:val="none"/>
              </w:rPr>
              <w:t>(45)</w:t>
            </w:r>
          </w:p>
        </w:tc>
        <w:tc>
          <w:tcPr>
            <w:tcW w:w="1380" w:type="dxa"/>
            <w:tcBorders>
              <w:top w:val="single" w:color="000000" w:sz="4" w:space="0"/>
              <w:left w:val="single" w:color="auto"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60" w:type="dxa"/>
            <w:tcBorders>
              <w:top w:val="single" w:color="000000" w:sz="4" w:space="0"/>
              <w:left w:val="single" w:color="000000"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285" w:hRule="exact"/>
        </w:trPr>
        <w:tc>
          <w:tcPr>
            <w:tcW w:w="5937" w:type="dxa"/>
            <w:tcBorders>
              <w:left w:val="single" w:color="auto" w:sz="4" w:space="0"/>
              <w:bottom w:val="single" w:color="auto" w:sz="4" w:space="0"/>
              <w:right w:val="single" w:color="auto" w:sz="4" w:space="0"/>
            </w:tcBorders>
            <w:shd w:val="clear" w:color="auto" w:fill="FEBF00"/>
          </w:tcPr>
          <w:p>
            <w:pPr>
              <w:widowControl/>
              <w:spacing w:before="22"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总分</w:t>
            </w:r>
          </w:p>
        </w:tc>
        <w:tc>
          <w:tcPr>
            <w:tcW w:w="1380" w:type="dxa"/>
            <w:tcBorders>
              <w:top w:val="single" w:color="000000" w:sz="4" w:space="0"/>
              <w:left w:val="single" w:color="auto"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3</w:t>
            </w:r>
          </w:p>
        </w:tc>
        <w:tc>
          <w:tcPr>
            <w:tcW w:w="1160"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3</w:t>
            </w:r>
          </w:p>
        </w:tc>
        <w:tc>
          <w:tcPr>
            <w:tcW w:w="913"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6</w:t>
            </w:r>
          </w:p>
        </w:tc>
      </w:tr>
      <w:tr>
        <w:tblPrEx>
          <w:tblCellMar>
            <w:top w:w="0" w:type="dxa"/>
            <w:left w:w="0" w:type="dxa"/>
            <w:bottom w:w="0" w:type="dxa"/>
            <w:right w:w="0" w:type="dxa"/>
          </w:tblCellMar>
        </w:tblPrEx>
        <w:trPr>
          <w:trHeight w:val="434" w:hRule="exact"/>
        </w:trPr>
        <w:tc>
          <w:tcPr>
            <w:tcW w:w="9390" w:type="dxa"/>
            <w:gridSpan w:val="4"/>
            <w:tcBorders>
              <w:top w:val="single" w:color="000000" w:sz="4" w:space="0"/>
              <w:left w:val="single" w:color="000000" w:sz="4" w:space="0"/>
              <w:bottom w:val="single" w:color="000000" w:sz="4" w:space="0"/>
              <w:right w:val="single" w:color="000000" w:sz="4" w:space="0"/>
            </w:tcBorders>
            <w:shd w:val="clear" w:color="auto" w:fill="E6EAF4"/>
          </w:tcPr>
          <w:p>
            <w:pPr>
              <w:widowControl/>
              <w:spacing w:line="87"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1.2.3</w:t>
            </w:r>
            <w:r>
              <w:rPr>
                <w:rFonts w:ascii="宋体" w:hAnsi="宋体" w:eastAsia="宋体" w:cs="Times New Roman"/>
                <w:b/>
                <w:spacing w:val="-4"/>
                <w:kern w:val="0"/>
                <w:sz w:val="20"/>
                <w:szCs w:val="20"/>
                <w14:ligatures w14:val="none"/>
              </w:rPr>
              <w:t xml:space="preserve">   </w:t>
            </w:r>
            <w:r>
              <w:rPr>
                <w:rFonts w:hint="eastAsia" w:ascii="宋体" w:hAnsi="宋体" w:eastAsia="宋体" w:cs="宋体"/>
                <w:b/>
                <w:color w:val="000000"/>
                <w:kern w:val="0"/>
                <w:sz w:val="20"/>
                <w:szCs w:val="20"/>
                <w14:ligatures w14:val="none"/>
              </w:rPr>
              <w:t>投资者与国家之间的仲裁</w:t>
            </w:r>
          </w:p>
        </w:tc>
      </w:tr>
      <w:tr>
        <w:tblPrEx>
          <w:tblCellMar>
            <w:top w:w="0" w:type="dxa"/>
            <w:left w:w="0" w:type="dxa"/>
            <w:bottom w:w="0" w:type="dxa"/>
            <w:right w:w="0" w:type="dxa"/>
          </w:tblCellMar>
        </w:tblPrEx>
        <w:trPr>
          <w:trHeight w:val="475" w:hRule="exact"/>
        </w:trPr>
        <w:tc>
          <w:tcPr>
            <w:tcW w:w="5937" w:type="dxa"/>
            <w:tcBorders>
              <w:top w:val="single" w:color="000000" w:sz="4" w:space="0"/>
              <w:left w:val="single" w:color="000000" w:sz="4" w:space="0"/>
              <w:bottom w:val="single" w:color="000000" w:sz="2"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指标</w:t>
            </w:r>
          </w:p>
        </w:tc>
        <w:tc>
          <w:tcPr>
            <w:tcW w:w="138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hint="default" w:ascii="宋体" w:hAnsi="宋体" w:eastAsia="宋体" w:cs="Times New Roman"/>
                <w:kern w:val="0"/>
                <w:sz w:val="22"/>
                <w:lang w:val="en-US" w:eastAsia="zh-CN"/>
                <w14:ligatures w14:val="none"/>
              </w:rPr>
            </w:pPr>
            <w:r>
              <w:rPr>
                <w:rFonts w:hint="eastAsia" w:ascii="宋体" w:hAnsi="宋体" w:eastAsia="宋体" w:cs="Times New Roman"/>
                <w:b/>
                <w:color w:val="000000"/>
                <w:spacing w:val="-6"/>
                <w:kern w:val="0"/>
                <w:sz w:val="20"/>
                <w:szCs w:val="20"/>
                <w:lang w:val="en-US" w:eastAsia="zh-CN"/>
                <w14:ligatures w14:val="none"/>
              </w:rPr>
              <w:t>企业灵活度得分</w:t>
            </w:r>
          </w:p>
        </w:tc>
        <w:tc>
          <w:tcPr>
            <w:tcW w:w="116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hint="default" w:ascii="宋体" w:hAnsi="宋体" w:eastAsia="宋体" w:cs="Times New Roman"/>
                <w:kern w:val="0"/>
                <w:sz w:val="22"/>
                <w:lang w:val="en-US" w:eastAsia="zh-CN"/>
                <w14:ligatures w14:val="none"/>
              </w:rPr>
            </w:pPr>
            <w:r>
              <w:rPr>
                <w:rFonts w:hint="eastAsia" w:ascii="宋体" w:hAnsi="宋体" w:eastAsia="宋体" w:cs="Times New Roman"/>
                <w:b/>
                <w:color w:val="000000"/>
                <w:spacing w:val="-7"/>
                <w:kern w:val="0"/>
                <w:sz w:val="20"/>
                <w:szCs w:val="20"/>
                <w:lang w:val="en-US" w:eastAsia="zh-CN"/>
                <w14:ligatures w14:val="none"/>
              </w:rPr>
              <w:t>社会效益得分</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4"/>
                <w:kern w:val="0"/>
                <w:sz w:val="20"/>
                <w:szCs w:val="20"/>
                <w14:ligatures w14:val="none"/>
              </w:rPr>
              <w:t>总分</w:t>
            </w:r>
          </w:p>
        </w:tc>
      </w:tr>
      <w:tr>
        <w:tblPrEx>
          <w:tblCellMar>
            <w:top w:w="0" w:type="dxa"/>
            <w:left w:w="0" w:type="dxa"/>
            <w:bottom w:w="0" w:type="dxa"/>
            <w:right w:w="0" w:type="dxa"/>
          </w:tblCellMar>
        </w:tblPrEx>
        <w:trPr>
          <w:trHeight w:val="475" w:hRule="exact"/>
        </w:trPr>
        <w:tc>
          <w:tcPr>
            <w:tcW w:w="5937" w:type="dxa"/>
            <w:tcBorders>
              <w:top w:val="single" w:color="000000" w:sz="2" w:space="0"/>
              <w:left w:val="single" w:color="000000" w:sz="4" w:space="0"/>
              <w:bottom w:val="single" w:color="auto" w:sz="4" w:space="0"/>
              <w:right w:val="single" w:color="000000" w:sz="4" w:space="0"/>
            </w:tcBorders>
          </w:tcPr>
          <w:p>
            <w:pPr>
              <w:widowControl/>
              <w:ind w:right="632"/>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投资者国家的预防和早期解决争端机制</w:t>
            </w:r>
            <w:r>
              <w:rPr>
                <w:rFonts w:ascii="宋体" w:hAnsi="宋体" w:eastAsia="宋体" w:cs="Times New Roman"/>
                <w:color w:val="000000"/>
                <w:spacing w:val="-2"/>
                <w:kern w:val="0"/>
                <w:sz w:val="20"/>
                <w:szCs w:val="20"/>
                <w14:ligatures w14:val="none"/>
              </w:rPr>
              <w:t xml:space="preserve"> (46)</w:t>
            </w:r>
          </w:p>
        </w:tc>
        <w:tc>
          <w:tcPr>
            <w:tcW w:w="138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6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286" w:hRule="exact"/>
        </w:trPr>
        <w:tc>
          <w:tcPr>
            <w:tcW w:w="5937" w:type="dxa"/>
            <w:tcBorders>
              <w:top w:val="single" w:color="auto" w:sz="4" w:space="0"/>
              <w:left w:val="single" w:color="auto" w:sz="4" w:space="0"/>
              <w:right w:val="single" w:color="auto" w:sz="4" w:space="0"/>
            </w:tcBorders>
          </w:tcPr>
          <w:p>
            <w:pPr>
              <w:widowControl/>
              <w:spacing w:before="15"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在投资者与国家之间的仲裁中提供第三方融资</w:t>
            </w:r>
            <w:r>
              <w:rPr>
                <w:rFonts w:ascii="宋体" w:hAnsi="宋体" w:eastAsia="宋体" w:cs="Times New Roman"/>
                <w:color w:val="000000"/>
                <w:kern w:val="0"/>
                <w:sz w:val="20"/>
                <w:szCs w:val="20"/>
                <w14:ligatures w14:val="none"/>
              </w:rPr>
              <w:t>(47)</w:t>
            </w:r>
          </w:p>
        </w:tc>
        <w:tc>
          <w:tcPr>
            <w:tcW w:w="1380" w:type="dxa"/>
            <w:tcBorders>
              <w:top w:val="single" w:color="000000" w:sz="4" w:space="0"/>
              <w:left w:val="single" w:color="auto" w:sz="4" w:space="0"/>
              <w:bottom w:val="single"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60" w:type="dxa"/>
            <w:tcBorders>
              <w:top w:val="single" w:color="000000" w:sz="4" w:space="0"/>
              <w:left w:val="single" w:color="000000" w:sz="4" w:space="0"/>
              <w:bottom w:val="single"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single"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283" w:hRule="exact"/>
        </w:trPr>
        <w:tc>
          <w:tcPr>
            <w:tcW w:w="5937" w:type="dxa"/>
            <w:tcBorders>
              <w:left w:val="single" w:color="auto" w:sz="4" w:space="0"/>
              <w:bottom w:val="single" w:color="auto" w:sz="4" w:space="0"/>
              <w:right w:val="single" w:color="auto" w:sz="4"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20"/>
                <w:szCs w:val="20"/>
                <w14:ligatures w14:val="none"/>
              </w:rPr>
              <w:t>总分</w:t>
            </w:r>
          </w:p>
        </w:tc>
        <w:tc>
          <w:tcPr>
            <w:tcW w:w="1380" w:type="dxa"/>
            <w:tcBorders>
              <w:top w:val="single" w:color="000000" w:sz="4" w:space="0"/>
              <w:left w:val="single" w:color="auto" w:sz="4" w:space="0"/>
              <w:bottom w:val="single" w:color="000000" w:sz="4" w:space="0"/>
              <w:right w:val="single" w:color="000000" w:sz="4" w:space="0"/>
            </w:tcBorders>
            <w:shd w:val="clear" w:color="auto" w:fill="FEBF00"/>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c>
          <w:tcPr>
            <w:tcW w:w="1160"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c>
          <w:tcPr>
            <w:tcW w:w="913"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4</w:t>
            </w:r>
          </w:p>
        </w:tc>
      </w:tr>
      <w:tr>
        <w:tblPrEx>
          <w:tblCellMar>
            <w:top w:w="0" w:type="dxa"/>
            <w:left w:w="0" w:type="dxa"/>
            <w:bottom w:w="0" w:type="dxa"/>
            <w:right w:w="0" w:type="dxa"/>
          </w:tblCellMar>
        </w:tblPrEx>
        <w:trPr>
          <w:trHeight w:val="436" w:hRule="exact"/>
        </w:trPr>
        <w:tc>
          <w:tcPr>
            <w:tcW w:w="9390" w:type="dxa"/>
            <w:gridSpan w:val="4"/>
            <w:tcBorders>
              <w:top w:val="single" w:color="000000" w:sz="4" w:space="0"/>
              <w:left w:val="single" w:color="000000" w:sz="4" w:space="0"/>
              <w:bottom w:val="single" w:color="000000" w:sz="4" w:space="0"/>
              <w:right w:val="single" w:color="000000" w:sz="4" w:space="0"/>
            </w:tcBorders>
            <w:shd w:val="clear" w:color="auto" w:fill="E6EAF4"/>
          </w:tcPr>
          <w:p>
            <w:pPr>
              <w:widowControl/>
              <w:spacing w:line="87"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1.2.4</w:t>
            </w:r>
            <w:r>
              <w:rPr>
                <w:rFonts w:ascii="宋体" w:hAnsi="宋体" w:eastAsia="宋体" w:cs="Times New Roman"/>
                <w:b/>
                <w:spacing w:val="-2"/>
                <w:kern w:val="0"/>
                <w:sz w:val="20"/>
                <w:szCs w:val="20"/>
                <w14:ligatures w14:val="none"/>
              </w:rPr>
              <w:t xml:space="preserve">   </w:t>
            </w:r>
            <w:r>
              <w:rPr>
                <w:rFonts w:hint="eastAsia" w:ascii="宋体" w:hAnsi="宋体" w:eastAsia="宋体" w:cs="宋体"/>
                <w:b/>
                <w:color w:val="000000"/>
                <w:kern w:val="0"/>
                <w:sz w:val="20"/>
                <w:szCs w:val="20"/>
                <w14:ligatures w14:val="none"/>
              </w:rPr>
              <w:t>承认和执行仲裁裁决</w:t>
            </w:r>
          </w:p>
        </w:tc>
      </w:tr>
      <w:tr>
        <w:tblPrEx>
          <w:tblCellMar>
            <w:top w:w="0" w:type="dxa"/>
            <w:left w:w="0" w:type="dxa"/>
            <w:bottom w:w="0" w:type="dxa"/>
            <w:right w:w="0" w:type="dxa"/>
          </w:tblCellMar>
        </w:tblPrEx>
        <w:trPr>
          <w:trHeight w:val="475" w:hRule="exact"/>
        </w:trPr>
        <w:tc>
          <w:tcPr>
            <w:tcW w:w="5937" w:type="dxa"/>
            <w:tcBorders>
              <w:top w:val="single" w:color="000000" w:sz="4" w:space="0"/>
              <w:left w:val="single" w:color="000000" w:sz="4" w:space="0"/>
              <w:bottom w:val="single" w:color="000000" w:sz="2"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指标</w:t>
            </w:r>
          </w:p>
        </w:tc>
        <w:tc>
          <w:tcPr>
            <w:tcW w:w="138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6"/>
                <w:kern w:val="0"/>
                <w:sz w:val="20"/>
                <w:szCs w:val="20"/>
                <w14:ligatures w14:val="none"/>
              </w:rPr>
              <w:t>FFP</w:t>
            </w:r>
          </w:p>
        </w:tc>
        <w:tc>
          <w:tcPr>
            <w:tcW w:w="116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7"/>
                <w:kern w:val="0"/>
                <w:sz w:val="20"/>
                <w:szCs w:val="20"/>
                <w14:ligatures w14:val="none"/>
              </w:rPr>
              <w:t>SBP</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4"/>
                <w:kern w:val="0"/>
                <w:sz w:val="20"/>
                <w:szCs w:val="20"/>
                <w14:ligatures w14:val="none"/>
              </w:rPr>
              <w:t>总分</w:t>
            </w:r>
          </w:p>
        </w:tc>
      </w:tr>
      <w:tr>
        <w:tblPrEx>
          <w:tblCellMar>
            <w:top w:w="0" w:type="dxa"/>
            <w:left w:w="0" w:type="dxa"/>
            <w:bottom w:w="0" w:type="dxa"/>
            <w:right w:w="0" w:type="dxa"/>
          </w:tblCellMar>
        </w:tblPrEx>
        <w:trPr>
          <w:trHeight w:val="283" w:hRule="exact"/>
        </w:trPr>
        <w:tc>
          <w:tcPr>
            <w:tcW w:w="5937" w:type="dxa"/>
            <w:tcBorders>
              <w:top w:val="single" w:color="000000" w:sz="2" w:space="0"/>
              <w:left w:val="single" w:color="000000" w:sz="4" w:space="0"/>
              <w:bottom w:val="dotted" w:color="000000" w:sz="4" w:space="0"/>
              <w:right w:val="single" w:color="000000" w:sz="4" w:space="0"/>
            </w:tcBorders>
          </w:tcPr>
          <w:p>
            <w:pPr>
              <w:widowControl/>
              <w:spacing w:before="15"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临时和部分裁决的承认和执行</w:t>
            </w:r>
          </w:p>
        </w:tc>
        <w:tc>
          <w:tcPr>
            <w:tcW w:w="1380" w:type="dxa"/>
            <w:tcBorders>
              <w:top w:val="single" w:color="000000" w:sz="4" w:space="0"/>
              <w:left w:val="single" w:color="000000" w:sz="4" w:space="0"/>
              <w:bottom w:val="dotted"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60" w:type="dxa"/>
            <w:tcBorders>
              <w:top w:val="single" w:color="000000" w:sz="4" w:space="0"/>
              <w:left w:val="single" w:color="000000" w:sz="4" w:space="0"/>
              <w:bottom w:val="dotted"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dotted" w:color="000000" w:sz="4" w:space="0"/>
              <w:right w:val="single" w:color="000000" w:sz="4" w:space="0"/>
            </w:tcBorders>
          </w:tcPr>
          <w:p>
            <w:pPr>
              <w:widowControl/>
              <w:spacing w:before="10"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1106" w:hRule="exact"/>
        </w:trPr>
        <w:tc>
          <w:tcPr>
            <w:tcW w:w="5937" w:type="dxa"/>
            <w:tcBorders>
              <w:top w:val="dotted" w:color="000000" w:sz="4" w:space="0"/>
              <w:left w:val="single" w:color="000000" w:sz="4" w:space="0"/>
              <w:bottom w:val="dotted" w:color="000000" w:sz="4" w:space="0"/>
              <w:right w:val="single" w:color="000000" w:sz="4" w:space="0"/>
            </w:tcBorders>
          </w:tcPr>
          <w:p>
            <w:pPr>
              <w:widowControl/>
              <w:spacing w:before="4"/>
              <w:jc w:val="left"/>
              <w:rPr>
                <w:rFonts w:ascii="宋体" w:hAnsi="宋体" w:eastAsia="宋体" w:cs="宋体"/>
                <w:b/>
                <w:color w:val="000000"/>
                <w:kern w:val="0"/>
                <w:sz w:val="20"/>
                <w:szCs w:val="20"/>
                <w14:ligatures w14:val="none"/>
              </w:rPr>
            </w:pPr>
            <w:r>
              <w:rPr>
                <w:rFonts w:hint="eastAsia" w:ascii="宋体" w:hAnsi="宋体" w:eastAsia="宋体" w:cs="宋体"/>
                <w:b/>
                <w:color w:val="000000"/>
                <w:kern w:val="0"/>
                <w:sz w:val="20"/>
                <w:szCs w:val="20"/>
                <w14:ligatures w14:val="none"/>
              </w:rPr>
              <w:t>临时裁决的承认和执行</w:t>
            </w:r>
          </w:p>
          <w:p>
            <w:pPr>
              <w:widowControl/>
              <w:spacing w:before="4"/>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在国内和国际仲裁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8</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14:ligatures w14:val="none"/>
              </w:rPr>
              <w:t>或</w:t>
            </w:r>
          </w:p>
          <w:p>
            <w:pPr>
              <w:widowControl/>
              <w:spacing w:before="4"/>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只在国内仲裁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8</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14:ligatures w14:val="none"/>
              </w:rPr>
              <w:t>或</w:t>
            </w:r>
          </w:p>
          <w:p>
            <w:pPr>
              <w:widowControl/>
              <w:spacing w:line="228"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(4</w:t>
            </w:r>
            <w:r>
              <w:rPr>
                <w:rFonts w:ascii="宋体" w:hAnsi="宋体" w:eastAsia="宋体" w:cs="Calibri"/>
                <w:color w:val="000000"/>
                <w:kern w:val="0"/>
                <w:sz w:val="20"/>
                <w:szCs w:val="20"/>
                <w14:ligatures w14:val="none"/>
              </w:rPr>
              <w:t>8</w:t>
            </w:r>
            <w:r>
              <w:rPr>
                <w:rFonts w:hint="eastAsia" w:ascii="宋体" w:hAnsi="宋体" w:eastAsia="宋体" w:cs="Calibri"/>
                <w:color w:val="000000"/>
                <w:kern w:val="0"/>
                <w:sz w:val="20"/>
                <w:szCs w:val="20"/>
                <w14:ligatures w14:val="none"/>
              </w:rPr>
              <w:t>c)</w:t>
            </w:r>
          </w:p>
        </w:tc>
        <w:tc>
          <w:tcPr>
            <w:tcW w:w="138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274"/>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116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88"/>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913"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1</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125"/>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0.50</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50</w:t>
            </w:r>
          </w:p>
        </w:tc>
      </w:tr>
    </w:tbl>
    <w:p>
      <w:pPr>
        <w:widowControl/>
        <w:jc w:val="left"/>
        <w:rPr>
          <w:rFonts w:ascii="宋体" w:hAnsi="宋体" w:eastAsia="宋体" w:cs="Times New Roman"/>
          <w:kern w:val="0"/>
          <w:sz w:val="22"/>
          <w14:ligatures w14:val="none"/>
        </w:rPr>
        <w:sectPr>
          <w:pgSz w:w="12240" w:h="15840"/>
          <w:pgMar w:top="1440" w:right="1440" w:bottom="1082" w:left="1420" w:header="0" w:footer="0" w:gutter="0"/>
          <w:cols w:equalWidth="0" w:num="1">
            <w:col w:w="9380"/>
          </w:cols>
        </w:sectPr>
      </w:pPr>
    </w:p>
    <w:p>
      <w:pPr>
        <w:widowControl/>
        <w:spacing w:line="8" w:lineRule="exact"/>
        <w:jc w:val="left"/>
        <w:rPr>
          <w:rFonts w:ascii="宋体" w:hAnsi="宋体" w:eastAsia="宋体" w:cs="Times New Roman"/>
          <w:kern w:val="0"/>
          <w:sz w:val="20"/>
          <w:szCs w:val="20"/>
          <w14:ligatures w14:val="none"/>
        </w:rPr>
      </w:pPr>
      <w:bookmarkStart w:id="55" w:name="page61"/>
      <w:bookmarkEnd w:id="55"/>
    </w:p>
    <w:p>
      <w:pPr>
        <w:widowControl/>
        <w:jc w:val="left"/>
        <w:rPr>
          <w:rFonts w:ascii="宋体" w:hAnsi="宋体" w:eastAsia="宋体" w:cs="Times New Roman"/>
          <w:kern w:val="0"/>
          <w:sz w:val="22"/>
          <w14:ligatures w14:val="none"/>
        </w:rPr>
        <w:sectPr>
          <w:pgSz w:w="12240" w:h="15840"/>
          <w:pgMar w:top="1440" w:right="1440" w:bottom="1440" w:left="1440" w:header="0" w:footer="0" w:gutter="0"/>
          <w:cols w:equalWidth="0" w:num="1">
            <w:col w:w="9360"/>
          </w:cols>
        </w:sectPr>
      </w:pPr>
    </w:p>
    <w:tbl>
      <w:tblPr>
        <w:tblStyle w:val="4"/>
        <w:tblpPr w:leftFromText="180" w:rightFromText="180" w:vertAnchor="text" w:horzAnchor="margin" w:tblpXSpec="center" w:tblpY="44"/>
        <w:tblW w:w="0" w:type="auto"/>
        <w:tblInd w:w="0" w:type="dxa"/>
        <w:tblLayout w:type="fixed"/>
        <w:tblCellMar>
          <w:top w:w="0" w:type="dxa"/>
          <w:left w:w="0" w:type="dxa"/>
          <w:bottom w:w="0" w:type="dxa"/>
          <w:right w:w="0" w:type="dxa"/>
        </w:tblCellMar>
      </w:tblPr>
      <w:tblGrid>
        <w:gridCol w:w="5926"/>
        <w:gridCol w:w="1380"/>
        <w:gridCol w:w="1171"/>
        <w:gridCol w:w="913"/>
      </w:tblGrid>
      <w:tr>
        <w:trPr>
          <w:trHeight w:val="1404" w:hRule="exact"/>
        </w:trPr>
        <w:tc>
          <w:tcPr>
            <w:tcW w:w="5926"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b/>
                <w:color w:val="000000"/>
                <w:kern w:val="0"/>
                <w:sz w:val="20"/>
                <w:szCs w:val="20"/>
                <w14:ligatures w14:val="none"/>
              </w:rPr>
            </w:pPr>
            <w:bookmarkStart w:id="56" w:name="page62"/>
            <w:bookmarkEnd w:id="56"/>
            <w:r>
              <w:rPr>
                <w:rFonts w:hint="eastAsia" w:ascii="宋体" w:hAnsi="宋体" w:eastAsia="宋体" w:cs="宋体"/>
                <w:b/>
                <w:color w:val="000000"/>
                <w:kern w:val="0"/>
                <w:sz w:val="20"/>
                <w:szCs w:val="20"/>
                <w14:ligatures w14:val="none"/>
              </w:rPr>
              <w:t>拒绝确认</w:t>
            </w:r>
            <w:r>
              <w:rPr>
                <w:rFonts w:hint="eastAsia" w:ascii="宋体" w:hAnsi="宋体" w:eastAsia="宋体" w:cs="Times New Roman"/>
                <w:b/>
                <w:color w:val="000000"/>
                <w:kern w:val="0"/>
                <w:sz w:val="20"/>
                <w:szCs w:val="20"/>
                <w14:ligatures w14:val="none"/>
              </w:rPr>
              <w:t>/</w:t>
            </w:r>
            <w:r>
              <w:rPr>
                <w:rFonts w:hint="eastAsia" w:ascii="宋体" w:hAnsi="宋体" w:eastAsia="宋体" w:cs="宋体"/>
                <w:b/>
                <w:color w:val="000000"/>
                <w:kern w:val="0"/>
                <w:sz w:val="20"/>
                <w:szCs w:val="20"/>
                <w14:ligatures w14:val="none"/>
              </w:rPr>
              <w:t>承认及执行最终裁决的理由</w:t>
            </w: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color w:val="000000"/>
                <w:spacing w:val="-2"/>
                <w:kern w:val="0"/>
                <w:sz w:val="20"/>
                <w:szCs w:val="20"/>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撤销或废止国内仲裁裁决的理由</w:t>
            </w:r>
            <w:r>
              <w:rPr>
                <w:rFonts w:ascii="宋体" w:hAnsi="宋体" w:eastAsia="宋体" w:cs="Times New Roman"/>
                <w:color w:val="000000"/>
                <w:spacing w:val="-2"/>
                <w:kern w:val="0"/>
                <w:sz w:val="20"/>
                <w:szCs w:val="20"/>
                <w14:ligatures w14:val="none"/>
              </w:rPr>
              <w:t>(50)</w:t>
            </w:r>
          </w:p>
          <w:p>
            <w:pPr>
              <w:widowControl/>
              <w:jc w:val="left"/>
              <w:rPr>
                <w:rFonts w:ascii="宋体" w:hAnsi="宋体" w:eastAsia="宋体" w:cs="Times New Roman"/>
                <w:kern w:val="0"/>
                <w:sz w:val="22"/>
                <w14:ligatures w14:val="none"/>
              </w:rPr>
            </w:pPr>
          </w:p>
          <w:p>
            <w:pPr>
              <w:widowControl/>
              <w:spacing w:line="229" w:lineRule="auto"/>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spacing w:val="-1"/>
                <w:kern w:val="0"/>
                <w:sz w:val="20"/>
                <w:szCs w:val="20"/>
                <w14:ligatures w14:val="none"/>
              </w:rPr>
              <w:t xml:space="preserve">   </w:t>
            </w:r>
            <w:r>
              <w:rPr>
                <w:rFonts w:hint="eastAsia" w:ascii="宋体" w:hAnsi="宋体" w:eastAsia="宋体" w:cs="宋体"/>
                <w:color w:val="000000"/>
                <w:kern w:val="0"/>
                <w:sz w:val="20"/>
                <w:szCs w:val="20"/>
                <w14:ligatures w14:val="none"/>
              </w:rPr>
              <w:t>拒绝承认和执行外国仲裁裁决的理由</w:t>
            </w:r>
            <w:r>
              <w:rPr>
                <w:rFonts w:ascii="宋体" w:hAnsi="宋体" w:eastAsia="宋体" w:cs="Times New Roman"/>
                <w:color w:val="000000"/>
                <w:spacing w:val="-5"/>
                <w:kern w:val="0"/>
                <w:sz w:val="20"/>
                <w:szCs w:val="20"/>
                <w14:ligatures w14:val="none"/>
              </w:rPr>
              <w:t>(5</w:t>
            </w:r>
            <w:r>
              <w:rPr>
                <w:rFonts w:ascii="宋体" w:hAnsi="宋体" w:eastAsia="宋体" w:cs="Times New Roman"/>
                <w:color w:val="000000"/>
                <w:spacing w:val="-3"/>
                <w:kern w:val="0"/>
                <w:sz w:val="20"/>
                <w:szCs w:val="20"/>
                <w14:ligatures w14:val="none"/>
              </w:rPr>
              <w:t>1)</w:t>
            </w:r>
          </w:p>
          <w:p>
            <w:pPr>
              <w:widowControl/>
              <w:jc w:val="left"/>
              <w:rPr>
                <w:rFonts w:ascii="宋体" w:hAnsi="宋体" w:eastAsia="宋体" w:cs="Times New Roman"/>
                <w:kern w:val="0"/>
                <w:sz w:val="22"/>
                <w14:ligatures w14:val="none"/>
              </w:rPr>
            </w:pPr>
          </w:p>
        </w:tc>
        <w:tc>
          <w:tcPr>
            <w:tcW w:w="1380" w:type="dxa"/>
            <w:tcBorders>
              <w:top w:val="single" w:color="000000" w:sz="4" w:space="0"/>
              <w:left w:val="single" w:color="auto" w:sz="4" w:space="0"/>
              <w:bottom w:val="single" w:color="000000" w:sz="4" w:space="0"/>
              <w:right w:val="single" w:color="000000" w:sz="4" w:space="0"/>
            </w:tcBorders>
          </w:tcPr>
          <w:p>
            <w:pPr>
              <w:widowControl/>
              <w:spacing w:line="482" w:lineRule="auto"/>
              <w:ind w:right="702"/>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r>
              <w:rPr>
                <w:rFonts w:ascii="宋体" w:hAnsi="宋体" w:eastAsia="宋体" w:cs="Times New Roman"/>
                <w:b/>
                <w:kern w:val="0"/>
                <w:sz w:val="20"/>
                <w:szCs w:val="20"/>
                <w14:ligatures w14:val="none"/>
              </w:rPr>
              <w:t xml:space="preserve"> </w:t>
            </w:r>
            <w:r>
              <w:rPr>
                <w:rFonts w:ascii="宋体" w:hAnsi="宋体" w:eastAsia="宋体" w:cs="Times New Roman"/>
                <w:color w:val="000000"/>
                <w:spacing w:val="-9"/>
                <w:kern w:val="0"/>
                <w:sz w:val="20"/>
                <w:szCs w:val="20"/>
                <w14:ligatures w14:val="none"/>
              </w:rPr>
              <w:t>0.5</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8"/>
                <w:kern w:val="0"/>
                <w:sz w:val="20"/>
                <w:szCs w:val="20"/>
                <w14:ligatures w14:val="none"/>
              </w:rPr>
              <w:t>0.5</w:t>
            </w:r>
          </w:p>
        </w:tc>
        <w:tc>
          <w:tcPr>
            <w:tcW w:w="1171" w:type="dxa"/>
            <w:tcBorders>
              <w:top w:val="single" w:color="000000" w:sz="4" w:space="0"/>
              <w:left w:val="single" w:color="000000" w:sz="4" w:space="0"/>
              <w:bottom w:val="single" w:color="000000" w:sz="4" w:space="0"/>
              <w:right w:val="single" w:color="000000" w:sz="4" w:space="0"/>
            </w:tcBorders>
          </w:tcPr>
          <w:p>
            <w:pPr>
              <w:widowControl/>
              <w:spacing w:line="482" w:lineRule="auto"/>
              <w:ind w:right="617"/>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r>
              <w:rPr>
                <w:rFonts w:ascii="宋体" w:hAnsi="宋体" w:eastAsia="宋体" w:cs="Times New Roman"/>
                <w:b/>
                <w:kern w:val="0"/>
                <w:sz w:val="20"/>
                <w:szCs w:val="20"/>
                <w14:ligatures w14:val="none"/>
              </w:rPr>
              <w:t xml:space="preserve"> </w:t>
            </w:r>
            <w:r>
              <w:rPr>
                <w:rFonts w:ascii="宋体" w:hAnsi="宋体" w:eastAsia="宋体" w:cs="Times New Roman"/>
                <w:color w:val="000000"/>
                <w:spacing w:val="-9"/>
                <w:kern w:val="0"/>
                <w:sz w:val="20"/>
                <w:szCs w:val="20"/>
                <w14:ligatures w14:val="none"/>
              </w:rPr>
              <w:t>0.5</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8"/>
                <w:kern w:val="0"/>
                <w:sz w:val="20"/>
                <w:szCs w:val="20"/>
                <w14:ligatures w14:val="none"/>
              </w:rPr>
              <w:t>0.5</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482" w:lineRule="auto"/>
              <w:ind w:right="704"/>
              <w:jc w:val="left"/>
              <w:rPr>
                <w:rFonts w:ascii="宋体" w:hAnsi="宋体" w:eastAsia="宋体" w:cs="Times New Roman"/>
                <w:kern w:val="0"/>
                <w:sz w:val="22"/>
                <w14:ligatures w14:val="none"/>
              </w:rPr>
            </w:pPr>
            <w:r>
              <w:rPr>
                <w:rFonts w:ascii="宋体" w:hAnsi="宋体" w:eastAsia="宋体" w:cs="Times New Roman"/>
                <w:b/>
                <w:color w:val="000000"/>
                <w:spacing w:val="-25"/>
                <w:kern w:val="0"/>
                <w:sz w:val="20"/>
                <w:szCs w:val="20"/>
                <w14:ligatures w14:val="none"/>
              </w:rPr>
              <w:t>2</w:t>
            </w:r>
            <w:r>
              <w:rPr>
                <w:rFonts w:ascii="宋体" w:hAnsi="宋体" w:eastAsia="宋体" w:cs="Times New Roman"/>
                <w:b/>
                <w:kern w:val="0"/>
                <w:sz w:val="20"/>
                <w:szCs w:val="20"/>
                <w14:ligatures w14:val="none"/>
              </w:rPr>
              <w:t xml:space="preserve"> </w:t>
            </w:r>
            <w:r>
              <w:rPr>
                <w:rFonts w:ascii="宋体" w:hAnsi="宋体" w:eastAsia="宋体" w:cs="Times New Roman"/>
                <w:color w:val="000000"/>
                <w:spacing w:val="-25"/>
                <w:kern w:val="0"/>
                <w:sz w:val="20"/>
                <w:szCs w:val="20"/>
                <w14:ligatures w14:val="none"/>
              </w:rPr>
              <w:t>1</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23"/>
                <w:kern w:val="0"/>
                <w:sz w:val="20"/>
                <w:szCs w:val="20"/>
                <w14:ligatures w14:val="none"/>
              </w:rPr>
              <w:t>1</w:t>
            </w:r>
          </w:p>
        </w:tc>
      </w:tr>
      <w:tr>
        <w:tblPrEx>
          <w:tblCellMar>
            <w:top w:w="0" w:type="dxa"/>
            <w:left w:w="0" w:type="dxa"/>
            <w:bottom w:w="0" w:type="dxa"/>
            <w:right w:w="0" w:type="dxa"/>
          </w:tblCellMar>
        </w:tblPrEx>
        <w:trPr>
          <w:trHeight w:val="285" w:hRule="exact"/>
        </w:trPr>
        <w:tc>
          <w:tcPr>
            <w:tcW w:w="5926" w:type="dxa"/>
            <w:tcBorders>
              <w:top w:val="single" w:color="auto" w:sz="4" w:space="0"/>
            </w:tcBorders>
            <w:shd w:val="clear" w:color="auto" w:fill="FEBF00"/>
          </w:tcPr>
          <w:p>
            <w:pPr>
              <w:widowControl/>
              <w:spacing w:before="22"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总分</w:t>
            </w:r>
          </w:p>
        </w:tc>
        <w:tc>
          <w:tcPr>
            <w:tcW w:w="1380"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c>
          <w:tcPr>
            <w:tcW w:w="1171"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c>
          <w:tcPr>
            <w:tcW w:w="913"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4</w:t>
            </w:r>
          </w:p>
        </w:tc>
      </w:tr>
      <w:tr>
        <w:tblPrEx>
          <w:tblCellMar>
            <w:top w:w="0" w:type="dxa"/>
            <w:left w:w="0" w:type="dxa"/>
            <w:bottom w:w="0" w:type="dxa"/>
            <w:right w:w="0" w:type="dxa"/>
          </w:tblCellMar>
        </w:tblPrEx>
        <w:trPr>
          <w:trHeight w:val="434" w:hRule="exact"/>
        </w:trPr>
        <w:tc>
          <w:tcPr>
            <w:tcW w:w="9390" w:type="dxa"/>
            <w:gridSpan w:val="4"/>
            <w:tcBorders>
              <w:top w:val="single" w:color="000000" w:sz="4" w:space="0"/>
              <w:left w:val="single" w:color="000000" w:sz="4" w:space="0"/>
              <w:bottom w:val="single" w:color="000000" w:sz="4" w:space="0"/>
              <w:right w:val="single" w:color="000000" w:sz="4" w:space="0"/>
            </w:tcBorders>
            <w:shd w:val="clear" w:color="auto" w:fill="E6EAF4"/>
          </w:tcPr>
          <w:p>
            <w:pPr>
              <w:widowControl/>
              <w:spacing w:line="87"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1.2.5</w:t>
            </w:r>
            <w:r>
              <w:rPr>
                <w:rFonts w:ascii="宋体" w:hAnsi="宋体" w:eastAsia="宋体" w:cs="Times New Roman"/>
                <w:b/>
                <w:spacing w:val="-7"/>
                <w:kern w:val="0"/>
                <w:sz w:val="20"/>
                <w:szCs w:val="20"/>
                <w14:ligatures w14:val="none"/>
              </w:rPr>
              <w:t xml:space="preserve">   </w:t>
            </w:r>
            <w:r>
              <w:rPr>
                <w:rFonts w:hint="eastAsia" w:ascii="宋体" w:hAnsi="宋体" w:eastAsia="宋体" w:cs="宋体"/>
                <w:b/>
                <w:color w:val="000000"/>
                <w:kern w:val="0"/>
                <w:sz w:val="20"/>
                <w:szCs w:val="20"/>
                <w14:ligatures w14:val="none"/>
              </w:rPr>
              <w:t>调解</w:t>
            </w:r>
          </w:p>
        </w:tc>
      </w:tr>
      <w:tr>
        <w:trPr>
          <w:trHeight w:val="475" w:hRule="exact"/>
        </w:trPr>
        <w:tc>
          <w:tcPr>
            <w:tcW w:w="5926" w:type="dxa"/>
            <w:tcBorders>
              <w:top w:val="single" w:color="000000" w:sz="4" w:space="0"/>
              <w:left w:val="single" w:color="000000" w:sz="4" w:space="0"/>
              <w:bottom w:val="single" w:color="000000" w:sz="2"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指标</w:t>
            </w:r>
          </w:p>
        </w:tc>
        <w:tc>
          <w:tcPr>
            <w:tcW w:w="138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hint="default" w:ascii="宋体" w:hAnsi="宋体" w:eastAsia="宋体" w:cs="Times New Roman"/>
                <w:kern w:val="0"/>
                <w:sz w:val="22"/>
                <w:lang w:val="en-US" w:eastAsia="zh-CN"/>
                <w14:ligatures w14:val="none"/>
              </w:rPr>
            </w:pPr>
            <w:r>
              <w:rPr>
                <w:rFonts w:hint="eastAsia" w:ascii="宋体" w:hAnsi="宋体" w:eastAsia="宋体" w:cs="Times New Roman"/>
                <w:b/>
                <w:color w:val="000000"/>
                <w:spacing w:val="-6"/>
                <w:kern w:val="0"/>
                <w:sz w:val="20"/>
                <w:szCs w:val="20"/>
                <w:lang w:val="en-US" w:eastAsia="zh-CN"/>
                <w14:ligatures w14:val="none"/>
              </w:rPr>
              <w:t>企业灵活度得分</w:t>
            </w:r>
          </w:p>
        </w:tc>
        <w:tc>
          <w:tcPr>
            <w:tcW w:w="1171"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hint="default" w:ascii="宋体" w:hAnsi="宋体" w:eastAsia="宋体" w:cs="Times New Roman"/>
                <w:kern w:val="0"/>
                <w:sz w:val="22"/>
                <w:lang w:val="en-US" w:eastAsia="zh-CN"/>
                <w14:ligatures w14:val="none"/>
              </w:rPr>
            </w:pPr>
            <w:r>
              <w:rPr>
                <w:rFonts w:hint="eastAsia" w:ascii="宋体" w:hAnsi="宋体" w:eastAsia="宋体" w:cs="Times New Roman"/>
                <w:b/>
                <w:color w:val="000000"/>
                <w:spacing w:val="-6"/>
                <w:kern w:val="0"/>
                <w:sz w:val="20"/>
                <w:szCs w:val="20"/>
                <w:lang w:val="en-US" w:eastAsia="zh-CN"/>
                <w14:ligatures w14:val="none"/>
              </w:rPr>
              <w:t>社会效益得分</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4"/>
                <w:kern w:val="0"/>
                <w:sz w:val="20"/>
                <w:szCs w:val="20"/>
                <w14:ligatures w14:val="none"/>
              </w:rPr>
              <w:t>总分</w:t>
            </w:r>
          </w:p>
        </w:tc>
      </w:tr>
      <w:tr>
        <w:trPr>
          <w:trHeight w:val="285" w:hRule="exact"/>
        </w:trPr>
        <w:tc>
          <w:tcPr>
            <w:tcW w:w="5926" w:type="dxa"/>
            <w:tcBorders>
              <w:top w:val="single" w:color="000000" w:sz="2" w:space="0"/>
              <w:left w:val="single" w:color="000000" w:sz="4" w:space="0"/>
              <w:bottom w:val="single" w:color="000000" w:sz="2" w:space="0"/>
              <w:right w:val="single" w:color="000000" w:sz="4" w:space="0"/>
            </w:tcBorders>
          </w:tcPr>
          <w:p>
            <w:pPr>
              <w:widowControl/>
              <w:spacing w:before="17"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商业调解的自愿性</w:t>
            </w:r>
            <w:r>
              <w:rPr>
                <w:rFonts w:ascii="宋体" w:hAnsi="宋体" w:eastAsia="宋体" w:cs="Times New Roman"/>
                <w:color w:val="000000"/>
                <w:kern w:val="0"/>
                <w:sz w:val="20"/>
                <w:szCs w:val="20"/>
                <w14:ligatures w14:val="none"/>
              </w:rPr>
              <w:t>(53)</w:t>
            </w:r>
          </w:p>
        </w:tc>
        <w:tc>
          <w:tcPr>
            <w:tcW w:w="1380" w:type="dxa"/>
            <w:tcBorders>
              <w:top w:val="single" w:color="000000" w:sz="4" w:space="0"/>
              <w:left w:val="single" w:color="000000"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71" w:type="dxa"/>
            <w:tcBorders>
              <w:top w:val="single" w:color="000000" w:sz="4" w:space="0"/>
              <w:left w:val="single" w:color="000000"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943" w:hRule="exact"/>
        </w:trPr>
        <w:tc>
          <w:tcPr>
            <w:tcW w:w="5926" w:type="dxa"/>
            <w:tcBorders>
              <w:top w:val="single" w:color="000000" w:sz="2" w:space="0"/>
              <w:left w:val="single" w:color="000000" w:sz="4" w:space="0"/>
              <w:bottom w:val="single" w:color="000000" w:sz="2"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调解者的独立性和公正性</w:t>
            </w:r>
          </w:p>
          <w:p>
            <w:pPr>
              <w:widowControl/>
              <w:spacing w:line="236" w:lineRule="auto"/>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利益冲突的披露</w:t>
            </w:r>
            <w:r>
              <w:rPr>
                <w:rFonts w:hint="eastAsia" w:ascii="宋体" w:hAnsi="宋体" w:eastAsia="宋体" w:cs="Times New Roman"/>
                <w:color w:val="000000"/>
                <w:kern w:val="0"/>
                <w:sz w:val="20"/>
                <w:szCs w:val="20"/>
                <w14:ligatures w14:val="none"/>
              </w:rPr>
              <w:t>(</w:t>
            </w:r>
            <w:r>
              <w:rPr>
                <w:rFonts w:hint="eastAsia" w:ascii="宋体" w:hAnsi="宋体" w:eastAsia="宋体" w:cs="宋体"/>
                <w:color w:val="000000"/>
                <w:kern w:val="0"/>
                <w:sz w:val="20"/>
                <w:szCs w:val="20"/>
                <w14:ligatures w14:val="none"/>
              </w:rPr>
              <w:t>调解</w:t>
            </w:r>
            <w:r>
              <w:rPr>
                <w:rFonts w:hint="eastAsia" w:ascii="宋体" w:hAnsi="宋体" w:eastAsia="宋体" w:cs="Times New Roman"/>
                <w:color w:val="000000"/>
                <w:kern w:val="0"/>
                <w:sz w:val="20"/>
                <w:szCs w:val="20"/>
                <w14:ligatures w14:val="none"/>
              </w:rPr>
              <w:t>)</w:t>
            </w:r>
            <w:r>
              <w:rPr>
                <w:rFonts w:ascii="宋体" w:hAnsi="宋体" w:eastAsia="宋体" w:cs="Times New Roman"/>
                <w:spacing w:val="-16"/>
                <w:kern w:val="0"/>
                <w:sz w:val="20"/>
                <w:szCs w:val="20"/>
                <w14:ligatures w14:val="none"/>
              </w:rPr>
              <w:t xml:space="preserve"> </w:t>
            </w:r>
            <w:r>
              <w:rPr>
                <w:rFonts w:ascii="宋体" w:hAnsi="宋体" w:eastAsia="宋体" w:cs="Times New Roman"/>
                <w:color w:val="000000"/>
                <w:kern w:val="0"/>
                <w:sz w:val="20"/>
                <w:szCs w:val="20"/>
                <w14:ligatures w14:val="none"/>
              </w:rPr>
              <w:t>(54)</w:t>
            </w:r>
          </w:p>
          <w:p>
            <w:pPr>
              <w:widowControl/>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限制调解员在同一或相关争端中担任仲裁员</w:t>
            </w:r>
            <w:r>
              <w:rPr>
                <w:rFonts w:ascii="宋体" w:hAnsi="宋体" w:eastAsia="宋体" w:cs="Times New Roman"/>
                <w:color w:val="000000"/>
                <w:spacing w:val="-1"/>
                <w:kern w:val="0"/>
                <w:sz w:val="20"/>
                <w:szCs w:val="20"/>
                <w14:ligatures w14:val="none"/>
              </w:rPr>
              <w:t>(55)</w:t>
            </w:r>
          </w:p>
        </w:tc>
        <w:tc>
          <w:tcPr>
            <w:tcW w:w="1380" w:type="dxa"/>
            <w:tcBorders>
              <w:top w:val="single" w:color="000000" w:sz="4" w:space="0"/>
              <w:left w:val="single" w:color="000000" w:sz="4" w:space="0"/>
              <w:bottom w:val="single" w:color="000000" w:sz="4" w:space="0"/>
              <w:right w:val="single" w:color="000000" w:sz="4" w:space="0"/>
            </w:tcBorders>
          </w:tcPr>
          <w:p>
            <w:pPr>
              <w:widowControl/>
              <w:ind w:right="702"/>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r>
              <w:rPr>
                <w:rFonts w:ascii="宋体" w:hAnsi="宋体" w:eastAsia="宋体" w:cs="Times New Roman"/>
                <w:b/>
                <w:kern w:val="0"/>
                <w:sz w:val="20"/>
                <w:szCs w:val="20"/>
                <w14:ligatures w14:val="none"/>
              </w:rPr>
              <w:t xml:space="preserve"> </w:t>
            </w:r>
            <w:r>
              <w:rPr>
                <w:rFonts w:ascii="宋体" w:hAnsi="宋体" w:eastAsia="宋体" w:cs="Times New Roman"/>
                <w:color w:val="000000"/>
                <w:spacing w:val="-9"/>
                <w:kern w:val="0"/>
                <w:sz w:val="20"/>
                <w:szCs w:val="20"/>
                <w14:ligatures w14:val="none"/>
              </w:rPr>
              <w:t>0.5</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8"/>
                <w:kern w:val="0"/>
                <w:sz w:val="20"/>
                <w:szCs w:val="20"/>
                <w14:ligatures w14:val="none"/>
              </w:rPr>
              <w:t>0.5</w:t>
            </w:r>
          </w:p>
        </w:tc>
        <w:tc>
          <w:tcPr>
            <w:tcW w:w="1171" w:type="dxa"/>
            <w:tcBorders>
              <w:top w:val="single" w:color="000000" w:sz="4" w:space="0"/>
              <w:left w:val="single" w:color="000000" w:sz="4" w:space="0"/>
              <w:bottom w:val="single" w:color="000000" w:sz="4" w:space="0"/>
              <w:right w:val="single" w:color="000000" w:sz="4" w:space="0"/>
            </w:tcBorders>
          </w:tcPr>
          <w:p>
            <w:pPr>
              <w:widowControl/>
              <w:ind w:right="617"/>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r>
              <w:rPr>
                <w:rFonts w:ascii="宋体" w:hAnsi="宋体" w:eastAsia="宋体" w:cs="Times New Roman"/>
                <w:b/>
                <w:kern w:val="0"/>
                <w:sz w:val="20"/>
                <w:szCs w:val="20"/>
                <w14:ligatures w14:val="none"/>
              </w:rPr>
              <w:t xml:space="preserve"> </w:t>
            </w:r>
            <w:r>
              <w:rPr>
                <w:rFonts w:ascii="宋体" w:hAnsi="宋体" w:eastAsia="宋体" w:cs="Times New Roman"/>
                <w:color w:val="000000"/>
                <w:spacing w:val="-9"/>
                <w:kern w:val="0"/>
                <w:sz w:val="20"/>
                <w:szCs w:val="20"/>
                <w14:ligatures w14:val="none"/>
              </w:rPr>
              <w:t>0.5</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8"/>
                <w:kern w:val="0"/>
                <w:sz w:val="20"/>
                <w:szCs w:val="20"/>
                <w14:ligatures w14:val="none"/>
              </w:rPr>
              <w:t>0.5</w:t>
            </w:r>
          </w:p>
        </w:tc>
        <w:tc>
          <w:tcPr>
            <w:tcW w:w="913" w:type="dxa"/>
            <w:tcBorders>
              <w:top w:val="single" w:color="000000" w:sz="4" w:space="0"/>
              <w:left w:val="single" w:color="000000" w:sz="4" w:space="0"/>
              <w:bottom w:val="single" w:color="000000" w:sz="4" w:space="0"/>
              <w:right w:val="single" w:color="000000" w:sz="4" w:space="0"/>
            </w:tcBorders>
          </w:tcPr>
          <w:p>
            <w:pPr>
              <w:widowControl/>
              <w:ind w:right="704"/>
              <w:jc w:val="left"/>
              <w:rPr>
                <w:rFonts w:ascii="宋体" w:hAnsi="宋体" w:eastAsia="宋体" w:cs="Times New Roman"/>
                <w:kern w:val="0"/>
                <w:sz w:val="22"/>
                <w14:ligatures w14:val="none"/>
              </w:rPr>
            </w:pPr>
            <w:r>
              <w:rPr>
                <w:rFonts w:ascii="宋体" w:hAnsi="宋体" w:eastAsia="宋体" w:cs="Times New Roman"/>
                <w:b/>
                <w:color w:val="000000"/>
                <w:spacing w:val="-25"/>
                <w:kern w:val="0"/>
                <w:sz w:val="20"/>
                <w:szCs w:val="20"/>
                <w14:ligatures w14:val="none"/>
              </w:rPr>
              <w:t>2</w:t>
            </w:r>
            <w:r>
              <w:rPr>
                <w:rFonts w:ascii="宋体" w:hAnsi="宋体" w:eastAsia="宋体" w:cs="Times New Roman"/>
                <w:b/>
                <w:kern w:val="0"/>
                <w:sz w:val="20"/>
                <w:szCs w:val="20"/>
                <w14:ligatures w14:val="none"/>
              </w:rPr>
              <w:t xml:space="preserve"> </w:t>
            </w:r>
            <w:r>
              <w:rPr>
                <w:rFonts w:ascii="宋体" w:hAnsi="宋体" w:eastAsia="宋体" w:cs="Times New Roman"/>
                <w:color w:val="000000"/>
                <w:spacing w:val="-25"/>
                <w:kern w:val="0"/>
                <w:sz w:val="20"/>
                <w:szCs w:val="20"/>
                <w14:ligatures w14:val="none"/>
              </w:rPr>
              <w:t>1</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23"/>
                <w:kern w:val="0"/>
                <w:sz w:val="20"/>
                <w:szCs w:val="20"/>
                <w14:ligatures w14:val="none"/>
              </w:rPr>
              <w:t>1</w:t>
            </w:r>
          </w:p>
        </w:tc>
      </w:tr>
      <w:tr>
        <w:tblPrEx>
          <w:tblCellMar>
            <w:top w:w="0" w:type="dxa"/>
            <w:left w:w="0" w:type="dxa"/>
            <w:bottom w:w="0" w:type="dxa"/>
            <w:right w:w="0" w:type="dxa"/>
          </w:tblCellMar>
        </w:tblPrEx>
        <w:trPr>
          <w:trHeight w:val="472" w:hRule="exact"/>
        </w:trPr>
        <w:tc>
          <w:tcPr>
            <w:tcW w:w="5926" w:type="dxa"/>
            <w:tcBorders>
              <w:top w:val="single" w:color="000000" w:sz="2" w:space="0"/>
              <w:left w:val="single" w:color="000000" w:sz="4" w:space="0"/>
              <w:bottom w:val="single" w:color="000000" w:sz="2" w:space="0"/>
              <w:right w:val="single" w:color="000000" w:sz="4" w:space="0"/>
            </w:tcBorders>
          </w:tcPr>
          <w:p>
            <w:pPr>
              <w:widowControl/>
              <w:spacing w:line="237" w:lineRule="auto"/>
              <w:ind w:right="751"/>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不允许使用在其他诉讼中以调解为目的披露的证据</w:t>
            </w:r>
            <w:r>
              <w:rPr>
                <w:rFonts w:ascii="宋体" w:hAnsi="宋体" w:eastAsia="宋体" w:cs="Times New Roman"/>
                <w:color w:val="000000"/>
                <w:kern w:val="0"/>
                <w:sz w:val="20"/>
                <w:szCs w:val="20"/>
                <w14:ligatures w14:val="none"/>
              </w:rPr>
              <w:t>(56)</w:t>
            </w:r>
          </w:p>
        </w:tc>
        <w:tc>
          <w:tcPr>
            <w:tcW w:w="1380"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71"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single" w:color="000000" w:sz="4" w:space="0"/>
              <w:right w:val="single" w:color="000000" w:sz="4"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285" w:hRule="exact"/>
        </w:trPr>
        <w:tc>
          <w:tcPr>
            <w:tcW w:w="5926" w:type="dxa"/>
            <w:tcBorders>
              <w:top w:val="single" w:color="000000" w:sz="2" w:space="0"/>
              <w:left w:val="single" w:color="000000" w:sz="4" w:space="0"/>
              <w:bottom w:val="dotted" w:color="000000" w:sz="4" w:space="0"/>
              <w:right w:val="single" w:color="000000" w:sz="4" w:space="0"/>
            </w:tcBorders>
          </w:tcPr>
          <w:p>
            <w:pPr>
              <w:widowControl/>
              <w:spacing w:before="17"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承认和执行调解协定</w:t>
            </w:r>
          </w:p>
        </w:tc>
        <w:tc>
          <w:tcPr>
            <w:tcW w:w="1380"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1171"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c>
          <w:tcPr>
            <w:tcW w:w="913" w:type="dxa"/>
            <w:tcBorders>
              <w:top w:val="single" w:color="000000" w:sz="4" w:space="0"/>
              <w:left w:val="single" w:color="000000" w:sz="4" w:space="0"/>
              <w:bottom w:val="dotted"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2</w:t>
            </w:r>
          </w:p>
        </w:tc>
      </w:tr>
      <w:tr>
        <w:tblPrEx>
          <w:tblCellMar>
            <w:top w:w="0" w:type="dxa"/>
            <w:left w:w="0" w:type="dxa"/>
            <w:bottom w:w="0" w:type="dxa"/>
            <w:right w:w="0" w:type="dxa"/>
          </w:tblCellMar>
        </w:tblPrEx>
        <w:trPr>
          <w:trHeight w:val="1076" w:hRule="exact"/>
        </w:trPr>
        <w:tc>
          <w:tcPr>
            <w:tcW w:w="5926" w:type="dxa"/>
            <w:tcBorders>
              <w:top w:val="dotted" w:color="000000" w:sz="4" w:space="0"/>
              <w:left w:val="single" w:color="000000" w:sz="4" w:space="0"/>
              <w:bottom w:val="single" w:color="auto"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简化和解协议公约的执行工作</w:t>
            </w:r>
          </w:p>
          <w:p>
            <w:pPr>
              <w:widowControl/>
              <w:spacing w:before="4"/>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附属法院和私人调解</w:t>
            </w:r>
            <w:r>
              <w:rPr>
                <w:rFonts w:hint="eastAsia" w:ascii="宋体" w:hAnsi="宋体" w:eastAsia="宋体" w:cs="Times New Roman"/>
                <w:color w:val="000000"/>
                <w:kern w:val="0"/>
                <w:sz w:val="20"/>
                <w:szCs w:val="20"/>
                <w14:ligatures w14:val="none"/>
              </w:rPr>
              <w:t>(57a)</w:t>
            </w:r>
            <w:r>
              <w:rPr>
                <w:rFonts w:hint="eastAsia" w:ascii="宋体" w:hAnsi="宋体" w:eastAsia="宋体" w:cs="宋体"/>
                <w:color w:val="000000"/>
                <w:kern w:val="0"/>
                <w:sz w:val="20"/>
                <w:szCs w:val="20"/>
                <w14:ligatures w14:val="none"/>
              </w:rPr>
              <w:t>或</w:t>
            </w:r>
          </w:p>
          <w:p>
            <w:pPr>
              <w:widowControl/>
              <w:spacing w:line="223" w:lineRule="auto"/>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只在法院附设调解</w:t>
            </w:r>
            <w:r>
              <w:rPr>
                <w:rFonts w:hint="eastAsia" w:ascii="宋体" w:hAnsi="宋体" w:eastAsia="宋体" w:cs="Times New Roman"/>
                <w:color w:val="000000"/>
                <w:kern w:val="0"/>
                <w:sz w:val="20"/>
                <w:szCs w:val="20"/>
                <w14:ligatures w14:val="none"/>
              </w:rPr>
              <w:t>(57b)</w:t>
            </w:r>
            <w:r>
              <w:rPr>
                <w:rFonts w:hint="eastAsia" w:ascii="宋体" w:hAnsi="宋体" w:eastAsia="宋体" w:cs="宋体"/>
                <w:color w:val="000000"/>
                <w:kern w:val="0"/>
                <w:sz w:val="20"/>
                <w:szCs w:val="20"/>
                <w14:ligatures w14:val="none"/>
              </w:rPr>
              <w:t>或</w:t>
            </w:r>
          </w:p>
          <w:p>
            <w:pPr>
              <w:widowControl/>
              <w:spacing w:line="228" w:lineRule="auto"/>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kern w:val="0"/>
                <w:sz w:val="20"/>
                <w:szCs w:val="20"/>
                <w14:ligatures w14:val="none"/>
              </w:rPr>
              <w:t>只进行私人调解</w:t>
            </w:r>
            <w:r>
              <w:rPr>
                <w:rFonts w:ascii="宋体" w:hAnsi="宋体" w:eastAsia="宋体" w:cs="Times New Roman"/>
                <w:color w:val="000000"/>
                <w:kern w:val="0"/>
                <w:sz w:val="20"/>
                <w:szCs w:val="20"/>
                <w14:ligatures w14:val="none"/>
              </w:rPr>
              <w:t>(57c)</w:t>
            </w:r>
          </w:p>
        </w:tc>
        <w:tc>
          <w:tcPr>
            <w:tcW w:w="1380"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1"/>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274"/>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1171"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5"/>
                <w:kern w:val="0"/>
                <w:sz w:val="20"/>
                <w:szCs w:val="20"/>
                <w14:ligatures w14:val="none"/>
              </w:rPr>
              <w:t>0.</w:t>
            </w:r>
            <w:r>
              <w:rPr>
                <w:rFonts w:ascii="宋体" w:hAnsi="宋体" w:eastAsia="宋体" w:cs="Times New Roman"/>
                <w:b/>
                <w:color w:val="000000"/>
                <w:spacing w:val="-3"/>
                <w:kern w:val="0"/>
                <w:sz w:val="20"/>
                <w:szCs w:val="20"/>
                <w14:ligatures w14:val="none"/>
              </w:rPr>
              <w:t>50</w:t>
            </w:r>
          </w:p>
          <w:p>
            <w:pPr>
              <w:widowControl/>
              <w:spacing w:before="1"/>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4"/>
                <w:kern w:val="0"/>
                <w:sz w:val="20"/>
                <w:szCs w:val="20"/>
                <w:lang w:eastAsia="zh-CN"/>
                <w14:ligatures w14:val="none"/>
              </w:rPr>
              <w:t>或</w:t>
            </w:r>
          </w:p>
          <w:p>
            <w:pPr>
              <w:widowControl/>
              <w:ind w:right="188"/>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0.25</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25</w:t>
            </w:r>
          </w:p>
        </w:tc>
        <w:tc>
          <w:tcPr>
            <w:tcW w:w="913" w:type="dxa"/>
            <w:tcBorders>
              <w:top w:val="dotted" w:color="000000" w:sz="4" w:space="0"/>
              <w:left w:val="single" w:color="000000" w:sz="4" w:space="0"/>
              <w:bottom w:val="dotted" w:color="000000" w:sz="4" w:space="0"/>
              <w:right w:val="single" w:color="000000" w:sz="4"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p>
            <w:pPr>
              <w:widowControl/>
              <w:spacing w:before="1"/>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5"/>
                <w:kern w:val="0"/>
                <w:sz w:val="20"/>
                <w:szCs w:val="20"/>
                <w14:ligatures w14:val="none"/>
              </w:rPr>
              <w:t>1</w:t>
            </w:r>
            <w:r>
              <w:rPr>
                <w:rFonts w:ascii="宋体" w:hAnsi="宋体" w:eastAsia="宋体" w:cs="Times New Roman"/>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p>
          <w:p>
            <w:pPr>
              <w:widowControl/>
              <w:ind w:right="125"/>
              <w:jc w:val="left"/>
              <w:rPr>
                <w:rFonts w:ascii="宋体" w:hAnsi="宋体" w:eastAsia="宋体" w:cs="Times New Roman"/>
                <w:kern w:val="0"/>
                <w:sz w:val="22"/>
                <w14:ligatures w14:val="none"/>
              </w:rPr>
            </w:pPr>
            <w:r>
              <w:rPr>
                <w:rFonts w:ascii="宋体" w:hAnsi="宋体" w:eastAsia="宋体" w:cs="Times New Roman"/>
                <w:color w:val="000000"/>
                <w:spacing w:val="3"/>
                <w:kern w:val="0"/>
                <w:sz w:val="20"/>
                <w:szCs w:val="20"/>
                <w14:ligatures w14:val="none"/>
              </w:rPr>
              <w:t>0.50</w:t>
            </w:r>
            <w:r>
              <w:rPr>
                <w:rFonts w:ascii="宋体" w:hAnsi="宋体" w:eastAsia="宋体" w:cs="Times New Roman"/>
                <w:spacing w:val="-23"/>
                <w:kern w:val="0"/>
                <w:sz w:val="20"/>
                <w:szCs w:val="20"/>
                <w14:ligatures w14:val="none"/>
              </w:rPr>
              <w:t xml:space="preserve"> </w:t>
            </w:r>
            <w:r>
              <w:rPr>
                <w:rFonts w:hint="eastAsia" w:ascii="宋体" w:hAnsi="宋体" w:eastAsia="宋体" w:cs="Times New Roman"/>
                <w:color w:val="000000"/>
                <w:spacing w:val="6"/>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5"/>
                <w:kern w:val="0"/>
                <w:sz w:val="20"/>
                <w:szCs w:val="20"/>
                <w14:ligatures w14:val="none"/>
              </w:rPr>
              <w:t>0.</w:t>
            </w:r>
            <w:r>
              <w:rPr>
                <w:rFonts w:ascii="宋体" w:hAnsi="宋体" w:eastAsia="宋体" w:cs="Times New Roman"/>
                <w:color w:val="000000"/>
                <w:spacing w:val="-3"/>
                <w:kern w:val="0"/>
                <w:sz w:val="20"/>
                <w:szCs w:val="20"/>
                <w14:ligatures w14:val="none"/>
              </w:rPr>
              <w:t>50</w:t>
            </w:r>
          </w:p>
        </w:tc>
      </w:tr>
      <w:tr>
        <w:trPr>
          <w:trHeight w:val="285" w:hRule="exact"/>
        </w:trPr>
        <w:tc>
          <w:tcPr>
            <w:tcW w:w="5926" w:type="dxa"/>
            <w:tcBorders>
              <w:top w:val="single" w:color="auto" w:sz="4" w:space="0"/>
              <w:left w:val="single" w:color="auto" w:sz="4" w:space="0"/>
              <w:right w:val="single" w:color="auto" w:sz="4" w:space="0"/>
            </w:tcBorders>
          </w:tcPr>
          <w:p>
            <w:pPr>
              <w:widowControl/>
              <w:spacing w:before="12"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承认和执行国际调解协定</w:t>
            </w:r>
            <w:r>
              <w:rPr>
                <w:rFonts w:ascii="宋体" w:hAnsi="宋体" w:eastAsia="宋体" w:cs="Times New Roman"/>
                <w:color w:val="000000"/>
                <w:kern w:val="0"/>
                <w:sz w:val="20"/>
                <w:szCs w:val="20"/>
                <w14:ligatures w14:val="none"/>
              </w:rPr>
              <w:t>(58)</w:t>
            </w:r>
          </w:p>
        </w:tc>
        <w:tc>
          <w:tcPr>
            <w:tcW w:w="1380" w:type="dxa"/>
            <w:tcBorders>
              <w:top w:val="dotted" w:color="000000" w:sz="4" w:space="0"/>
              <w:left w:val="single" w:color="auto"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6"/>
                <w:kern w:val="0"/>
                <w:sz w:val="20"/>
                <w:szCs w:val="20"/>
                <w14:ligatures w14:val="none"/>
              </w:rPr>
              <w:t>0.5</w:t>
            </w:r>
          </w:p>
        </w:tc>
        <w:tc>
          <w:tcPr>
            <w:tcW w:w="1171" w:type="dxa"/>
            <w:tcBorders>
              <w:top w:val="dotted" w:color="000000" w:sz="4" w:space="0"/>
              <w:left w:val="single" w:color="000000"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6"/>
                <w:kern w:val="0"/>
                <w:sz w:val="20"/>
                <w:szCs w:val="20"/>
                <w14:ligatures w14:val="none"/>
              </w:rPr>
              <w:t>0.5</w:t>
            </w:r>
          </w:p>
        </w:tc>
        <w:tc>
          <w:tcPr>
            <w:tcW w:w="913" w:type="dxa"/>
            <w:tcBorders>
              <w:top w:val="dotted" w:color="000000" w:sz="4" w:space="0"/>
              <w:left w:val="single" w:color="000000" w:sz="4" w:space="0"/>
              <w:bottom w:val="single" w:color="000000" w:sz="4" w:space="0"/>
              <w:right w:val="single" w:color="000000" w:sz="4" w:space="0"/>
            </w:tcBorders>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1</w:t>
            </w:r>
          </w:p>
        </w:tc>
      </w:tr>
      <w:tr>
        <w:tblPrEx>
          <w:tblCellMar>
            <w:top w:w="0" w:type="dxa"/>
            <w:left w:w="0" w:type="dxa"/>
            <w:bottom w:w="0" w:type="dxa"/>
            <w:right w:w="0" w:type="dxa"/>
          </w:tblCellMar>
        </w:tblPrEx>
        <w:trPr>
          <w:trHeight w:val="307" w:hRule="exact"/>
        </w:trPr>
        <w:tc>
          <w:tcPr>
            <w:tcW w:w="5926" w:type="dxa"/>
            <w:tcBorders>
              <w:left w:val="single" w:color="auto" w:sz="4" w:space="0"/>
              <w:bottom w:val="single" w:color="auto" w:sz="4" w:space="0"/>
              <w:right w:val="single" w:color="auto" w:sz="4" w:space="0"/>
            </w:tcBorders>
            <w:shd w:val="clear" w:color="auto" w:fill="FEBF00"/>
          </w:tcPr>
          <w:p>
            <w:pPr>
              <w:widowControl/>
              <w:spacing w:before="22"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总分</w:t>
            </w:r>
          </w:p>
        </w:tc>
        <w:tc>
          <w:tcPr>
            <w:tcW w:w="1380" w:type="dxa"/>
            <w:tcBorders>
              <w:top w:val="single" w:color="000000" w:sz="4" w:space="0"/>
              <w:left w:val="single" w:color="auto"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4</w:t>
            </w:r>
          </w:p>
        </w:tc>
        <w:tc>
          <w:tcPr>
            <w:tcW w:w="1171"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4</w:t>
            </w:r>
          </w:p>
        </w:tc>
        <w:tc>
          <w:tcPr>
            <w:tcW w:w="913" w:type="dxa"/>
            <w:tcBorders>
              <w:top w:val="single" w:color="000000" w:sz="4" w:space="0"/>
              <w:left w:val="single" w:color="000000" w:sz="4" w:space="0"/>
              <w:bottom w:val="single" w:color="000000" w:sz="4" w:space="0"/>
              <w:right w:val="single" w:color="000000" w:sz="4" w:space="0"/>
            </w:tcBorders>
            <w:shd w:val="clear" w:color="auto" w:fill="FEBF00"/>
          </w:tcPr>
          <w:p>
            <w:pPr>
              <w:widowControl/>
              <w:spacing w:before="12"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7"/>
                <w:kern w:val="0"/>
                <w:sz w:val="20"/>
                <w:szCs w:val="20"/>
                <w14:ligatures w14:val="none"/>
              </w:rPr>
              <w:t>8</w:t>
            </w:r>
          </w:p>
        </w:tc>
      </w:tr>
    </w:tbl>
    <w:p>
      <w:pPr>
        <w:widowControl/>
        <w:jc w:val="left"/>
        <w:rPr>
          <w:rFonts w:ascii="宋体" w:hAnsi="宋体" w:eastAsia="宋体" w:cs="Times New Roman"/>
          <w:kern w:val="0"/>
          <w:sz w:val="22"/>
          <w14:ligatures w14:val="none"/>
        </w:rPr>
        <w:sectPr>
          <w:type w:val="continuous"/>
          <w:pgSz w:w="12240" w:h="15840"/>
          <w:pgMar w:top="0" w:right="0" w:bottom="0" w:left="0" w:header="0" w:footer="0" w:gutter="0"/>
          <w:cols w:space="720" w:num="1"/>
        </w:sectPr>
      </w:pPr>
    </w:p>
    <w:p>
      <w:pPr>
        <w:widowControl/>
        <w:spacing w:line="286" w:lineRule="auto"/>
        <w:jc w:val="left"/>
        <w:rPr>
          <w:rFonts w:ascii="宋体" w:hAnsi="宋体" w:eastAsia="宋体" w:cs="Times New Roman"/>
          <w:b/>
          <w:bCs/>
          <w:kern w:val="0"/>
          <w:sz w:val="20"/>
          <w14:ligatures w14:val="none"/>
        </w:rPr>
      </w:pPr>
    </w:p>
    <w:p>
      <w:pPr>
        <w:widowControl/>
        <w:spacing w:line="286" w:lineRule="auto"/>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注</w:t>
      </w:r>
      <w:r>
        <w:rPr>
          <w:rFonts w:ascii="宋体" w:hAnsi="宋体" w:eastAsia="宋体" w:cs="Times New Roman"/>
          <w:kern w:val="0"/>
          <w:sz w:val="22"/>
          <w14:ligatures w14:val="none"/>
        </w:rPr>
        <w:t xml:space="preserve">: FFP = </w:t>
      </w:r>
      <w:r>
        <w:rPr>
          <w:rFonts w:hint="eastAsia" w:ascii="宋体" w:hAnsi="宋体" w:eastAsia="宋体" w:cs="Times New Roman"/>
          <w:kern w:val="0"/>
          <w:sz w:val="22"/>
          <w:lang w:eastAsia="zh-CN"/>
          <w14:ligatures w14:val="none"/>
        </w:rPr>
        <w:t>企业灵活度</w:t>
      </w:r>
      <w:r>
        <w:rPr>
          <w:rFonts w:ascii="宋体" w:hAnsi="宋体" w:eastAsia="宋体" w:cs="Times New Roman"/>
          <w:kern w:val="0"/>
          <w:sz w:val="22"/>
          <w14:ligatures w14:val="none"/>
        </w:rPr>
        <w:t>分数: SBP=社会效益分数。</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br w:type="column"/>
      </w:r>
    </w:p>
    <w:p>
      <w:pPr>
        <w:widowControl/>
        <w:spacing w:line="75" w:lineRule="exact"/>
        <w:jc w:val="left"/>
        <w:rPr>
          <w:rFonts w:ascii="宋体" w:hAnsi="宋体" w:eastAsia="宋体" w:cs="Times New Roman"/>
          <w:kern w:val="0"/>
          <w:sz w:val="20"/>
          <w:szCs w:val="20"/>
          <w14:ligatures w14:val="none"/>
        </w:rPr>
      </w:pPr>
    </w:p>
    <w:p>
      <w:pPr>
        <w:widowControl/>
        <w:spacing w:line="1" w:lineRule="exact"/>
        <w:jc w:val="left"/>
        <w:rPr>
          <w:rFonts w:ascii="宋体" w:hAnsi="宋体" w:eastAsia="宋体" w:cs="Times New Roman"/>
          <w:kern w:val="0"/>
          <w:sz w:val="1"/>
          <w:szCs w:val="1"/>
          <w14:ligatures w14:val="none"/>
        </w:rPr>
      </w:pPr>
    </w:p>
    <w:p>
      <w:pPr>
        <w:widowControl/>
        <w:spacing w:line="9" w:lineRule="exact"/>
        <w:jc w:val="left"/>
        <w:rPr>
          <w:rFonts w:ascii="宋体" w:hAnsi="宋体" w:eastAsia="宋体" w:cs="Times New Roman"/>
          <w:kern w:val="0"/>
          <w:sz w:val="20"/>
          <w:szCs w:val="20"/>
          <w14:ligatures w14:val="none"/>
        </w:rPr>
      </w:pPr>
    </w:p>
    <w:p>
      <w:pPr>
        <w:widowControl/>
        <w:spacing w:line="9"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sectPr>
          <w:type w:val="continuous"/>
          <w:pgSz w:w="12240" w:h="15840"/>
          <w:pgMar w:top="1420" w:right="1440" w:bottom="1440" w:left="1420" w:header="0" w:footer="0" w:gutter="0"/>
          <w:cols w:equalWidth="0" w:num="2">
            <w:col w:w="6280" w:space="160"/>
            <w:col w:w="2940"/>
          </w:cols>
        </w:sectPr>
      </w:pPr>
    </w:p>
    <w:p>
      <w:pPr>
        <w:widowControl/>
        <w:spacing w:line="215" w:lineRule="exact"/>
        <w:jc w:val="left"/>
        <w:rPr>
          <w:rFonts w:ascii="宋体" w:hAnsi="宋体" w:eastAsia="宋体" w:cs="Times New Roman"/>
          <w:kern w:val="0"/>
          <w:sz w:val="20"/>
          <w:szCs w:val="20"/>
          <w14:ligatures w14:val="none"/>
        </w:rPr>
      </w:pPr>
    </w:p>
    <w:tbl>
      <w:tblPr>
        <w:tblStyle w:val="4"/>
        <w:tblW w:w="9462" w:type="dxa"/>
        <w:tblInd w:w="-4" w:type="dxa"/>
        <w:tblLayout w:type="fixed"/>
        <w:tblCellMar>
          <w:top w:w="0" w:type="dxa"/>
          <w:left w:w="0" w:type="dxa"/>
          <w:bottom w:w="0" w:type="dxa"/>
          <w:right w:w="0" w:type="dxa"/>
        </w:tblCellMar>
      </w:tblPr>
      <w:tblGrid>
        <w:gridCol w:w="3060"/>
        <w:gridCol w:w="6402"/>
      </w:tblGrid>
      <w:tr>
        <w:tblPrEx>
          <w:tblCellMar>
            <w:top w:w="0" w:type="dxa"/>
            <w:left w:w="0" w:type="dxa"/>
            <w:bottom w:w="0" w:type="dxa"/>
            <w:right w:w="0" w:type="dxa"/>
          </w:tblCellMar>
        </w:tblPrEx>
        <w:trPr>
          <w:trHeight w:val="592" w:hRule="exact"/>
        </w:trPr>
        <w:tc>
          <w:tcPr>
            <w:tcW w:w="9462" w:type="dxa"/>
            <w:gridSpan w:val="2"/>
            <w:tcBorders>
              <w:top w:val="single" w:color="000000" w:sz="2" w:space="0"/>
              <w:left w:val="single" w:color="000000" w:sz="2" w:space="0"/>
              <w:bottom w:val="single" w:color="000000" w:sz="2" w:space="0"/>
              <w:right w:val="single" w:color="000000" w:sz="2" w:space="0"/>
            </w:tcBorders>
            <w:shd w:val="clear" w:color="auto" w:fill="006EBF"/>
          </w:tcPr>
          <w:p>
            <w:pPr>
              <w:widowControl/>
              <w:spacing w:line="171"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FEFEFE"/>
                <w:kern w:val="0"/>
                <w:sz w:val="20"/>
                <w:szCs w:val="20"/>
                <w14:ligatures w14:val="none"/>
              </w:rPr>
              <w:t>维度 II-公共服务</w:t>
            </w:r>
          </w:p>
        </w:tc>
      </w:tr>
      <w:tr>
        <w:tblPrEx>
          <w:tblCellMar>
            <w:top w:w="0" w:type="dxa"/>
            <w:left w:w="0" w:type="dxa"/>
            <w:bottom w:w="0" w:type="dxa"/>
            <w:right w:w="0" w:type="dxa"/>
          </w:tblCellMar>
        </w:tblPrEx>
        <w:trPr>
          <w:trHeight w:val="441" w:hRule="exact"/>
        </w:trPr>
        <w:tc>
          <w:tcPr>
            <w:tcW w:w="9462" w:type="dxa"/>
            <w:gridSpan w:val="2"/>
            <w:tcBorders>
              <w:top w:val="single" w:color="000000" w:sz="2" w:space="0"/>
              <w:left w:val="single" w:color="000000" w:sz="2" w:space="0"/>
              <w:bottom w:val="single" w:color="000000" w:sz="2" w:space="0"/>
              <w:right w:val="single" w:color="000000" w:sz="2" w:space="0"/>
            </w:tcBorders>
            <w:shd w:val="clear" w:color="auto" w:fill="D8E0F2"/>
          </w:tcPr>
          <w:p>
            <w:pPr>
              <w:widowControl/>
              <w:spacing w:line="9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参数</w:t>
            </w:r>
          </w:p>
        </w:tc>
      </w:tr>
      <w:tr>
        <w:tblPrEx>
          <w:tblCellMar>
            <w:top w:w="0" w:type="dxa"/>
            <w:left w:w="0" w:type="dxa"/>
            <w:bottom w:w="0" w:type="dxa"/>
            <w:right w:w="0" w:type="dxa"/>
          </w:tblCellMar>
        </w:tblPrEx>
        <w:trPr>
          <w:trHeight w:val="928" w:hRule="exact"/>
        </w:trPr>
        <w:tc>
          <w:tcPr>
            <w:tcW w:w="3060" w:type="dxa"/>
            <w:tcBorders>
              <w:top w:val="single" w:color="000000" w:sz="2" w:space="0"/>
              <w:left w:val="single" w:color="000000" w:sz="2" w:space="0"/>
              <w:bottom w:val="single" w:color="000000" w:sz="2" w:space="0"/>
              <w:right w:val="single" w:color="000000" w:sz="2" w:space="0"/>
            </w:tcBorders>
          </w:tcPr>
          <w:p>
            <w:pPr>
              <w:widowControl/>
              <w:spacing w:line="33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最大的城市</w:t>
            </w:r>
          </w:p>
        </w:tc>
        <w:tc>
          <w:tcPr>
            <w:tcW w:w="6402" w:type="dxa"/>
            <w:tcBorders>
              <w:top w:val="single" w:color="000000" w:sz="2" w:space="0"/>
              <w:left w:val="single" w:color="000000" w:sz="2" w:space="0"/>
              <w:bottom w:val="single" w:color="000000" w:sz="2" w:space="0"/>
              <w:right w:val="single" w:color="000000" w:sz="2" w:space="0"/>
            </w:tcBorders>
          </w:tcPr>
          <w:p>
            <w:pPr>
              <w:widowControl/>
              <w:spacing w:line="239" w:lineRule="auto"/>
              <w:ind w:right="7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lang w:val="zh-Hans"/>
                <w14:ligatures w14:val="none"/>
              </w:rPr>
              <w:t xml:space="preserve"> 在所有</w:t>
            </w:r>
            <w:r>
              <w:rPr>
                <w:rFonts w:ascii="宋体" w:hAnsi="宋体" w:eastAsia="宋体" w:cs="Times New Roman"/>
                <w:color w:val="000000"/>
                <w:spacing w:val="3"/>
                <w:kern w:val="0"/>
                <w:sz w:val="20"/>
                <w:szCs w:val="20"/>
                <w:lang w:val="zh-Hans"/>
                <w14:ligatures w14:val="none"/>
              </w:rPr>
              <w:t>维度中，</w:t>
            </w:r>
            <w:r>
              <w:rPr>
                <w:rFonts w:ascii="宋体" w:hAnsi="宋体" w:eastAsia="宋体" w:cs="Times New Roman"/>
                <w:color w:val="000000"/>
                <w:spacing w:val="4"/>
                <w:kern w:val="0"/>
                <w:sz w:val="20"/>
                <w:szCs w:val="20"/>
                <w:lang w:val="zh-Hans"/>
                <w14:ligatures w14:val="none"/>
              </w:rPr>
              <w:t>争端解决主题侧重于</w:t>
            </w:r>
            <w:r>
              <w:rPr>
                <w:rFonts w:ascii="宋体" w:hAnsi="宋体" w:eastAsia="宋体" w:cs="Times New Roman"/>
                <w:color w:val="000000"/>
                <w:spacing w:val="3"/>
                <w:kern w:val="0"/>
                <w:sz w:val="20"/>
                <w:szCs w:val="20"/>
                <w:lang w:val="zh-Hans"/>
                <w14:ligatures w14:val="none"/>
              </w:rPr>
              <w:t>最大的</w:t>
            </w:r>
            <w:r>
              <w:rPr>
                <w:rFonts w:ascii="宋体" w:hAnsi="宋体" w:eastAsia="宋体" w:cs="Times New Roman"/>
                <w:color w:val="000000"/>
                <w:spacing w:val="4"/>
                <w:kern w:val="0"/>
                <w:sz w:val="20"/>
                <w:szCs w:val="20"/>
                <w:lang w:val="zh-Hans"/>
                <w14:ligatures w14:val="none"/>
              </w:rPr>
              <w:t>城市</w:t>
            </w:r>
            <w:r>
              <w:rPr>
                <w:rFonts w:ascii="宋体" w:hAnsi="宋体" w:eastAsia="宋体" w:cs="Times New Roman"/>
                <w:color w:val="000000"/>
                <w:spacing w:val="7"/>
                <w:kern w:val="0"/>
                <w:sz w:val="20"/>
                <w:szCs w:val="20"/>
                <w:lang w:val="zh-Hans"/>
                <w14:ligatures w14:val="none"/>
              </w:rPr>
              <w:t>（</w:t>
            </w:r>
            <w:r>
              <w:rPr>
                <w:rFonts w:ascii="宋体" w:hAnsi="宋体" w:eastAsia="宋体" w:cs="Times New Roman"/>
                <w:color w:val="000000"/>
                <w:spacing w:val="8"/>
                <w:kern w:val="0"/>
                <w:sz w:val="20"/>
                <w:szCs w:val="20"/>
                <w:lang w:val="zh-Hans"/>
                <w14:ligatures w14:val="none"/>
              </w:rPr>
              <w:t>人口</w:t>
            </w:r>
            <w:r>
              <w:rPr>
                <w:rFonts w:ascii="宋体" w:hAnsi="宋体" w:eastAsia="宋体" w:cs="Times New Roman"/>
                <w:kern w:val="0"/>
                <w:sz w:val="20"/>
                <w:szCs w:val="20"/>
                <w:lang w:val="zh-Hans"/>
                <w14:ligatures w14:val="none"/>
              </w:rPr>
              <w:t>最多</w:t>
            </w:r>
            <w:r>
              <w:rPr>
                <w:rFonts w:ascii="宋体" w:hAnsi="宋体" w:eastAsia="宋体" w:cs="Times New Roman"/>
                <w:color w:val="000000"/>
                <w:spacing w:val="6"/>
                <w:kern w:val="0"/>
                <w:sz w:val="20"/>
                <w:szCs w:val="20"/>
                <w:lang w:val="zh-Hans"/>
                <w14:ligatures w14:val="none"/>
              </w:rPr>
              <w:t>）。</w:t>
            </w:r>
            <w:r>
              <w:rPr>
                <w:rFonts w:ascii="宋体" w:hAnsi="宋体" w:eastAsia="宋体" w:cs="Times New Roman"/>
                <w:kern w:val="0"/>
                <w:sz w:val="22"/>
                <w:lang w:val="zh-Hans"/>
                <w14:ligatures w14:val="none"/>
              </w:rPr>
              <w:t>在</w:t>
            </w:r>
            <w:r>
              <w:rPr>
                <w:rFonts w:ascii="宋体" w:hAnsi="宋体" w:eastAsia="宋体" w:cs="Times New Roman"/>
                <w:color w:val="000000"/>
                <w:spacing w:val="6"/>
                <w:kern w:val="0"/>
                <w:sz w:val="20"/>
                <w:szCs w:val="20"/>
                <w:lang w:val="zh-Hans"/>
                <w14:ligatures w14:val="none"/>
              </w:rPr>
              <w:t>维度</w:t>
            </w:r>
            <w:r>
              <w:rPr>
                <w:rFonts w:ascii="宋体" w:hAnsi="宋体" w:eastAsia="宋体" w:cs="Times New Roman"/>
                <w:color w:val="000000"/>
                <w:spacing w:val="7"/>
                <w:kern w:val="0"/>
                <w:sz w:val="20"/>
                <w:szCs w:val="20"/>
                <w:lang w:val="zh-Hans"/>
                <w14:ligatures w14:val="none"/>
              </w:rPr>
              <w:t>II中</w:t>
            </w:r>
            <w:r>
              <w:rPr>
                <w:rFonts w:ascii="宋体" w:hAnsi="宋体" w:eastAsia="宋体" w:cs="Times New Roman"/>
                <w:color w:val="000000"/>
                <w:spacing w:val="5"/>
                <w:kern w:val="0"/>
                <w:sz w:val="20"/>
                <w:szCs w:val="20"/>
                <w:lang w:val="zh-Hans"/>
                <w14:ligatures w14:val="none"/>
              </w:rPr>
              <w:t>，</w:t>
            </w:r>
            <w:r>
              <w:rPr>
                <w:rFonts w:ascii="宋体" w:hAnsi="宋体" w:eastAsia="宋体" w:cs="Times New Roman"/>
                <w:color w:val="000000"/>
                <w:spacing w:val="7"/>
                <w:kern w:val="0"/>
                <w:sz w:val="20"/>
                <w:szCs w:val="20"/>
                <w:lang w:val="zh-Hans"/>
                <w14:ligatures w14:val="none"/>
              </w:rPr>
              <w:t>商业</w:t>
            </w:r>
            <w:r>
              <w:rPr>
                <w:rFonts w:ascii="宋体" w:hAnsi="宋体" w:eastAsia="宋体" w:cs="Times New Roman"/>
                <w:color w:val="000000"/>
                <w:spacing w:val="2"/>
                <w:kern w:val="0"/>
                <w:sz w:val="20"/>
                <w:szCs w:val="20"/>
                <w:lang w:val="zh-Hans"/>
                <w14:ligatures w14:val="none"/>
              </w:rPr>
              <w:t>地点</w:t>
            </w:r>
            <w:r>
              <w:rPr>
                <w:rFonts w:ascii="宋体" w:hAnsi="宋体" w:eastAsia="宋体" w:cs="Times New Roman"/>
                <w:color w:val="000000"/>
                <w:spacing w:val="10"/>
                <w:kern w:val="0"/>
                <w:sz w:val="20"/>
                <w:szCs w:val="20"/>
                <w:lang w:val="zh-Hans"/>
                <w14:ligatures w14:val="none"/>
              </w:rPr>
              <w:t>的</w:t>
            </w:r>
            <w:r>
              <w:rPr>
                <w:rFonts w:ascii="宋体" w:hAnsi="宋体" w:eastAsia="宋体" w:cs="Times New Roman"/>
                <w:color w:val="000000"/>
                <w:spacing w:val="7"/>
                <w:kern w:val="0"/>
                <w:sz w:val="20"/>
                <w:szCs w:val="20"/>
                <w:lang w:val="zh-Hans"/>
                <w14:ligatures w14:val="none"/>
              </w:rPr>
              <w:t>参数</w:t>
            </w:r>
            <w:r>
              <w:rPr>
                <w:rFonts w:ascii="宋体" w:hAnsi="宋体" w:eastAsia="宋体" w:cs="Times New Roman"/>
                <w:color w:val="000000"/>
                <w:spacing w:val="3"/>
                <w:kern w:val="0"/>
                <w:sz w:val="20"/>
                <w:szCs w:val="20"/>
                <w:lang w:val="zh-Hans"/>
                <w14:ligatures w14:val="none"/>
              </w:rPr>
              <w:t>用于确定将</w:t>
            </w:r>
            <w:r>
              <w:rPr>
                <w:rFonts w:ascii="宋体" w:hAnsi="宋体" w:eastAsia="宋体" w:cs="Times New Roman"/>
                <w:kern w:val="0"/>
                <w:sz w:val="20"/>
                <w:szCs w:val="20"/>
                <w:lang w:val="zh-Hans"/>
                <w14:ligatures w14:val="none"/>
              </w:rPr>
              <w:t>衡量</w:t>
            </w:r>
            <w:r>
              <w:rPr>
                <w:rFonts w:ascii="宋体" w:hAnsi="宋体" w:eastAsia="宋体" w:cs="Times New Roman"/>
                <w:color w:val="000000"/>
                <w:kern w:val="0"/>
                <w:sz w:val="20"/>
                <w:szCs w:val="20"/>
                <w:lang w:val="zh-Hans"/>
                <w14:ligatures w14:val="none"/>
              </w:rPr>
              <w:t>解决争端</w:t>
            </w:r>
            <w:r>
              <w:rPr>
                <w:rFonts w:ascii="宋体" w:hAnsi="宋体" w:eastAsia="宋体" w:cs="Times New Roman"/>
                <w:color w:val="000000"/>
                <w:spacing w:val="3"/>
                <w:kern w:val="0"/>
                <w:sz w:val="20"/>
                <w:szCs w:val="20"/>
                <w:lang w:val="zh-Hans"/>
                <w14:ligatures w14:val="none"/>
              </w:rPr>
              <w:t>的公共服务的具体</w:t>
            </w:r>
            <w:r>
              <w:rPr>
                <w:rFonts w:ascii="宋体" w:hAnsi="宋体" w:eastAsia="宋体" w:cs="Times New Roman"/>
                <w:color w:val="000000"/>
                <w:spacing w:val="2"/>
                <w:kern w:val="0"/>
                <w:sz w:val="20"/>
                <w:szCs w:val="20"/>
                <w:lang w:val="zh-Hans"/>
                <w14:ligatures w14:val="none"/>
              </w:rPr>
              <w:t>城市</w:t>
            </w:r>
            <w:r>
              <w:rPr>
                <w:rFonts w:ascii="宋体" w:hAnsi="宋体" w:eastAsia="宋体" w:cs="Times New Roman"/>
                <w:color w:val="000000"/>
                <w:kern w:val="0"/>
                <w:sz w:val="20"/>
                <w:szCs w:val="20"/>
                <w:lang w:val="zh-Hans"/>
                <w14:ligatures w14:val="none"/>
              </w:rPr>
              <w:t>。</w:t>
            </w:r>
          </w:p>
        </w:tc>
      </w:tr>
      <w:tr>
        <w:tblPrEx>
          <w:tblCellMar>
            <w:top w:w="0" w:type="dxa"/>
            <w:left w:w="0" w:type="dxa"/>
            <w:bottom w:w="0" w:type="dxa"/>
            <w:right w:w="0" w:type="dxa"/>
          </w:tblCellMar>
        </w:tblPrEx>
        <w:trPr>
          <w:trHeight w:val="715" w:hRule="exact"/>
        </w:trPr>
        <w:tc>
          <w:tcPr>
            <w:tcW w:w="3060" w:type="dxa"/>
            <w:tcBorders>
              <w:top w:val="single" w:color="000000" w:sz="2" w:space="0"/>
              <w:left w:val="single" w:color="000000" w:sz="2" w:space="0"/>
              <w:bottom w:val="single" w:color="000000" w:sz="2" w:space="0"/>
              <w:right w:val="single" w:color="000000" w:sz="2" w:space="0"/>
            </w:tcBorders>
          </w:tcPr>
          <w:p>
            <w:pPr>
              <w:widowControl/>
              <w:spacing w:line="223"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一审法院</w:t>
            </w:r>
          </w:p>
        </w:tc>
        <w:tc>
          <w:tcPr>
            <w:tcW w:w="6402" w:type="dxa"/>
            <w:tcBorders>
              <w:top w:val="single" w:color="000000" w:sz="2" w:space="0"/>
              <w:left w:val="single" w:color="000000" w:sz="2" w:space="0"/>
              <w:bottom w:val="single" w:color="000000" w:sz="2" w:space="0"/>
              <w:right w:val="single" w:color="000000" w:sz="2" w:space="0"/>
            </w:tcBorders>
          </w:tcPr>
          <w:p>
            <w:pPr>
              <w:widowControl/>
              <w:ind w:right="74"/>
              <w:jc w:val="left"/>
              <w:rPr>
                <w:rFonts w:ascii="宋体" w:hAnsi="宋体" w:eastAsia="宋体" w:cs="Times New Roman"/>
                <w:kern w:val="0"/>
                <w:sz w:val="22"/>
                <w14:ligatures w14:val="none"/>
              </w:rPr>
            </w:pPr>
            <w:r>
              <w:rPr>
                <w:rFonts w:hint="eastAsia" w:ascii="宋体" w:hAnsi="宋体" w:eastAsia="宋体" w:cs="宋体"/>
                <w:color w:val="000000"/>
                <w:kern w:val="0"/>
                <w:sz w:val="20"/>
                <w:szCs w:val="20"/>
                <w14:ligatures w14:val="none"/>
              </w:rPr>
              <w:t>在维度</w:t>
            </w:r>
            <w:r>
              <w:rPr>
                <w:rFonts w:hint="eastAsia" w:ascii="宋体" w:hAnsi="宋体" w:eastAsia="宋体" w:cs="Times New Roman"/>
                <w:color w:val="000000"/>
                <w:kern w:val="0"/>
                <w:sz w:val="20"/>
                <w:szCs w:val="20"/>
                <w14:ligatures w14:val="none"/>
              </w:rPr>
              <w:t>II</w:t>
            </w:r>
            <w:r>
              <w:rPr>
                <w:rFonts w:hint="eastAsia" w:ascii="宋体" w:hAnsi="宋体" w:eastAsia="宋体" w:cs="宋体"/>
                <w:color w:val="000000"/>
                <w:kern w:val="0"/>
                <w:sz w:val="20"/>
                <w:szCs w:val="20"/>
                <w14:ligatures w14:val="none"/>
              </w:rPr>
              <w:t>中，争端解决主题特别关注一审法院提供的公共服务。该参数不适用于与非诉讼纠纷解决（ADR）有关的服务类别。</w:t>
            </w:r>
          </w:p>
        </w:tc>
      </w:tr>
    </w:tbl>
    <w:p>
      <w:pPr>
        <w:widowControl/>
        <w:jc w:val="left"/>
        <w:rPr>
          <w:rFonts w:ascii="宋体" w:hAnsi="宋体" w:eastAsia="宋体" w:cs="Times New Roman"/>
          <w:kern w:val="0"/>
          <w:sz w:val="22"/>
          <w14:ligatures w14:val="none"/>
        </w:rPr>
      </w:pPr>
      <w:r>
        <w:rPr>
          <w:rFonts w:ascii="宋体" w:hAnsi="宋体" w:eastAsia="宋体" w:cs="Times New Roman"/>
          <w:b/>
          <w:bCs/>
          <w:color w:val="FFFFFF"/>
          <w:kern w:val="0"/>
          <w:sz w:val="20"/>
          <w14:ligatures w14:val="none"/>
        </w:rPr>
        <w:t>第二维度ー公共服务</w:t>
      </w:r>
    </w:p>
    <w:p>
      <w:pPr>
        <w:widowControl/>
        <w:spacing w:line="260"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2.1制度框架</w:t>
      </w:r>
    </w:p>
    <w:p>
      <w:pPr>
        <w:widowControl/>
        <w:spacing w:line="265" w:lineRule="exact"/>
        <w:jc w:val="left"/>
        <w:rPr>
          <w:rFonts w:ascii="宋体" w:hAnsi="宋体" w:eastAsia="宋体" w:cs="Times New Roman"/>
          <w:kern w:val="0"/>
          <w:sz w:val="20"/>
          <w:szCs w:val="20"/>
          <w14:ligatures w14:val="none"/>
        </w:rPr>
      </w:pPr>
    </w:p>
    <w:p>
      <w:pPr>
        <w:widowControl/>
        <w:spacing w:line="235"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在调查问卷的这一部分，请仅根据目前的做法回答问题，不管法律框架中规定</w:t>
      </w:r>
      <w:r>
        <w:rPr>
          <w:rFonts w:hint="eastAsia" w:ascii="宋体" w:hAnsi="宋体" w:eastAsia="宋体" w:cs="Times New Roman"/>
          <w:i/>
          <w:iCs/>
          <w:kern w:val="0"/>
          <w:sz w:val="22"/>
          <w14:ligatures w14:val="none"/>
        </w:rPr>
        <w:t>如何</w:t>
      </w:r>
      <w:r>
        <w:rPr>
          <w:rFonts w:ascii="宋体" w:hAnsi="宋体" w:eastAsia="宋体" w:cs="Times New Roman"/>
          <w:i/>
          <w:iCs/>
          <w:kern w:val="0"/>
          <w:sz w:val="22"/>
          <w14:ligatures w14:val="none"/>
        </w:rPr>
        <w:t>。</w:t>
      </w:r>
    </w:p>
    <w:p>
      <w:pPr>
        <w:widowControl/>
        <w:spacing w:line="251"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2.1.1精简法庭</w:t>
      </w:r>
    </w:p>
    <w:p>
      <w:pPr>
        <w:widowControl/>
        <w:spacing w:line="265" w:lineRule="exact"/>
        <w:jc w:val="left"/>
        <w:rPr>
          <w:rFonts w:ascii="宋体" w:hAnsi="宋体" w:eastAsia="宋体" w:cs="Times New Roman"/>
          <w:kern w:val="0"/>
          <w:sz w:val="20"/>
          <w:szCs w:val="20"/>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5</w:t>
      </w:r>
      <w:r>
        <w:rPr>
          <w:rFonts w:ascii="宋体" w:hAnsi="宋体" w:eastAsia="宋体" w:cs="Times New Roman"/>
          <w:b/>
          <w:bCs/>
          <w:kern w:val="0"/>
          <w:sz w:val="22"/>
          <w14:ligatures w14:val="none"/>
        </w:rPr>
        <w:t>9.是否有专门审理一审商业案件的法院或法庭？(</w:t>
      </w:r>
      <w:r>
        <w:rPr>
          <w:rFonts w:hint="eastAsia" w:ascii="宋体" w:hAnsi="宋体" w:eastAsia="宋体" w:cs="Times New Roman"/>
          <w:b/>
          <w:bCs/>
          <w:kern w:val="0"/>
          <w:sz w:val="22"/>
          <w14:ligatures w14:val="none"/>
        </w:rPr>
        <w:t>是</w:t>
      </w:r>
      <w:r>
        <w:rPr>
          <w:rFonts w:ascii="宋体" w:hAnsi="宋体" w:eastAsia="宋体" w:cs="Times New Roman"/>
          <w:b/>
          <w:bCs/>
          <w:kern w:val="0"/>
          <w:sz w:val="22"/>
          <w14:ligatures w14:val="none"/>
        </w:rPr>
        <w:t>/</w:t>
      </w:r>
      <w:r>
        <w:rPr>
          <w:rFonts w:hint="eastAsia" w:ascii="宋体" w:hAnsi="宋体" w:eastAsia="宋体" w:cs="Times New Roman"/>
          <w:b/>
          <w:bCs/>
          <w:kern w:val="0"/>
          <w:sz w:val="22"/>
          <w14:ligatures w14:val="none"/>
        </w:rPr>
        <w:t>否</w:t>
      </w:r>
      <w:r>
        <w:rPr>
          <w:rFonts w:ascii="宋体" w:hAnsi="宋体" w:eastAsia="宋体" w:cs="Times New Roman"/>
          <w:b/>
          <w:bCs/>
          <w:kern w:val="0"/>
          <w:sz w:val="22"/>
          <w14:ligatures w14:val="none"/>
        </w:rPr>
        <w:t>)</w:t>
      </w:r>
    </w:p>
    <w:p>
      <w:pPr>
        <w:widowControl/>
        <w:spacing w:line="10" w:lineRule="exact"/>
        <w:jc w:val="left"/>
        <w:rPr>
          <w:rFonts w:ascii="宋体" w:hAnsi="宋体" w:eastAsia="宋体" w:cs="Times New Roman"/>
          <w:b/>
          <w:bCs/>
          <w:kern w:val="0"/>
          <w:sz w:val="22"/>
          <w14:ligatures w14:val="none"/>
        </w:rPr>
      </w:pPr>
    </w:p>
    <w:p>
      <w:pPr>
        <w:widowControl/>
        <w:spacing w:line="234" w:lineRule="auto"/>
        <w:ind w:right="100"/>
        <w:jc w:val="left"/>
        <w:rPr>
          <w:rFonts w:ascii="宋体" w:hAnsi="宋体" w:eastAsia="宋体" w:cs="Times New Roman"/>
          <w:i/>
          <w:iCs/>
          <w:kern w:val="0"/>
          <w:sz w:val="22"/>
          <w14:ligatures w14:val="none"/>
        </w:rPr>
      </w:pPr>
      <w:r>
        <w:rPr>
          <w:rFonts w:ascii="宋体" w:hAnsi="宋体" w:eastAsia="宋体" w:cs="Times New Roman"/>
          <w:i/>
          <w:iCs/>
          <w:kern w:val="0"/>
          <w:sz w:val="22"/>
          <w14:ligatures w14:val="none"/>
        </w:rPr>
        <w:t>注: 只有在本法院或分庭</w:t>
      </w:r>
      <w:r>
        <w:rPr>
          <w:rFonts w:hint="eastAsia" w:ascii="宋体" w:hAnsi="宋体" w:eastAsia="宋体" w:cs="Times New Roman"/>
          <w:i/>
          <w:iCs/>
          <w:kern w:val="0"/>
          <w:sz w:val="22"/>
          <w14:ligatures w14:val="none"/>
        </w:rPr>
        <w:t>全面运营</w:t>
      </w:r>
      <w:r>
        <w:rPr>
          <w:rFonts w:ascii="宋体" w:hAnsi="宋体" w:eastAsia="宋体" w:cs="Times New Roman"/>
          <w:i/>
          <w:iCs/>
          <w:kern w:val="0"/>
          <w:sz w:val="22"/>
          <w14:ligatures w14:val="none"/>
        </w:rPr>
        <w:t>、仅处理商业案件(例如，不包括其他民事案件)、对商业案件具有广泛管辖权(例如，不仅限于跨国界诉讼或破产纠纷)的情况下，请回答“是”</w:t>
      </w:r>
      <w:r>
        <w:rPr>
          <w:rFonts w:hint="eastAsia" w:ascii="宋体" w:hAnsi="宋体" w:eastAsia="宋体" w:cs="Times New Roman"/>
          <w:i/>
          <w:iCs/>
          <w:kern w:val="0"/>
          <w:sz w:val="22"/>
          <w14:ligatures w14:val="none"/>
        </w:rPr>
        <w:t>。</w:t>
      </w:r>
    </w:p>
    <w:p>
      <w:pPr>
        <w:widowControl/>
        <w:spacing w:line="234" w:lineRule="auto"/>
        <w:ind w:right="100"/>
        <w:jc w:val="left"/>
        <w:rPr>
          <w:rFonts w:ascii="宋体" w:hAnsi="宋体" w:eastAsia="宋体" w:cs="Times New Roman"/>
          <w:b/>
          <w:bCs/>
          <w:kern w:val="0"/>
          <w:sz w:val="22"/>
          <w14:ligatures w14:val="none"/>
        </w:rPr>
      </w:pPr>
    </w:p>
    <w:p>
      <w:pPr>
        <w:widowControl/>
        <w:spacing w:line="234" w:lineRule="auto"/>
        <w:ind w:right="1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0.初审级别的新商业案件是否通过自动电子系统随机分配给法官</w:t>
      </w:r>
      <w:r>
        <w:rPr>
          <w:rFonts w:hint="eastAsia" w:ascii="宋体" w:hAnsi="宋体" w:eastAsia="宋体" w:cs="Times New Roman"/>
          <w:b/>
          <w:bCs/>
          <w:kern w:val="0"/>
          <w:sz w:val="22"/>
          <w14:ligatures w14:val="none"/>
        </w:rPr>
        <w:t>？</w:t>
      </w:r>
    </w:p>
    <w:p>
      <w:pPr>
        <w:widowControl/>
        <w:spacing w:line="13" w:lineRule="exact"/>
        <w:jc w:val="left"/>
        <w:rPr>
          <w:rFonts w:ascii="宋体" w:hAnsi="宋体" w:eastAsia="宋体" w:cs="Times New Roman"/>
          <w:b/>
          <w:bCs/>
          <w:kern w:val="0"/>
          <w:sz w:val="22"/>
          <w14:ligatures w14:val="none"/>
        </w:rPr>
      </w:pPr>
    </w:p>
    <w:p>
      <w:pPr>
        <w:widowControl/>
        <w:spacing w:line="234" w:lineRule="auto"/>
        <w:ind w:right="100"/>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只有在案件的分配没有人为干预的情况下进行，而且没有任何法官或当事方有可能影响或预测分配的情况下，请回答是。</w:t>
      </w:r>
    </w:p>
    <w:p>
      <w:pPr>
        <w:widowControl/>
        <w:spacing w:line="25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1.是否有小额索赔法院和/或小额索赔快速程序? (是/否)</w:t>
      </w:r>
    </w:p>
    <w:p>
      <w:pPr>
        <w:widowControl/>
        <w:spacing w:line="10" w:lineRule="exact"/>
        <w:jc w:val="left"/>
        <w:rPr>
          <w:rFonts w:ascii="宋体" w:hAnsi="宋体" w:eastAsia="宋体" w:cs="Times New Roman"/>
          <w:b/>
          <w:bCs/>
          <w:kern w:val="0"/>
          <w:sz w:val="22"/>
          <w14:ligatures w14:val="none"/>
        </w:rPr>
      </w:pPr>
    </w:p>
    <w:p>
      <w:pPr>
        <w:widowControl/>
        <w:spacing w:line="236" w:lineRule="auto"/>
        <w:ind w:right="220"/>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只有在本法院和/或程序已全面运作，适用于民事和商事争端案件，规定适当的最高金额门槛，以及简化程序规则(例如缩短时限，放宽证据规则等)的情况下，才回答是。</w:t>
      </w:r>
    </w:p>
    <w:p>
      <w:pPr>
        <w:widowControl/>
        <w:spacing w:line="2"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否-跳转</w:t>
      </w:r>
      <w:r>
        <w:rPr>
          <w:rFonts w:ascii="宋体" w:hAnsi="宋体" w:eastAsia="宋体" w:cs="Times New Roman"/>
          <w:kern w:val="0"/>
          <w:sz w:val="22"/>
          <w14:ligatures w14:val="none"/>
        </w:rPr>
        <w:t>第62个问题。</w:t>
      </w:r>
    </w:p>
    <w:p>
      <w:pPr>
        <w:widowControl/>
        <w:spacing w:line="262" w:lineRule="exact"/>
        <w:jc w:val="left"/>
        <w:rPr>
          <w:rFonts w:ascii="宋体" w:hAnsi="宋体" w:eastAsia="宋体" w:cs="Times New Roman"/>
          <w:b/>
          <w:bCs/>
          <w:kern w:val="0"/>
          <w:sz w:val="22"/>
          <w14:ligatures w14:val="none"/>
        </w:rPr>
      </w:pPr>
    </w:p>
    <w:p>
      <w:pPr>
        <w:widowControl/>
        <w:spacing w:line="235" w:lineRule="auto"/>
        <w:ind w:right="1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2.当小额索赔法院和/或小额索赔的快速程序可用时，当事人能否在没有律师的情况下自我辩护？(是/否)</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2.1.2专门的申诉机制</w:t>
      </w:r>
    </w:p>
    <w:p>
      <w:pPr>
        <w:widowControl/>
        <w:spacing w:line="265" w:lineRule="exact"/>
        <w:jc w:val="left"/>
        <w:rPr>
          <w:rFonts w:ascii="宋体" w:hAnsi="宋体" w:eastAsia="宋体" w:cs="Times New Roman"/>
          <w:kern w:val="0"/>
          <w:sz w:val="20"/>
          <w:szCs w:val="20"/>
          <w14:ligatures w14:val="none"/>
        </w:rPr>
      </w:pPr>
    </w:p>
    <w:p>
      <w:pPr>
        <w:widowControl/>
        <w:spacing w:line="235" w:lineRule="auto"/>
        <w:ind w:right="10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3.是否设立了独立的审查机制(例如司法监察员)，专门审议司法任命候选人 (及晋升候选人</w:t>
      </w:r>
      <w:r>
        <w:rPr>
          <w:rFonts w:hint="eastAsia" w:ascii="宋体" w:hAnsi="宋体" w:eastAsia="宋体" w:cs="Times New Roman"/>
          <w:b/>
          <w:bCs/>
          <w:kern w:val="0"/>
          <w:sz w:val="22"/>
          <w14:ligatures w14:val="none"/>
        </w:rPr>
        <w:t>，</w:t>
      </w:r>
      <w:r>
        <w:rPr>
          <w:rFonts w:ascii="宋体" w:hAnsi="宋体" w:eastAsia="宋体" w:cs="Times New Roman"/>
          <w:b/>
          <w:bCs/>
          <w:kern w:val="0"/>
          <w:sz w:val="22"/>
          <w14:ligatures w14:val="none"/>
        </w:rPr>
        <w:t xml:space="preserve">如适用) </w:t>
      </w:r>
      <w:r>
        <w:rPr>
          <w:rFonts w:hint="eastAsia" w:ascii="宋体" w:hAnsi="宋体" w:eastAsia="宋体" w:cs="Times New Roman"/>
          <w:b/>
          <w:bCs/>
          <w:kern w:val="0"/>
          <w:sz w:val="22"/>
          <w14:ligatures w14:val="none"/>
        </w:rPr>
        <w:t>的</w:t>
      </w:r>
      <w:r>
        <w:rPr>
          <w:rFonts w:ascii="宋体" w:hAnsi="宋体" w:eastAsia="宋体" w:cs="Times New Roman"/>
          <w:b/>
          <w:bCs/>
          <w:kern w:val="0"/>
          <w:sz w:val="22"/>
          <w14:ligatures w14:val="none"/>
        </w:rPr>
        <w:t>申请如何处理而提出的申诉？(是/否)</w:t>
      </w:r>
    </w:p>
    <w:p>
      <w:pPr>
        <w:widowControl/>
        <w:spacing w:line="15" w:lineRule="exact"/>
        <w:jc w:val="left"/>
        <w:rPr>
          <w:rFonts w:ascii="宋体" w:hAnsi="宋体" w:eastAsia="宋体" w:cs="Times New Roman"/>
          <w:b/>
          <w:bCs/>
          <w:kern w:val="0"/>
          <w:sz w:val="22"/>
          <w14:ligatures w14:val="none"/>
        </w:rPr>
      </w:pPr>
    </w:p>
    <w:p>
      <w:pPr>
        <w:widowControl/>
        <w:spacing w:line="236"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独立”是指作出法官甄选决定的机构与审查</w:t>
      </w:r>
      <w:r>
        <w:rPr>
          <w:rFonts w:hint="eastAsia" w:ascii="宋体" w:hAnsi="宋体" w:eastAsia="宋体" w:cs="Times New Roman"/>
          <w:i/>
          <w:iCs/>
          <w:kern w:val="0"/>
          <w:sz w:val="22"/>
          <w14:ligatures w14:val="none"/>
        </w:rPr>
        <w:t>申诉</w:t>
      </w:r>
      <w:r>
        <w:rPr>
          <w:rFonts w:ascii="宋体" w:hAnsi="宋体" w:eastAsia="宋体" w:cs="Times New Roman"/>
          <w:i/>
          <w:iCs/>
          <w:kern w:val="0"/>
          <w:sz w:val="22"/>
          <w14:ligatures w14:val="none"/>
        </w:rPr>
        <w:t>的机构之间不存在直接从属关系。“明确”意味着审查机构的授权明确涵盖此类申诉。</w:t>
      </w:r>
    </w:p>
    <w:p>
      <w:pPr>
        <w:widowControl/>
        <w:spacing w:line="264" w:lineRule="exact"/>
        <w:jc w:val="left"/>
        <w:rPr>
          <w:rFonts w:ascii="宋体" w:hAnsi="宋体" w:eastAsia="宋体" w:cs="Times New Roman"/>
          <w:b/>
          <w:bCs/>
          <w:kern w:val="0"/>
          <w:sz w:val="22"/>
          <w14:ligatures w14:val="none"/>
        </w:rPr>
      </w:pPr>
    </w:p>
    <w:p>
      <w:pPr>
        <w:widowControl/>
        <w:spacing w:line="236" w:lineRule="auto"/>
        <w:ind w:right="10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4.是否设立了专门审议针对法官不当行为提出的</w:t>
      </w:r>
      <w:r>
        <w:rPr>
          <w:rFonts w:hint="eastAsia" w:ascii="宋体" w:hAnsi="宋体" w:eastAsia="宋体" w:cs="Times New Roman"/>
          <w:b/>
          <w:bCs/>
          <w:kern w:val="0"/>
          <w:sz w:val="22"/>
          <w14:ligatures w14:val="none"/>
        </w:rPr>
        <w:t>申诉</w:t>
      </w:r>
      <w:r>
        <w:rPr>
          <w:rFonts w:ascii="宋体" w:hAnsi="宋体" w:eastAsia="宋体" w:cs="Times New Roman"/>
          <w:b/>
          <w:bCs/>
          <w:kern w:val="0"/>
          <w:sz w:val="22"/>
          <w14:ligatures w14:val="none"/>
        </w:rPr>
        <w:t>的独立审查机制，如缺乏诚信、施加不当影响、存在利益冲突、未能回避、违反道德守则等？(是/否)</w:t>
      </w:r>
    </w:p>
    <w:p>
      <w:pPr>
        <w:widowControl/>
        <w:spacing w:line="14" w:lineRule="exact"/>
        <w:jc w:val="left"/>
        <w:rPr>
          <w:rFonts w:ascii="宋体" w:hAnsi="宋体" w:eastAsia="宋体" w:cs="Times New Roman"/>
          <w:b/>
          <w:bCs/>
          <w:kern w:val="0"/>
          <w:sz w:val="22"/>
          <w14:ligatures w14:val="none"/>
        </w:rPr>
      </w:pPr>
    </w:p>
    <w:p>
      <w:pPr>
        <w:widowControl/>
        <w:spacing w:line="235"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rPr>
        <w:t xml:space="preserve"> </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独立”是指</w:t>
      </w:r>
      <w:r>
        <w:rPr>
          <w:rFonts w:hint="eastAsia" w:ascii="宋体" w:hAnsi="宋体" w:eastAsia="宋体" w:cs="Times New Roman"/>
          <w:i/>
          <w:iCs/>
          <w:kern w:val="0"/>
          <w:sz w:val="22"/>
          <w14:ligatures w14:val="none"/>
        </w:rPr>
        <w:t>被</w:t>
      </w:r>
      <w:r>
        <w:rPr>
          <w:rFonts w:ascii="宋体" w:hAnsi="宋体" w:eastAsia="宋体" w:cs="Times New Roman"/>
          <w:i/>
          <w:iCs/>
          <w:kern w:val="0"/>
          <w:sz w:val="22"/>
          <w14:ligatures w14:val="none"/>
        </w:rPr>
        <w:t>提出</w:t>
      </w:r>
      <w:r>
        <w:rPr>
          <w:rFonts w:hint="eastAsia" w:ascii="宋体" w:hAnsi="宋体" w:eastAsia="宋体" w:cs="Times New Roman"/>
          <w:i/>
          <w:iCs/>
          <w:kern w:val="0"/>
          <w:sz w:val="22"/>
          <w14:ligatures w14:val="none"/>
        </w:rPr>
        <w:t>申诉</w:t>
      </w:r>
      <w:r>
        <w:rPr>
          <w:rFonts w:ascii="宋体" w:hAnsi="宋体" w:eastAsia="宋体" w:cs="Times New Roman"/>
          <w:i/>
          <w:iCs/>
          <w:kern w:val="0"/>
          <w:sz w:val="22"/>
          <w14:ligatures w14:val="none"/>
        </w:rPr>
        <w:t>的法官与审查</w:t>
      </w:r>
      <w:r>
        <w:rPr>
          <w:rFonts w:hint="eastAsia" w:ascii="宋体" w:hAnsi="宋体" w:eastAsia="宋体" w:cs="Times New Roman"/>
          <w:i/>
          <w:iCs/>
          <w:kern w:val="0"/>
          <w:sz w:val="22"/>
          <w14:ligatures w14:val="none"/>
        </w:rPr>
        <w:t>申诉</w:t>
      </w:r>
      <w:r>
        <w:rPr>
          <w:rFonts w:ascii="宋体" w:hAnsi="宋体" w:eastAsia="宋体" w:cs="Times New Roman"/>
          <w:i/>
          <w:iCs/>
          <w:kern w:val="0"/>
          <w:sz w:val="22"/>
          <w14:ligatures w14:val="none"/>
        </w:rPr>
        <w:t>的机构之间不存在直接从属关系。“明确”意味着审查机构的授权明确涵盖针对法官工作的申诉。</w:t>
      </w:r>
    </w:p>
    <w:p>
      <w:pPr>
        <w:widowControl/>
        <w:spacing w:line="267" w:lineRule="exact"/>
        <w:jc w:val="left"/>
        <w:rPr>
          <w:rFonts w:ascii="宋体" w:hAnsi="宋体" w:eastAsia="宋体" w:cs="Times New Roman"/>
          <w:b/>
          <w:bCs/>
          <w:kern w:val="0"/>
          <w:sz w:val="22"/>
          <w14:ligatures w14:val="none"/>
        </w:rPr>
      </w:pPr>
    </w:p>
    <w:p>
      <w:pPr>
        <w:widowControl/>
        <w:spacing w:line="236" w:lineRule="auto"/>
        <w:ind w:right="10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5.是否专门设立了独立的审查机制，以审议针对执法人员不当行为提出的申诉，如缺乏廉正、施加不当影响、存在利益冲突、违反道德守则等？(是/否)</w:t>
      </w:r>
    </w:p>
    <w:p>
      <w:pPr>
        <w:widowControl/>
        <w:spacing w:line="12" w:lineRule="exact"/>
        <w:jc w:val="left"/>
        <w:rPr>
          <w:rFonts w:ascii="宋体" w:hAnsi="宋体" w:eastAsia="宋体" w:cs="Times New Roman"/>
          <w:b/>
          <w:bCs/>
          <w:kern w:val="0"/>
          <w:sz w:val="22"/>
          <w14:ligatures w14:val="none"/>
        </w:rPr>
      </w:pPr>
    </w:p>
    <w:p>
      <w:pPr>
        <w:widowControl/>
        <w:spacing w:line="236"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rPr>
        <w:t xml:space="preserve"> </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独立”意味着在受理申诉的执法人员与审查申诉的机构之间不存在直接从属关系。“明确”意味着审查机构的授权明确涵盖此类申诉。</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65408" behindDoc="1" locked="0" layoutInCell="0" allowOverlap="1">
            <wp:simplePos x="0" y="0"/>
            <wp:positionH relativeFrom="column">
              <wp:posOffset>-1905</wp:posOffset>
            </wp:positionH>
            <wp:positionV relativeFrom="paragraph">
              <wp:posOffset>164465</wp:posOffset>
            </wp:positionV>
            <wp:extent cx="6008370" cy="215519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a:picLocks noChangeAspect="1" noChangeArrowheads="1"/>
                    </pic:cNvPicPr>
                  </pic:nvPicPr>
                  <pic:blipFill>
                    <a:blip r:embed="rId14"/>
                    <a:srcRect/>
                    <a:stretch>
                      <a:fillRect/>
                    </a:stretch>
                  </pic:blipFill>
                  <pic:spPr>
                    <a:xfrm>
                      <a:off x="0" y="0"/>
                      <a:ext cx="6008370" cy="2155190"/>
                    </a:xfrm>
                    <a:prstGeom prst="rect">
                      <a:avLst/>
                    </a:prstGeom>
                    <a:noFill/>
                  </pic:spPr>
                </pic:pic>
              </a:graphicData>
            </a:graphic>
          </wp:anchor>
        </w:drawing>
      </w:r>
    </w:p>
    <w:p>
      <w:pPr>
        <w:widowControl/>
        <w:spacing w:line="348"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0"/>
          <w14:ligatures w14:val="none"/>
        </w:rPr>
        <w:t>2.1制度框架</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66432" behindDoc="1" locked="0" layoutInCell="0" allowOverlap="1">
            <wp:simplePos x="0" y="0"/>
            <wp:positionH relativeFrom="column">
              <wp:posOffset>3175</wp:posOffset>
            </wp:positionH>
            <wp:positionV relativeFrom="paragraph">
              <wp:posOffset>71120</wp:posOffset>
            </wp:positionV>
            <wp:extent cx="5995035" cy="27432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noChangeArrowheads="1"/>
                    </pic:cNvPicPr>
                  </pic:nvPicPr>
                  <pic:blipFill>
                    <a:blip r:embed="rId15"/>
                    <a:srcRect/>
                    <a:stretch>
                      <a:fillRect/>
                    </a:stretch>
                  </pic:blipFill>
                  <pic:spPr>
                    <a:xfrm>
                      <a:off x="0" y="0"/>
                      <a:ext cx="5995035" cy="274320"/>
                    </a:xfrm>
                    <a:prstGeom prst="rect">
                      <a:avLst/>
                    </a:prstGeom>
                    <a:noFill/>
                  </pic:spPr>
                </pic:pic>
              </a:graphicData>
            </a:graphic>
          </wp:anchor>
        </w:drawing>
      </w:r>
    </w:p>
    <w:p>
      <w:pPr>
        <w:widowControl/>
        <w:spacing w:line="192"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2.1.1精简法庭</w:t>
      </w:r>
    </w:p>
    <w:p>
      <w:pPr>
        <w:widowControl/>
        <w:spacing w:line="82" w:lineRule="exact"/>
        <w:jc w:val="left"/>
        <w:rPr>
          <w:rFonts w:ascii="宋体" w:hAnsi="宋体" w:eastAsia="宋体" w:cs="Times New Roman"/>
          <w:kern w:val="0"/>
          <w:sz w:val="20"/>
          <w:szCs w:val="20"/>
          <w14:ligatures w14:val="none"/>
        </w:rPr>
      </w:pPr>
    </w:p>
    <w:tbl>
      <w:tblPr>
        <w:tblStyle w:val="4"/>
        <w:tblW w:w="0" w:type="auto"/>
        <w:tblInd w:w="0" w:type="dxa"/>
        <w:tblLayout w:type="fixed"/>
        <w:tblCellMar>
          <w:top w:w="0" w:type="dxa"/>
          <w:left w:w="0" w:type="dxa"/>
          <w:bottom w:w="0" w:type="dxa"/>
          <w:right w:w="0" w:type="dxa"/>
        </w:tblCellMar>
      </w:tblPr>
      <w:tblGrid>
        <w:gridCol w:w="6400"/>
        <w:gridCol w:w="100"/>
        <w:gridCol w:w="980"/>
        <w:gridCol w:w="100"/>
        <w:gridCol w:w="800"/>
        <w:gridCol w:w="100"/>
        <w:gridCol w:w="960"/>
        <w:gridCol w:w="20"/>
        <w:gridCol w:w="20"/>
      </w:tblGrid>
      <w:tr>
        <w:tblPrEx>
          <w:tblCellMar>
            <w:top w:w="0" w:type="dxa"/>
            <w:left w:w="0" w:type="dxa"/>
            <w:bottom w:w="0" w:type="dxa"/>
            <w:right w:w="0" w:type="dxa"/>
          </w:tblCellMar>
        </w:tblPrEx>
        <w:trPr>
          <w:trHeight w:val="239" w:hRule="atLeast"/>
        </w:trPr>
        <w:tc>
          <w:tcPr>
            <w:tcW w:w="6400" w:type="dxa"/>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980" w:type="dxa"/>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lang w:val="en-US" w:eastAsia="zh-CN"/>
                <w14:ligatures w14:val="none"/>
              </w:rPr>
              <w:t>企业灵活度得分</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lang w:val="en-US" w:eastAsia="zh-CN"/>
                <w14:ligatures w14:val="none"/>
              </w:rPr>
              <w:t>社会效益得分</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980" w:type="dxa"/>
            <w:gridSpan w:val="2"/>
            <w:tcBorders>
              <w:top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640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9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80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980" w:type="dxa"/>
            <w:gridSpan w:val="2"/>
            <w:vMerge w:val="restart"/>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40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8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80" w:type="dxa"/>
            <w:gridSpan w:val="2"/>
            <w:vMerge w:val="continue"/>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6" w:hRule="atLeast"/>
        </w:trPr>
        <w:tc>
          <w:tcPr>
            <w:tcW w:w="64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商事法院或商会的存在(59)</w:t>
            </w:r>
          </w:p>
        </w:tc>
        <w:tc>
          <w:tcPr>
            <w:tcW w:w="108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90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8" w:hRule="atLeast"/>
        </w:trPr>
        <w:tc>
          <w:tcPr>
            <w:tcW w:w="640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98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96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5" w:hRule="atLeast"/>
        </w:trPr>
        <w:tc>
          <w:tcPr>
            <w:tcW w:w="64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案件的自动随机分配(60)</w:t>
            </w:r>
          </w:p>
        </w:tc>
        <w:tc>
          <w:tcPr>
            <w:tcW w:w="108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90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8" w:hRule="atLeast"/>
        </w:trPr>
        <w:tc>
          <w:tcPr>
            <w:tcW w:w="640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98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80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96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40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小额索赔法院或程序</w:t>
            </w:r>
            <w:r>
              <w:rPr>
                <w:rFonts w:hint="eastAsia" w:ascii="宋体" w:hAnsi="宋体" w:eastAsia="宋体" w:cs="Times New Roman"/>
                <w:kern w:val="0"/>
                <w:sz w:val="22"/>
                <w14:ligatures w14:val="none"/>
              </w:rPr>
              <w:t>的</w:t>
            </w:r>
            <w:r>
              <w:rPr>
                <w:rFonts w:ascii="宋体" w:hAnsi="宋体" w:eastAsia="宋体" w:cs="Times New Roman"/>
                <w:kern w:val="0"/>
                <w:sz w:val="22"/>
                <w14:ligatures w14:val="none"/>
              </w:rPr>
              <w:t>存在</w:t>
            </w:r>
          </w:p>
        </w:tc>
        <w:tc>
          <w:tcPr>
            <w:tcW w:w="1080" w:type="dxa"/>
            <w:gridSpan w:val="2"/>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900" w:type="dxa"/>
            <w:gridSpan w:val="2"/>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6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20" w:type="dxa"/>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6400" w:type="dxa"/>
            <w:tcBorders>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设立小额</w:t>
            </w:r>
            <w:r>
              <w:rPr>
                <w:rFonts w:hint="eastAsia" w:ascii="宋体" w:hAnsi="宋体" w:eastAsia="宋体" w:cs="Times New Roman"/>
                <w:kern w:val="0"/>
                <w:sz w:val="22"/>
                <w14:ligatures w14:val="none"/>
              </w:rPr>
              <w:t>索赔</w:t>
            </w:r>
            <w:r>
              <w:rPr>
                <w:rFonts w:ascii="宋体" w:hAnsi="宋体" w:eastAsia="宋体" w:cs="Times New Roman"/>
                <w:kern w:val="0"/>
                <w:sz w:val="22"/>
                <w14:ligatures w14:val="none"/>
              </w:rPr>
              <w:t>法庭或程序(61)</w:t>
            </w:r>
          </w:p>
        </w:tc>
        <w:tc>
          <w:tcPr>
            <w:tcW w:w="108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90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20" w:type="dxa"/>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6400" w:type="dxa"/>
            <w:tcBorders>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在小额索</w:t>
            </w:r>
            <w:r>
              <w:rPr>
                <w:rFonts w:hint="eastAsia" w:ascii="宋体" w:hAnsi="宋体" w:eastAsia="宋体" w:cs="Times New Roman"/>
                <w:kern w:val="0"/>
                <w:sz w:val="22"/>
                <w14:ligatures w14:val="none"/>
              </w:rPr>
              <w:t>赔</w:t>
            </w:r>
            <w:r>
              <w:rPr>
                <w:rFonts w:ascii="宋体" w:hAnsi="宋体" w:eastAsia="宋体" w:cs="Times New Roman"/>
                <w:kern w:val="0"/>
                <w:sz w:val="22"/>
                <w14:ligatures w14:val="none"/>
              </w:rPr>
              <w:t>法院或程序</w:t>
            </w:r>
            <w:r>
              <w:rPr>
                <w:rFonts w:hint="eastAsia" w:ascii="宋体" w:hAnsi="宋体" w:eastAsia="宋体" w:cs="Times New Roman"/>
                <w:kern w:val="0"/>
                <w:sz w:val="22"/>
                <w14:ligatures w14:val="none"/>
              </w:rPr>
              <w:t>之</w:t>
            </w:r>
            <w:r>
              <w:rPr>
                <w:rFonts w:ascii="宋体" w:hAnsi="宋体" w:eastAsia="宋体" w:cs="Times New Roman"/>
                <w:kern w:val="0"/>
                <w:sz w:val="22"/>
                <w14:ligatures w14:val="none"/>
              </w:rPr>
              <w:t>前自我</w:t>
            </w:r>
            <w:r>
              <w:rPr>
                <w:rFonts w:hint="eastAsia" w:ascii="宋体" w:hAnsi="宋体" w:eastAsia="宋体" w:cs="Times New Roman"/>
                <w:kern w:val="0"/>
                <w:sz w:val="22"/>
                <w14:ligatures w14:val="none"/>
              </w:rPr>
              <w:t>陈述</w:t>
            </w:r>
            <w:r>
              <w:rPr>
                <w:rFonts w:ascii="宋体" w:hAnsi="宋体" w:eastAsia="宋体" w:cs="Times New Roman"/>
                <w:kern w:val="0"/>
                <w:sz w:val="22"/>
                <w14:ligatures w14:val="none"/>
              </w:rPr>
              <w:t>(62)</w:t>
            </w:r>
          </w:p>
        </w:tc>
        <w:tc>
          <w:tcPr>
            <w:tcW w:w="1080" w:type="dxa"/>
            <w:gridSpan w:val="2"/>
            <w:tcBorders>
              <w:bottom w:val="single" w:color="auto" w:sz="8" w:space="0"/>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900" w:type="dxa"/>
            <w:gridSpan w:val="2"/>
            <w:tcBorders>
              <w:bottom w:val="single" w:color="auto" w:sz="8" w:space="0"/>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60" w:type="dxa"/>
            <w:gridSpan w:val="2"/>
            <w:tcBorders>
              <w:bottom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20" w:type="dxa"/>
            <w:tcBorders>
              <w:bottom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3" w:hRule="atLeast"/>
        </w:trPr>
        <w:tc>
          <w:tcPr>
            <w:tcW w:w="640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980" w:type="dxa"/>
            <w:tcBorders>
              <w:bottom w:val="single" w:color="FFC000" w:sz="8" w:space="0"/>
              <w:right w:val="single" w:color="auto" w:sz="8" w:space="0"/>
            </w:tcBorders>
            <w:shd w:val="clear" w:color="auto" w:fill="FFC000"/>
            <w:vAlign w:val="bottom"/>
          </w:tcPr>
          <w:p>
            <w:pPr>
              <w:widowControl/>
              <w:ind w:right="74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800" w:type="dxa"/>
            <w:tcBorders>
              <w:bottom w:val="single" w:color="FFC000" w:sz="8" w:space="0"/>
              <w:right w:val="single" w:color="auto" w:sz="8" w:space="0"/>
            </w:tcBorders>
            <w:shd w:val="clear" w:color="auto" w:fill="FFC000"/>
            <w:vAlign w:val="bottom"/>
          </w:tcPr>
          <w:p>
            <w:pPr>
              <w:widowControl/>
              <w:ind w:right="56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960" w:type="dxa"/>
            <w:tcBorders>
              <w:bottom w:val="single" w:color="FFC000" w:sz="8" w:space="0"/>
            </w:tcBorders>
            <w:shd w:val="clear" w:color="auto" w:fill="FFC000"/>
            <w:vAlign w:val="bottom"/>
          </w:tcPr>
          <w:p>
            <w:pPr>
              <w:widowControl/>
              <w:ind w:right="720"/>
              <w:jc w:val="righ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6</w:t>
            </w:r>
          </w:p>
        </w:tc>
        <w:tc>
          <w:tcPr>
            <w:tcW w:w="20" w:type="dxa"/>
            <w:vAlign w:val="bottom"/>
          </w:tcPr>
          <w:p>
            <w:pPr>
              <w:widowControl/>
              <w:jc w:val="left"/>
              <w:rPr>
                <w:rFonts w:ascii="宋体" w:hAnsi="宋体" w:eastAsia="宋体" w:cs="Times New Roman"/>
                <w:kern w:val="0"/>
                <w:sz w:val="22"/>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64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98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96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2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spacing w:line="20" w:lineRule="exact"/>
              <w:jc w:val="left"/>
              <w:rPr>
                <w:rFonts w:ascii="宋体" w:hAnsi="宋体" w:eastAsia="宋体" w:cs="Times New Roman"/>
                <w:kern w:val="0"/>
                <w:sz w:val="1"/>
                <w:szCs w:val="1"/>
                <w14:ligatures w14:val="none"/>
              </w:rPr>
            </w:pPr>
          </w:p>
        </w:tc>
      </w:tr>
    </w:tbl>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67456" behindDoc="1" locked="0" layoutInCell="0" allowOverlap="1">
            <wp:simplePos x="0" y="0"/>
            <wp:positionH relativeFrom="column">
              <wp:posOffset>3175</wp:posOffset>
            </wp:positionH>
            <wp:positionV relativeFrom="paragraph">
              <wp:posOffset>0</wp:posOffset>
            </wp:positionV>
            <wp:extent cx="5995035" cy="27432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15"/>
                    <a:srcRect/>
                    <a:stretch>
                      <a:fillRect/>
                    </a:stretch>
                  </pic:blipFill>
                  <pic:spPr>
                    <a:xfrm>
                      <a:off x="0" y="0"/>
                      <a:ext cx="5995035" cy="274320"/>
                    </a:xfrm>
                    <a:prstGeom prst="rect">
                      <a:avLst/>
                    </a:prstGeom>
                    <a:noFill/>
                  </pic:spPr>
                </pic:pic>
              </a:graphicData>
            </a:graphic>
          </wp:anchor>
        </w:drawing>
      </w:r>
    </w:p>
    <w:p>
      <w:pPr>
        <w:widowControl/>
        <w:spacing w:line="80" w:lineRule="exact"/>
        <w:jc w:val="left"/>
        <w:rPr>
          <w:rFonts w:ascii="宋体" w:hAnsi="宋体" w:eastAsia="宋体" w:cs="Times New Roman"/>
          <w:kern w:val="0"/>
          <w:sz w:val="20"/>
          <w:szCs w:val="20"/>
          <w14:ligatures w14:val="none"/>
        </w:rPr>
      </w:pPr>
    </w:p>
    <w:tbl>
      <w:tblPr>
        <w:tblStyle w:val="4"/>
        <w:tblpPr w:leftFromText="180" w:rightFromText="180" w:vertAnchor="text" w:horzAnchor="margin" w:tblpY="333"/>
        <w:tblW w:w="9490" w:type="dxa"/>
        <w:tblInd w:w="0" w:type="dxa"/>
        <w:tblLayout w:type="fixed"/>
        <w:tblCellMar>
          <w:top w:w="0" w:type="dxa"/>
          <w:left w:w="0" w:type="dxa"/>
          <w:bottom w:w="0" w:type="dxa"/>
          <w:right w:w="0" w:type="dxa"/>
        </w:tblCellMar>
      </w:tblPr>
      <w:tblGrid>
        <w:gridCol w:w="6280"/>
        <w:gridCol w:w="120"/>
        <w:gridCol w:w="100"/>
        <w:gridCol w:w="860"/>
        <w:gridCol w:w="120"/>
        <w:gridCol w:w="100"/>
        <w:gridCol w:w="680"/>
        <w:gridCol w:w="120"/>
        <w:gridCol w:w="100"/>
        <w:gridCol w:w="860"/>
        <w:gridCol w:w="120"/>
        <w:gridCol w:w="30"/>
      </w:tblGrid>
      <w:tr>
        <w:trPr>
          <w:trHeight w:val="239" w:hRule="atLeast"/>
        </w:trPr>
        <w:tc>
          <w:tcPr>
            <w:tcW w:w="6400" w:type="dxa"/>
            <w:gridSpan w:val="2"/>
            <w:vMerge w:val="restart"/>
            <w:tcBorders>
              <w:top w:val="single" w:color="auto" w:sz="8" w:space="0"/>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980" w:type="dxa"/>
            <w:gridSpan w:val="2"/>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F</w:t>
            </w:r>
            <w:r>
              <w:rPr>
                <w:rFonts w:ascii="宋体" w:hAnsi="宋体" w:eastAsia="宋体" w:cs="Times New Roman"/>
                <w:kern w:val="0"/>
                <w:sz w:val="22"/>
                <w14:ligatures w14:val="none"/>
              </w:rPr>
              <w:t>FP</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800" w:type="dxa"/>
            <w:gridSpan w:val="2"/>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SBP</w:t>
            </w:r>
          </w:p>
        </w:tc>
        <w:tc>
          <w:tcPr>
            <w:tcW w:w="100" w:type="dxa"/>
            <w:tcBorders>
              <w:top w:val="single" w:color="auto" w:sz="8" w:space="0"/>
            </w:tcBorders>
            <w:vAlign w:val="bottom"/>
          </w:tcPr>
          <w:p>
            <w:pPr>
              <w:widowControl/>
              <w:jc w:val="left"/>
              <w:rPr>
                <w:rFonts w:ascii="宋体" w:hAnsi="宋体" w:eastAsia="宋体" w:cs="Times New Roman"/>
                <w:kern w:val="0"/>
                <w:sz w:val="20"/>
                <w:szCs w:val="20"/>
                <w14:ligatures w14:val="none"/>
              </w:rPr>
            </w:pPr>
          </w:p>
        </w:tc>
        <w:tc>
          <w:tcPr>
            <w:tcW w:w="980" w:type="dxa"/>
            <w:gridSpan w:val="2"/>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30" w:type="dxa"/>
            <w:vAlign w:val="bottom"/>
          </w:tcPr>
          <w:p>
            <w:pPr>
              <w:widowControl/>
              <w:jc w:val="left"/>
              <w:rPr>
                <w:rFonts w:ascii="宋体" w:hAnsi="宋体" w:eastAsia="宋体" w:cs="Times New Roman"/>
                <w:kern w:val="0"/>
                <w:sz w:val="1"/>
                <w:szCs w:val="1"/>
                <w14:ligatures w14:val="none"/>
              </w:rPr>
            </w:pPr>
          </w:p>
        </w:tc>
      </w:tr>
      <w:tr>
        <w:trPr>
          <w:trHeight w:val="115" w:hRule="atLeast"/>
        </w:trPr>
        <w:tc>
          <w:tcPr>
            <w:tcW w:w="6400" w:type="dxa"/>
            <w:gridSpan w:val="2"/>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980"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800"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980" w:type="dxa"/>
            <w:gridSpan w:val="2"/>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280" w:type="dxa"/>
            <w:tcBorders>
              <w:left w:val="single" w:color="auto" w:sz="8" w:space="0"/>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80" w:type="dxa"/>
            <w:gridSpan w:val="2"/>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640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申诉机制</w:t>
            </w:r>
          </w:p>
        </w:tc>
        <w:tc>
          <w:tcPr>
            <w:tcW w:w="96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96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rPr>
          <w:trHeight w:val="115" w:hRule="atLeast"/>
        </w:trPr>
        <w:tc>
          <w:tcPr>
            <w:tcW w:w="6400" w:type="dxa"/>
            <w:gridSpan w:val="2"/>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任</w:t>
            </w:r>
            <w:r>
              <w:rPr>
                <w:rFonts w:hint="eastAsia" w:ascii="宋体" w:hAnsi="宋体" w:eastAsia="宋体" w:cs="Times New Roman"/>
                <w:kern w:val="0"/>
                <w:sz w:val="22"/>
                <w14:ligatures w14:val="none"/>
              </w:rPr>
              <w:t>命</w:t>
            </w:r>
            <w:r>
              <w:rPr>
                <w:rFonts w:ascii="宋体" w:hAnsi="宋体" w:eastAsia="宋体" w:cs="Times New Roman"/>
                <w:kern w:val="0"/>
                <w:sz w:val="22"/>
                <w14:ligatures w14:val="none"/>
              </w:rPr>
              <w:t>(及晋升</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如适用)法官(63)</w:t>
            </w:r>
          </w:p>
        </w:tc>
        <w:tc>
          <w:tcPr>
            <w:tcW w:w="96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78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96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rPr>
          <w:trHeight w:val="116" w:hRule="atLeast"/>
        </w:trPr>
        <w:tc>
          <w:tcPr>
            <w:tcW w:w="6400" w:type="dxa"/>
            <w:gridSpan w:val="2"/>
            <w:vMerge w:val="continue"/>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rPr>
          <w:trHeight w:val="219" w:hRule="atLeast"/>
        </w:trPr>
        <w:tc>
          <w:tcPr>
            <w:tcW w:w="640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法官行为失当申诉</w:t>
            </w:r>
            <w:r>
              <w:rPr>
                <w:rFonts w:hint="eastAsia" w:ascii="宋体" w:hAnsi="宋体" w:eastAsia="宋体" w:cs="Times New Roman"/>
                <w:kern w:val="0"/>
                <w:sz w:val="22"/>
                <w14:ligatures w14:val="none"/>
              </w:rPr>
              <w:t>复</w:t>
            </w:r>
            <w:r>
              <w:rPr>
                <w:rFonts w:ascii="宋体" w:hAnsi="宋体" w:eastAsia="宋体" w:cs="Times New Roman"/>
                <w:kern w:val="0"/>
                <w:sz w:val="22"/>
                <w14:ligatures w14:val="none"/>
              </w:rPr>
              <w:t>核机制</w:t>
            </w:r>
          </w:p>
        </w:tc>
        <w:tc>
          <w:tcPr>
            <w:tcW w:w="96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96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rPr>
          <w:trHeight w:val="115" w:hRule="atLeast"/>
        </w:trPr>
        <w:tc>
          <w:tcPr>
            <w:tcW w:w="6280" w:type="dxa"/>
            <w:vMerge w:val="restart"/>
            <w:tcBorders>
              <w:lef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(64)</w:t>
            </w: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96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78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96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rPr>
          <w:trHeight w:val="113" w:hRule="atLeast"/>
        </w:trPr>
        <w:tc>
          <w:tcPr>
            <w:tcW w:w="6280" w:type="dxa"/>
            <w:vMerge w:val="continue"/>
            <w:tcBorders>
              <w:left w:val="single" w:color="auto" w:sz="8" w:space="0"/>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9"/>
                <w:szCs w:val="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9"/>
                <w:szCs w:val="9"/>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rPr>
          <w:trHeight w:val="219" w:hRule="atLeast"/>
        </w:trPr>
        <w:tc>
          <w:tcPr>
            <w:tcW w:w="6400" w:type="dxa"/>
            <w:gridSpan w:val="2"/>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执法人员行为失当申诉</w:t>
            </w:r>
            <w:r>
              <w:rPr>
                <w:rFonts w:hint="eastAsia" w:ascii="宋体" w:hAnsi="宋体" w:eastAsia="宋体" w:cs="Times New Roman"/>
                <w:kern w:val="0"/>
                <w:sz w:val="22"/>
                <w14:ligatures w14:val="none"/>
              </w:rPr>
              <w:t>复</w:t>
            </w:r>
            <w:r>
              <w:rPr>
                <w:rFonts w:ascii="宋体" w:hAnsi="宋体" w:eastAsia="宋体" w:cs="Times New Roman"/>
                <w:kern w:val="0"/>
                <w:sz w:val="22"/>
                <w14:ligatures w14:val="none"/>
              </w:rPr>
              <w:t>核机制</w:t>
            </w:r>
          </w:p>
        </w:tc>
        <w:tc>
          <w:tcPr>
            <w:tcW w:w="96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96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rPr>
          <w:trHeight w:val="115" w:hRule="atLeast"/>
        </w:trPr>
        <w:tc>
          <w:tcPr>
            <w:tcW w:w="6400" w:type="dxa"/>
            <w:gridSpan w:val="2"/>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(65)</w:t>
            </w:r>
          </w:p>
        </w:tc>
        <w:tc>
          <w:tcPr>
            <w:tcW w:w="96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78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96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rPr>
          <w:trHeight w:val="116" w:hRule="atLeast"/>
        </w:trPr>
        <w:tc>
          <w:tcPr>
            <w:tcW w:w="6400" w:type="dxa"/>
            <w:gridSpan w:val="2"/>
            <w:vMerge w:val="continue"/>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5" w:hRule="atLeast"/>
        </w:trPr>
        <w:tc>
          <w:tcPr>
            <w:tcW w:w="6280" w:type="dxa"/>
            <w:tcBorders>
              <w:left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2"/>
                <w14:ligatures w14:val="none"/>
              </w:rPr>
            </w:pP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86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2"/>
                <w14:ligatures w14:val="none"/>
              </w:rPr>
            </w:pP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68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2"/>
                <w14:ligatures w14:val="none"/>
              </w:rPr>
            </w:pP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86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6</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2"/>
                <w14:ligatures w14:val="none"/>
              </w:rPr>
            </w:pPr>
          </w:p>
        </w:tc>
        <w:tc>
          <w:tcPr>
            <w:tcW w:w="3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6280" w:type="dxa"/>
            <w:tcBorders>
              <w:lef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6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68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6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30" w:type="dxa"/>
            <w:vAlign w:val="bottom"/>
          </w:tcPr>
          <w:p>
            <w:pPr>
              <w:widowControl/>
              <w:spacing w:line="20" w:lineRule="exact"/>
              <w:jc w:val="left"/>
              <w:rPr>
                <w:rFonts w:ascii="宋体" w:hAnsi="宋体" w:eastAsia="宋体" w:cs="Times New Roman"/>
                <w:kern w:val="0"/>
                <w:sz w:val="1"/>
                <w:szCs w:val="1"/>
                <w14:ligatures w14:val="none"/>
              </w:rPr>
            </w:pPr>
          </w:p>
        </w:tc>
      </w:tr>
    </w:tbl>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2.1.2专门的申诉机制</w:t>
      </w:r>
    </w:p>
    <w:p>
      <w:pPr>
        <w:widowControl/>
        <w:jc w:val="left"/>
        <w:rPr>
          <w:rFonts w:ascii="宋体" w:hAnsi="宋体" w:eastAsia="宋体" w:cs="Times New Roman"/>
          <w:b/>
          <w:bCs/>
          <w:kern w:val="0"/>
          <w:sz w:val="20"/>
          <w14:ligatures w14:val="none"/>
        </w:rPr>
      </w:pPr>
    </w:p>
    <w:p>
      <w:pPr>
        <w:widowControl/>
        <w:spacing w:line="236" w:lineRule="auto"/>
        <w:jc w:val="left"/>
        <w:rPr>
          <w:rFonts w:ascii="宋体" w:hAnsi="宋体" w:eastAsia="宋体" w:cs="Times New Roman"/>
          <w:kern w:val="0"/>
          <w:sz w:val="22"/>
          <w14:ligatures w14:val="none"/>
        </w:rPr>
      </w:pPr>
      <w:r>
        <w:rPr>
          <w:rFonts w:ascii="宋体" w:hAnsi="宋体" w:eastAsia="宋体" w:cs="Times New Roman"/>
          <w:i/>
          <w:iCs/>
          <w:kern w:val="0"/>
          <w:sz w:val="20"/>
          <w14:ligatures w14:val="none"/>
        </w:rPr>
        <w:t xml:space="preserve">注: 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xml:space="preserve"> SBP-社会效益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pPr>
    </w:p>
    <w:p>
      <w:pPr>
        <w:rPr>
          <w:rFonts w:ascii="宋体" w:hAnsi="宋体" w:eastAsia="宋体" w:cs="Times New Roman"/>
          <w:sz w:val="22"/>
        </w:rPr>
        <w:sectPr>
          <w:pgSz w:w="12240" w:h="15840"/>
          <w:pgMar w:top="1440" w:right="1340" w:bottom="1440" w:left="1440" w:header="0" w:footer="0" w:gutter="0"/>
          <w:cols w:equalWidth="0" w:num="1">
            <w:col w:w="9460"/>
          </w:cols>
        </w:sectPr>
      </w:pPr>
    </w:p>
    <w:p>
      <w:pPr>
        <w:widowControl/>
        <w:jc w:val="left"/>
        <w:rPr>
          <w:rFonts w:ascii="宋体" w:hAnsi="宋体" w:eastAsia="宋体" w:cs="Times New Roman"/>
          <w:kern w:val="0"/>
          <w:sz w:val="22"/>
          <w14:ligatures w14:val="none"/>
        </w:rPr>
      </w:pPr>
      <w:bookmarkStart w:id="57" w:name="page64"/>
      <w:bookmarkEnd w:id="57"/>
      <w:r>
        <w:rPr>
          <w:rFonts w:ascii="宋体" w:hAnsi="宋体" w:eastAsia="宋体" w:cs="Times New Roman"/>
          <w:b/>
          <w:bCs/>
          <w:color w:val="4472C4"/>
          <w:kern w:val="0"/>
          <w:sz w:val="22"/>
          <w14:ligatures w14:val="none"/>
        </w:rPr>
        <w:t>2.2数</w:t>
      </w:r>
      <w:r>
        <w:rPr>
          <w:rFonts w:hint="eastAsia" w:ascii="宋体" w:hAnsi="宋体" w:eastAsia="宋体" w:cs="Times New Roman"/>
          <w:b/>
          <w:bCs/>
          <w:color w:val="4472C4"/>
          <w:kern w:val="0"/>
          <w:sz w:val="22"/>
          <w14:ligatures w14:val="none"/>
        </w:rPr>
        <w:t>字</w:t>
      </w:r>
      <w:r>
        <w:rPr>
          <w:rFonts w:ascii="宋体" w:hAnsi="宋体" w:eastAsia="宋体" w:cs="Times New Roman"/>
          <w:b/>
          <w:bCs/>
          <w:color w:val="4472C4"/>
          <w:kern w:val="0"/>
          <w:sz w:val="22"/>
          <w14:ligatures w14:val="none"/>
        </w:rPr>
        <w:t>化</w:t>
      </w:r>
    </w:p>
    <w:p>
      <w:pPr>
        <w:widowControl/>
        <w:spacing w:line="266" w:lineRule="exact"/>
        <w:jc w:val="left"/>
        <w:rPr>
          <w:rFonts w:ascii="宋体" w:hAnsi="宋体" w:eastAsia="宋体" w:cs="Times New Roman"/>
          <w:kern w:val="0"/>
          <w:sz w:val="20"/>
          <w:szCs w:val="20"/>
          <w14:ligatures w14:val="none"/>
        </w:rPr>
      </w:pPr>
    </w:p>
    <w:p>
      <w:pPr>
        <w:widowControl/>
        <w:spacing w:line="236"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对于所有与法庭有关的问题，请根据一审法庭回答。如果在你的管辖范围内有</w:t>
      </w:r>
      <w:r>
        <w:rPr>
          <w:rFonts w:hint="eastAsia" w:ascii="宋体" w:hAnsi="宋体" w:eastAsia="宋体" w:cs="Times New Roman"/>
          <w:i/>
          <w:iCs/>
          <w:kern w:val="0"/>
          <w:sz w:val="22"/>
          <w14:ligatures w14:val="none"/>
        </w:rPr>
        <w:t>数个此类</w:t>
      </w:r>
      <w:r>
        <w:rPr>
          <w:rFonts w:ascii="宋体" w:hAnsi="宋体" w:eastAsia="宋体" w:cs="Times New Roman"/>
          <w:i/>
          <w:iCs/>
          <w:kern w:val="0"/>
          <w:sz w:val="22"/>
          <w14:ligatures w14:val="none"/>
        </w:rPr>
        <w:t>法院，且它们的数字化程度不同，那么请提供与</w:t>
      </w:r>
      <w:r>
        <w:rPr>
          <w:rFonts w:ascii="宋体" w:hAnsi="宋体" w:eastAsia="宋体" w:cs="Times New Roman"/>
          <w:b/>
          <w:bCs/>
          <w:i/>
          <w:iCs/>
          <w:kern w:val="0"/>
          <w:sz w:val="22"/>
          <w14:ligatures w14:val="none"/>
        </w:rPr>
        <w:t>[</w:t>
      </w:r>
      <w:r>
        <w:rPr>
          <w:rFonts w:hint="eastAsia" w:ascii="宋体" w:hAnsi="宋体" w:eastAsia="宋体" w:cs="Times New Roman"/>
          <w:b/>
          <w:bCs/>
          <w:i/>
          <w:iCs/>
          <w:kern w:val="0"/>
          <w:sz w:val="22"/>
          <w14:ligatures w14:val="none"/>
        </w:rPr>
        <w:t>城市名称</w:t>
      </w:r>
      <w:r>
        <w:rPr>
          <w:rFonts w:ascii="宋体" w:hAnsi="宋体" w:eastAsia="宋体" w:cs="Times New Roman"/>
          <w:b/>
          <w:bCs/>
          <w:i/>
          <w:iCs/>
          <w:kern w:val="0"/>
          <w:sz w:val="22"/>
          <w14:ligatures w14:val="none"/>
        </w:rPr>
        <w:t>]</w:t>
      </w:r>
      <w:r>
        <w:rPr>
          <w:rFonts w:ascii="宋体" w:hAnsi="宋体" w:eastAsia="宋体" w:cs="Times New Roman"/>
          <w:i/>
          <w:iCs/>
          <w:kern w:val="0"/>
          <w:sz w:val="22"/>
          <w14:ligatures w14:val="none"/>
        </w:rPr>
        <w:t>中大多数商业案件相关的答复。</w:t>
      </w:r>
    </w:p>
    <w:p>
      <w:pPr>
        <w:widowControl/>
        <w:spacing w:line="267" w:lineRule="exact"/>
        <w:jc w:val="left"/>
        <w:rPr>
          <w:rFonts w:ascii="宋体" w:hAnsi="宋体" w:eastAsia="宋体" w:cs="Times New Roman"/>
          <w:kern w:val="0"/>
          <w:sz w:val="20"/>
          <w:szCs w:val="20"/>
          <w14:ligatures w14:val="none"/>
        </w:rPr>
      </w:pPr>
    </w:p>
    <w:p>
      <w:pPr>
        <w:widowControl/>
        <w:spacing w:line="235"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就本节而言，无论某电子工具是否被大多数诉讼人使用，只要某电子工具在实践中得到充分实施，请回答是。如果这个电子工具是可靠和安全的，请回答</w:t>
      </w:r>
      <w:r>
        <w:rPr>
          <w:rFonts w:hint="eastAsia" w:ascii="宋体" w:hAnsi="宋体" w:eastAsia="宋体" w:cs="Times New Roman"/>
          <w:i/>
          <w:iCs/>
          <w:kern w:val="0"/>
          <w:sz w:val="22"/>
          <w14:ligatures w14:val="none"/>
        </w:rPr>
        <w:t>是</w:t>
      </w:r>
      <w:r>
        <w:rPr>
          <w:rFonts w:ascii="宋体" w:hAnsi="宋体" w:eastAsia="宋体" w:cs="Times New Roman"/>
          <w:i/>
          <w:iCs/>
          <w:kern w:val="0"/>
          <w:sz w:val="22"/>
          <w14:ligatures w14:val="none"/>
        </w:rPr>
        <w:t>。</w:t>
      </w:r>
    </w:p>
    <w:p>
      <w:pPr>
        <w:widowControl/>
        <w:spacing w:line="267" w:lineRule="exact"/>
        <w:jc w:val="left"/>
        <w:rPr>
          <w:rFonts w:ascii="宋体" w:hAnsi="宋体" w:eastAsia="宋体" w:cs="Times New Roman"/>
          <w:kern w:val="0"/>
          <w:sz w:val="20"/>
          <w:szCs w:val="20"/>
          <w14:ligatures w14:val="none"/>
        </w:rPr>
      </w:pPr>
    </w:p>
    <w:p>
      <w:pPr>
        <w:widowControl/>
        <w:spacing w:line="235"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在调查问卷的这一部分，请仅根据目前的做法回答问题，不管法律框架中规定</w:t>
      </w:r>
      <w:r>
        <w:rPr>
          <w:rFonts w:hint="eastAsia" w:ascii="宋体" w:hAnsi="宋体" w:eastAsia="宋体" w:cs="Times New Roman"/>
          <w:i/>
          <w:iCs/>
          <w:kern w:val="0"/>
          <w:sz w:val="22"/>
          <w14:ligatures w14:val="none"/>
        </w:rPr>
        <w:t>如何</w:t>
      </w:r>
      <w:r>
        <w:rPr>
          <w:rFonts w:ascii="宋体" w:hAnsi="宋体" w:eastAsia="宋体" w:cs="Times New Roman"/>
          <w:i/>
          <w:iCs/>
          <w:kern w:val="0"/>
          <w:sz w:val="22"/>
          <w14:ligatures w14:val="none"/>
        </w:rPr>
        <w:t>。</w:t>
      </w:r>
    </w:p>
    <w:p>
      <w:pPr>
        <w:widowControl/>
        <w:spacing w:line="252"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2.2.1电子档案及服务</w:t>
      </w:r>
    </w:p>
    <w:p>
      <w:pPr>
        <w:widowControl/>
        <w:spacing w:line="265" w:lineRule="exact"/>
        <w:jc w:val="left"/>
        <w:rPr>
          <w:rFonts w:ascii="宋体" w:hAnsi="宋体" w:eastAsia="宋体" w:cs="Times New Roman"/>
          <w:kern w:val="0"/>
          <w:sz w:val="20"/>
          <w:szCs w:val="20"/>
          <w14:ligatures w14:val="none"/>
        </w:rPr>
      </w:pPr>
    </w:p>
    <w:p>
      <w:pPr>
        <w:widowControl/>
        <w:spacing w:line="235" w:lineRule="auto"/>
        <w:ind w:right="1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6.初次申诉及其附件可否透过法庭平台或电子案件管理系统以电子方式提交？(是/否)</w:t>
      </w:r>
    </w:p>
    <w:p>
      <w:pPr>
        <w:widowControl/>
        <w:spacing w:line="10" w:lineRule="exact"/>
        <w:jc w:val="left"/>
        <w:rPr>
          <w:rFonts w:ascii="宋体" w:hAnsi="宋体" w:eastAsia="宋体" w:cs="Times New Roman"/>
          <w:b/>
          <w:bCs/>
          <w:kern w:val="0"/>
          <w:sz w:val="22"/>
          <w14:ligatures w14:val="none"/>
        </w:rPr>
      </w:pPr>
    </w:p>
    <w:p>
      <w:pPr>
        <w:widowControl/>
        <w:spacing w:line="235" w:lineRule="auto"/>
        <w:ind w:right="100"/>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 xml:space="preserve">注意: </w:t>
      </w:r>
      <w:r>
        <w:rPr>
          <w:rFonts w:hint="eastAsia" w:ascii="宋体" w:hAnsi="宋体" w:eastAsia="宋体" w:cs="Times New Roman"/>
          <w:i/>
          <w:iCs/>
          <w:kern w:val="0"/>
          <w:sz w:val="22"/>
          <w14:ligatures w14:val="none"/>
        </w:rPr>
        <w:t>只有在不需要原告提供申诉及其附件的复印件的情况下，（包括在第一次听证会上）请回答“是”</w:t>
      </w:r>
      <w:r>
        <w:rPr>
          <w:rFonts w:ascii="宋体" w:hAnsi="宋体" w:eastAsia="宋体" w:cs="Times New Roman"/>
          <w:i/>
          <w:iCs/>
          <w:kern w:val="0"/>
          <w:sz w:val="22"/>
          <w14:ligatures w14:val="none"/>
        </w:rPr>
        <w:t>。</w:t>
      </w:r>
    </w:p>
    <w:p>
      <w:pPr>
        <w:widowControl/>
        <w:spacing w:line="262" w:lineRule="exact"/>
        <w:jc w:val="left"/>
        <w:rPr>
          <w:rFonts w:ascii="宋体" w:hAnsi="宋体" w:eastAsia="宋体" w:cs="Times New Roman"/>
          <w:b/>
          <w:bCs/>
          <w:kern w:val="0"/>
          <w:sz w:val="22"/>
          <w14:ligatures w14:val="none"/>
        </w:rPr>
      </w:pPr>
    </w:p>
    <w:p>
      <w:pPr>
        <w:widowControl/>
        <w:spacing w:line="235" w:lineRule="auto"/>
        <w:ind w:right="1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7.法庭的传票和原告的初次申诉是否可以在首次</w:t>
      </w:r>
      <w:r>
        <w:rPr>
          <w:rFonts w:hint="eastAsia" w:ascii="宋体" w:hAnsi="宋体" w:eastAsia="宋体" w:cs="Times New Roman"/>
          <w:b/>
          <w:bCs/>
          <w:kern w:val="0"/>
          <w:sz w:val="22"/>
          <w14:ligatures w14:val="none"/>
        </w:rPr>
        <w:t>听证</w:t>
      </w:r>
      <w:r>
        <w:rPr>
          <w:rFonts w:ascii="宋体" w:hAnsi="宋体" w:eastAsia="宋体" w:cs="Times New Roman"/>
          <w:b/>
          <w:bCs/>
          <w:kern w:val="0"/>
          <w:sz w:val="22"/>
          <w14:ligatures w14:val="none"/>
        </w:rPr>
        <w:t>前以电子方式(包括通过电子邮件或</w:t>
      </w:r>
      <w:r>
        <w:rPr>
          <w:rFonts w:hint="eastAsia" w:ascii="宋体" w:hAnsi="宋体" w:eastAsia="宋体" w:cs="Times New Roman"/>
          <w:b/>
          <w:bCs/>
          <w:kern w:val="0"/>
          <w:sz w:val="22"/>
          <w14:ligatures w14:val="none"/>
        </w:rPr>
        <w:t>电子案例管理系统</w:t>
      </w:r>
      <w:r>
        <w:rPr>
          <w:rFonts w:ascii="宋体" w:hAnsi="宋体" w:eastAsia="宋体" w:cs="Times New Roman"/>
          <w:b/>
          <w:bCs/>
          <w:kern w:val="0"/>
          <w:sz w:val="22"/>
          <w14:ligatures w14:val="none"/>
        </w:rPr>
        <w:t>)送达被告？(是/否)</w:t>
      </w:r>
    </w:p>
    <w:p>
      <w:pPr>
        <w:widowControl/>
        <w:spacing w:line="10" w:lineRule="exact"/>
        <w:jc w:val="left"/>
        <w:rPr>
          <w:rFonts w:ascii="宋体" w:hAnsi="宋体" w:eastAsia="宋体" w:cs="Times New Roman"/>
          <w:b/>
          <w:bCs/>
          <w:kern w:val="0"/>
          <w:sz w:val="22"/>
          <w14:ligatures w14:val="none"/>
        </w:rPr>
      </w:pPr>
    </w:p>
    <w:p>
      <w:pPr>
        <w:widowControl/>
        <w:spacing w:line="236"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只有在没有要求原告提供申诉书的</w:t>
      </w:r>
      <w:r>
        <w:rPr>
          <w:rFonts w:hint="eastAsia" w:ascii="宋体" w:hAnsi="宋体" w:eastAsia="宋体" w:cs="Times New Roman"/>
          <w:i/>
          <w:iCs/>
          <w:kern w:val="0"/>
          <w:sz w:val="22"/>
          <w14:ligatures w14:val="none"/>
        </w:rPr>
        <w:t>复印件</w:t>
      </w:r>
      <w:r>
        <w:rPr>
          <w:rFonts w:ascii="宋体" w:hAnsi="宋体" w:eastAsia="宋体" w:cs="Times New Roman"/>
          <w:i/>
          <w:iCs/>
          <w:kern w:val="0"/>
          <w:sz w:val="22"/>
          <w14:ligatures w14:val="none"/>
        </w:rPr>
        <w:t>的情况下</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包括在第一次</w:t>
      </w:r>
      <w:r>
        <w:rPr>
          <w:rFonts w:hint="eastAsia" w:ascii="宋体" w:hAnsi="宋体" w:eastAsia="宋体" w:cs="Times New Roman"/>
          <w:i/>
          <w:iCs/>
          <w:kern w:val="0"/>
          <w:sz w:val="22"/>
          <w14:ligatures w14:val="none"/>
        </w:rPr>
        <w:t>听证</w:t>
      </w:r>
      <w:r>
        <w:rPr>
          <w:rFonts w:ascii="宋体" w:hAnsi="宋体" w:eastAsia="宋体" w:cs="Times New Roman"/>
          <w:i/>
          <w:iCs/>
          <w:kern w:val="0"/>
          <w:sz w:val="22"/>
          <w14:ligatures w14:val="none"/>
        </w:rPr>
        <w:t>时</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，请回答“是”。如需要以电子方式送达使用者的同意，应在首次</w:t>
      </w:r>
      <w:r>
        <w:rPr>
          <w:rFonts w:hint="eastAsia" w:ascii="宋体" w:hAnsi="宋体" w:eastAsia="宋体" w:cs="Times New Roman"/>
          <w:i/>
          <w:iCs/>
          <w:kern w:val="0"/>
          <w:sz w:val="22"/>
          <w14:ligatures w14:val="none"/>
        </w:rPr>
        <w:t>听证</w:t>
      </w:r>
      <w:r>
        <w:rPr>
          <w:rFonts w:ascii="宋体" w:hAnsi="宋体" w:eastAsia="宋体" w:cs="Times New Roman"/>
          <w:i/>
          <w:iCs/>
          <w:kern w:val="0"/>
          <w:sz w:val="22"/>
          <w14:ligatures w14:val="none"/>
        </w:rPr>
        <w:t>前取得同意。</w:t>
      </w:r>
    </w:p>
    <w:p>
      <w:pPr>
        <w:widowControl/>
        <w:spacing w:line="267" w:lineRule="exact"/>
        <w:jc w:val="left"/>
        <w:rPr>
          <w:rFonts w:ascii="宋体" w:hAnsi="宋体" w:eastAsia="宋体" w:cs="Times New Roman"/>
          <w:b/>
          <w:bCs/>
          <w:kern w:val="0"/>
          <w:sz w:val="22"/>
          <w14:ligatures w14:val="none"/>
        </w:rPr>
      </w:pPr>
    </w:p>
    <w:p>
      <w:pPr>
        <w:widowControl/>
        <w:spacing w:line="236" w:lineRule="auto"/>
        <w:ind w:right="10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8.在案件审理期间，当事人是否可以通过法院平台或环境管理系统接收和发送随后的文件，以及提出动议(例如要求发布禁制令或重新安排听证) ？(是/否)</w:t>
      </w:r>
    </w:p>
    <w:p>
      <w:pPr>
        <w:widowControl/>
        <w:spacing w:line="264" w:lineRule="exact"/>
        <w:jc w:val="left"/>
        <w:rPr>
          <w:rFonts w:ascii="宋体" w:hAnsi="宋体" w:eastAsia="宋体" w:cs="Times New Roman"/>
          <w:b/>
          <w:bCs/>
          <w:kern w:val="0"/>
          <w:sz w:val="22"/>
          <w14:ligatures w14:val="none"/>
        </w:rPr>
      </w:pPr>
    </w:p>
    <w:p>
      <w:pPr>
        <w:widowControl/>
        <w:spacing w:line="236" w:lineRule="auto"/>
        <w:ind w:right="10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6</w:t>
      </w:r>
      <w:r>
        <w:rPr>
          <w:rFonts w:ascii="宋体" w:hAnsi="宋体" w:eastAsia="宋体" w:cs="Times New Roman"/>
          <w:b/>
          <w:bCs/>
          <w:kern w:val="0"/>
          <w:sz w:val="22"/>
          <w14:ligatures w14:val="none"/>
        </w:rPr>
        <w:t>9.当一方提出要求时，处理商业案件的法官可否以电子形式发出与书面文件具有同等效力和地位的法院决定(例如命令、裁决、判决等) ，以执行该决定？(是/否)</w:t>
      </w:r>
    </w:p>
    <w:p>
      <w:pPr>
        <w:widowControl/>
        <w:spacing w:line="14" w:lineRule="exact"/>
        <w:jc w:val="left"/>
        <w:rPr>
          <w:rFonts w:ascii="宋体" w:hAnsi="宋体" w:eastAsia="宋体" w:cs="Times New Roman"/>
          <w:b/>
          <w:bCs/>
          <w:kern w:val="0"/>
          <w:sz w:val="22"/>
          <w14:ligatures w14:val="none"/>
        </w:rPr>
      </w:pPr>
    </w:p>
    <w:p>
      <w:pPr>
        <w:widowControl/>
        <w:spacing w:line="235"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注: 如果法院裁决是由法官以电子方式签署的，或者</w:t>
      </w:r>
      <w:r>
        <w:rPr>
          <w:rFonts w:hint="eastAsia" w:ascii="宋体" w:hAnsi="宋体" w:eastAsia="宋体" w:cs="Times New Roman"/>
          <w:i/>
          <w:iCs/>
          <w:kern w:val="0"/>
          <w:sz w:val="22"/>
          <w14:ligatures w14:val="none"/>
        </w:rPr>
        <w:t>如果电子文件中插入了</w:t>
      </w:r>
      <w:r>
        <w:rPr>
          <w:rFonts w:ascii="宋体" w:hAnsi="宋体" w:eastAsia="宋体" w:cs="Times New Roman"/>
          <w:i/>
          <w:iCs/>
          <w:kern w:val="0"/>
          <w:sz w:val="22"/>
          <w14:ligatures w14:val="none"/>
        </w:rPr>
        <w:t>PDF</w:t>
      </w:r>
      <w:r>
        <w:rPr>
          <w:rFonts w:hint="eastAsia" w:ascii="宋体" w:hAnsi="宋体" w:eastAsia="宋体" w:cs="Times New Roman"/>
          <w:i/>
          <w:iCs/>
          <w:kern w:val="0"/>
          <w:sz w:val="22"/>
          <w14:ligatures w14:val="none"/>
        </w:rPr>
        <w:t>中的手写</w:t>
      </w:r>
      <w:r>
        <w:rPr>
          <w:rFonts w:ascii="宋体" w:hAnsi="宋体" w:eastAsia="宋体" w:cs="Times New Roman"/>
          <w:i/>
          <w:iCs/>
          <w:kern w:val="0"/>
          <w:sz w:val="22"/>
          <w14:ligatures w14:val="none"/>
        </w:rPr>
        <w:t>签名，则认为该裁决是电子格式的。只有在执行时不需要</w:t>
      </w:r>
      <w:r>
        <w:rPr>
          <w:rFonts w:hint="eastAsia" w:ascii="宋体" w:hAnsi="宋体" w:eastAsia="宋体" w:cs="Times New Roman"/>
          <w:i/>
          <w:iCs/>
          <w:kern w:val="0"/>
          <w:sz w:val="22"/>
          <w14:ligatures w14:val="none"/>
        </w:rPr>
        <w:t>复印件</w:t>
      </w:r>
      <w:r>
        <w:rPr>
          <w:rFonts w:ascii="宋体" w:hAnsi="宋体" w:eastAsia="宋体" w:cs="Times New Roman"/>
          <w:i/>
          <w:iCs/>
          <w:kern w:val="0"/>
          <w:sz w:val="22"/>
          <w14:ligatures w14:val="none"/>
        </w:rPr>
        <w:t>的情况下，请回答</w:t>
      </w:r>
      <w:r>
        <w:rPr>
          <w:rFonts w:hint="eastAsia" w:ascii="宋体" w:hAnsi="宋体" w:eastAsia="宋体" w:cs="Times New Roman"/>
          <w:i/>
          <w:iCs/>
          <w:kern w:val="0"/>
          <w:sz w:val="22"/>
          <w14:ligatures w14:val="none"/>
        </w:rPr>
        <w:t>是</w:t>
      </w:r>
      <w:r>
        <w:rPr>
          <w:rFonts w:ascii="宋体" w:hAnsi="宋体" w:eastAsia="宋体" w:cs="Times New Roman"/>
          <w:i/>
          <w:iCs/>
          <w:kern w:val="0"/>
          <w:sz w:val="22"/>
          <w14:ligatures w14:val="none"/>
        </w:rPr>
        <w:t>。</w:t>
      </w:r>
    </w:p>
    <w:p>
      <w:pPr>
        <w:widowControl/>
        <w:spacing w:line="267" w:lineRule="exact"/>
        <w:jc w:val="left"/>
        <w:rPr>
          <w:rFonts w:ascii="宋体" w:hAnsi="宋体" w:eastAsia="宋体" w:cs="Times New Roman"/>
          <w:b/>
          <w:bCs/>
          <w:kern w:val="0"/>
          <w:sz w:val="22"/>
          <w14:ligatures w14:val="none"/>
        </w:rPr>
      </w:pPr>
    </w:p>
    <w:p>
      <w:pPr>
        <w:widowControl/>
        <w:spacing w:line="236" w:lineRule="auto"/>
        <w:ind w:right="10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0.一方当事人是否可以通过电子方式与法院联系，即发送与其案件有关的问题和接收通知(例如询问新的法庭听证或接收有关其他呈件的最新情况) ？(是/否)</w:t>
      </w:r>
    </w:p>
    <w:p>
      <w:pPr>
        <w:widowControl/>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「电子方式」可包括</w:t>
      </w:r>
      <w:r>
        <w:rPr>
          <w:rFonts w:hint="eastAsia" w:ascii="宋体" w:hAnsi="宋体" w:eastAsia="宋体" w:cs="Times New Roman"/>
          <w:i/>
          <w:iCs/>
          <w:kern w:val="0"/>
          <w:sz w:val="22"/>
          <w14:ligatures w14:val="none"/>
        </w:rPr>
        <w:t>通</w:t>
      </w:r>
      <w:r>
        <w:rPr>
          <w:rFonts w:ascii="宋体" w:hAnsi="宋体" w:eastAsia="宋体" w:cs="Times New Roman"/>
          <w:i/>
          <w:iCs/>
          <w:kern w:val="0"/>
          <w:sz w:val="22"/>
          <w14:ligatures w14:val="none"/>
        </w:rPr>
        <w:t>过电邮、法庭平台、</w:t>
      </w:r>
      <w:r>
        <w:rPr>
          <w:rFonts w:hint="eastAsia" w:ascii="宋体" w:hAnsi="宋体" w:eastAsia="宋体" w:cs="Times New Roman"/>
          <w:i/>
          <w:iCs/>
          <w:kern w:val="0"/>
          <w:sz w:val="22"/>
          <w14:ligatures w14:val="none"/>
        </w:rPr>
        <w:t>电子案例管理系统</w:t>
      </w:r>
      <w:r>
        <w:rPr>
          <w:rFonts w:ascii="宋体" w:hAnsi="宋体" w:eastAsia="宋体" w:cs="Times New Roman"/>
          <w:i/>
          <w:iCs/>
          <w:kern w:val="0"/>
          <w:sz w:val="22"/>
          <w14:ligatures w14:val="none"/>
        </w:rPr>
        <w:t>等进行沟通。</w:t>
      </w:r>
    </w:p>
    <w:p>
      <w:pPr>
        <w:rPr>
          <w:rFonts w:ascii="宋体" w:hAnsi="宋体" w:eastAsia="宋体" w:cs="Times New Roman"/>
          <w:b/>
          <w:bCs/>
          <w:kern w:val="0"/>
          <w:sz w:val="22"/>
          <w14:ligatures w14:val="none"/>
        </w:rPr>
      </w:pPr>
    </w:p>
    <w:p>
      <w:pPr>
        <w:rPr>
          <w:rFonts w:ascii="宋体" w:hAnsi="宋体" w:eastAsia="宋体" w:cs="Times New Roman"/>
          <w:b/>
          <w:bCs/>
          <w:kern w:val="0"/>
          <w:sz w:val="22"/>
          <w14:ligatures w14:val="none"/>
        </w:rPr>
      </w:pPr>
    </w:p>
    <w:p>
      <w:pPr>
        <w:rPr>
          <w:rFonts w:ascii="宋体" w:hAnsi="宋体" w:eastAsia="宋体" w:cs="Times New Roman"/>
          <w:sz w:val="22"/>
        </w:rPr>
        <w:sectPr>
          <w:pgSz w:w="12240" w:h="15840"/>
          <w:pgMar w:top="1420" w:right="1340" w:bottom="1076" w:left="1440" w:header="0" w:footer="0" w:gutter="0"/>
          <w:cols w:equalWidth="0" w:num="1">
            <w:col w:w="9460"/>
          </w:cols>
        </w:sectPr>
      </w:pPr>
    </w:p>
    <w:p>
      <w:pPr>
        <w:widowControl/>
        <w:spacing w:line="234" w:lineRule="auto"/>
        <w:jc w:val="left"/>
        <w:rPr>
          <w:rFonts w:ascii="宋体" w:hAnsi="宋体" w:eastAsia="宋体" w:cs="Times New Roman"/>
          <w:kern w:val="0"/>
          <w:sz w:val="22"/>
          <w14:ligatures w14:val="none"/>
        </w:rPr>
      </w:pPr>
      <w:bookmarkStart w:id="58" w:name="page65"/>
      <w:bookmarkEnd w:id="58"/>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1.当事人是否可以通过包括接收和提交文件在内的电子手段与执行代理人联系</w:t>
      </w:r>
      <w:r>
        <w:rPr>
          <w:rFonts w:hint="eastAsia" w:ascii="宋体" w:hAnsi="宋体" w:eastAsia="宋体" w:cs="Times New Roman"/>
          <w:b/>
          <w:bCs/>
          <w:kern w:val="0"/>
          <w:sz w:val="22"/>
          <w14:ligatures w14:val="none"/>
        </w:rPr>
        <w:t>？</w:t>
      </w:r>
    </w:p>
    <w:p>
      <w:pPr>
        <w:widowControl/>
        <w:spacing w:line="1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「电子方式」可包括</w:t>
      </w:r>
      <w:r>
        <w:rPr>
          <w:rFonts w:hint="eastAsia" w:ascii="宋体" w:hAnsi="宋体" w:eastAsia="宋体" w:cs="Times New Roman"/>
          <w:i/>
          <w:iCs/>
          <w:kern w:val="0"/>
          <w:sz w:val="22"/>
          <w14:ligatures w14:val="none"/>
        </w:rPr>
        <w:t>通</w:t>
      </w:r>
      <w:r>
        <w:rPr>
          <w:rFonts w:ascii="宋体" w:hAnsi="宋体" w:eastAsia="宋体" w:cs="Times New Roman"/>
          <w:i/>
          <w:iCs/>
          <w:kern w:val="0"/>
          <w:sz w:val="22"/>
          <w14:ligatures w14:val="none"/>
        </w:rPr>
        <w:t>过电邮、法庭平台、执法机关入门网站、</w:t>
      </w:r>
      <w:r>
        <w:rPr>
          <w:rFonts w:hint="eastAsia" w:ascii="宋体" w:hAnsi="宋体" w:eastAsia="宋体" w:cs="Times New Roman"/>
          <w:i/>
          <w:iCs/>
          <w:kern w:val="0"/>
          <w:sz w:val="22"/>
          <w14:ligatures w14:val="none"/>
        </w:rPr>
        <w:t>电子案例管理系统</w:t>
      </w:r>
      <w:r>
        <w:rPr>
          <w:rFonts w:ascii="宋体" w:hAnsi="宋体" w:eastAsia="宋体" w:cs="Times New Roman"/>
          <w:i/>
          <w:iCs/>
          <w:kern w:val="0"/>
          <w:sz w:val="22"/>
          <w14:ligatures w14:val="none"/>
        </w:rPr>
        <w:t>等进行沟通。</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2.2.2数</w:t>
      </w:r>
      <w:r>
        <w:rPr>
          <w:rFonts w:hint="eastAsia" w:ascii="宋体" w:hAnsi="宋体" w:eastAsia="宋体" w:cs="Times New Roman"/>
          <w:b/>
          <w:bCs/>
          <w:color w:val="4472C4"/>
          <w:kern w:val="0"/>
          <w:sz w:val="22"/>
          <w14:ligatures w14:val="none"/>
        </w:rPr>
        <w:t>字</w:t>
      </w:r>
      <w:r>
        <w:rPr>
          <w:rFonts w:ascii="宋体" w:hAnsi="宋体" w:eastAsia="宋体" w:cs="Times New Roman"/>
          <w:b/>
          <w:bCs/>
          <w:color w:val="4472C4"/>
          <w:kern w:val="0"/>
          <w:sz w:val="22"/>
          <w14:ligatures w14:val="none"/>
        </w:rPr>
        <w:t>会议记录</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2.在商业案件中，包括合同在内的数字证据是否被法院采纳? (是/否)</w:t>
      </w:r>
    </w:p>
    <w:p>
      <w:pPr>
        <w:widowControl/>
        <w:spacing w:line="10"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ascii="宋体" w:hAnsi="宋体" w:eastAsia="宋体" w:cs="Times New Roman"/>
          <w:i/>
          <w:iCs/>
          <w:kern w:val="0"/>
          <w:sz w:val="22"/>
          <w14:ligatures w14:val="none"/>
        </w:rPr>
        <w:t>“数字证据”是指从任何设备中包含或产生的数据中得出的任何证据，该设备的功能取决于存储在计算机或网络上或通过计算机或网络传输的软件程序或数据。</w:t>
      </w:r>
    </w:p>
    <w:p>
      <w:pPr>
        <w:widowControl/>
        <w:spacing w:line="267"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3. 当一方要求时，商业案件的法庭会议及听证可否在网上进行(例如</w:t>
      </w:r>
      <w:r>
        <w:rPr>
          <w:rFonts w:hint="eastAsia" w:ascii="宋体" w:hAnsi="宋体" w:eastAsia="宋体" w:cs="Times New Roman"/>
          <w:b/>
          <w:bCs/>
          <w:kern w:val="0"/>
          <w:sz w:val="22"/>
          <w14:ligatures w14:val="none"/>
        </w:rPr>
        <w:t>通</w:t>
      </w:r>
      <w:r>
        <w:rPr>
          <w:rFonts w:ascii="宋体" w:hAnsi="宋体" w:eastAsia="宋体" w:cs="Times New Roman"/>
          <w:b/>
          <w:bCs/>
          <w:kern w:val="0"/>
          <w:sz w:val="22"/>
          <w14:ligatures w14:val="none"/>
        </w:rPr>
        <w:t>过法庭的平台，或其他类型的软件，例如Microsoft Teams, Skype, Webex, Zoom等)？</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73a.是的，在所有事情上</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73b.是的，但只是在紧急情况下</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73c</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不</w:t>
      </w: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是</w:t>
      </w:r>
      <w:r>
        <w:rPr>
          <w:rFonts w:ascii="宋体" w:hAnsi="宋体" w:eastAsia="宋体" w:cs="Times New Roman"/>
          <w:kern w:val="0"/>
          <w:sz w:val="22"/>
          <w14:ligatures w14:val="none"/>
        </w:rPr>
        <w:t>(选项73a或73b)→回答问题80。</w:t>
      </w:r>
    </w:p>
    <w:p>
      <w:pPr>
        <w:widowControl/>
        <w:spacing w:line="262" w:lineRule="exact"/>
        <w:jc w:val="left"/>
        <w:rPr>
          <w:rFonts w:ascii="宋体" w:hAnsi="宋体" w:eastAsia="宋体" w:cs="Times New Roman"/>
          <w:b/>
          <w:bCs/>
          <w:kern w:val="0"/>
          <w:sz w:val="22"/>
          <w14:ligatures w14:val="none"/>
        </w:rPr>
      </w:pPr>
    </w:p>
    <w:p>
      <w:pPr>
        <w:widowControl/>
        <w:spacing w:line="235" w:lineRule="auto"/>
        <w:ind w:right="8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4.所有的法院费用都可以通过电子方式支付，即通过法院平台，</w:t>
      </w:r>
      <w:r>
        <w:rPr>
          <w:rFonts w:hint="eastAsia" w:ascii="宋体" w:hAnsi="宋体" w:eastAsia="宋体" w:cs="Times New Roman"/>
          <w:b/>
          <w:bCs/>
          <w:kern w:val="0"/>
          <w:sz w:val="22"/>
          <w14:ligatures w14:val="none"/>
        </w:rPr>
        <w:t>电子案例管理系统</w:t>
      </w:r>
      <w:r>
        <w:rPr>
          <w:rFonts w:ascii="宋体" w:hAnsi="宋体" w:eastAsia="宋体" w:cs="Times New Roman"/>
          <w:b/>
          <w:bCs/>
          <w:kern w:val="0"/>
          <w:sz w:val="22"/>
          <w14:ligatures w14:val="none"/>
        </w:rPr>
        <w:t>或在线银行? (是/否)</w:t>
      </w:r>
    </w:p>
    <w:p>
      <w:pPr>
        <w:widowControl/>
        <w:spacing w:line="11"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只有在原告不需要与银行(即在收据上加盖银行印章)或法院(即提交收据的</w:t>
      </w:r>
      <w:r>
        <w:rPr>
          <w:rFonts w:hint="eastAsia" w:ascii="宋体" w:hAnsi="宋体" w:eastAsia="宋体" w:cs="Times New Roman"/>
          <w:i/>
          <w:iCs/>
          <w:kern w:val="0"/>
          <w:sz w:val="22"/>
          <w14:ligatures w14:val="none"/>
        </w:rPr>
        <w:t>复印件</w:t>
      </w:r>
      <w:r>
        <w:rPr>
          <w:rFonts w:ascii="宋体" w:hAnsi="宋体" w:eastAsia="宋体" w:cs="Times New Roman"/>
          <w:i/>
          <w:iCs/>
          <w:kern w:val="0"/>
          <w:sz w:val="22"/>
          <w14:ligatures w14:val="none"/>
        </w:rPr>
        <w:t>)进行实际互动以完成付款时，才请回答“是”。</w:t>
      </w:r>
    </w:p>
    <w:p>
      <w:pPr>
        <w:widowControl/>
        <w:spacing w:line="266" w:lineRule="exact"/>
        <w:jc w:val="left"/>
        <w:rPr>
          <w:rFonts w:ascii="宋体" w:hAnsi="宋体" w:eastAsia="宋体" w:cs="Times New Roman"/>
          <w:b/>
          <w:bCs/>
          <w:kern w:val="0"/>
          <w:sz w:val="22"/>
          <w14:ligatures w14:val="none"/>
        </w:rPr>
      </w:pPr>
    </w:p>
    <w:p>
      <w:pPr>
        <w:widowControl/>
        <w:spacing w:line="234" w:lineRule="auto"/>
        <w:ind w:right="62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5.一方当事人能否在线追踪其商业案件的状态(例如，通过法院平台或</w:t>
      </w:r>
      <w:r>
        <w:rPr>
          <w:rFonts w:hint="eastAsia" w:ascii="宋体" w:hAnsi="宋体" w:eastAsia="宋体" w:cs="Times New Roman"/>
          <w:b/>
          <w:bCs/>
          <w:kern w:val="0"/>
          <w:sz w:val="22"/>
          <w14:ligatures w14:val="none"/>
        </w:rPr>
        <w:t>电子案例管理系统</w:t>
      </w:r>
      <w:r>
        <w:rPr>
          <w:rFonts w:ascii="宋体" w:hAnsi="宋体" w:eastAsia="宋体" w:cs="Times New Roman"/>
          <w:b/>
          <w:bCs/>
          <w:kern w:val="0"/>
          <w:sz w:val="22"/>
          <w14:ligatures w14:val="none"/>
        </w:rPr>
        <w:t>) ? (是/否)</w:t>
      </w:r>
    </w:p>
    <w:p>
      <w:pPr>
        <w:widowControl/>
        <w:spacing w:line="25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6.是否所有听证的时间表均可在网上查阅(例如在法庭的平台上) ? (是/否)</w:t>
      </w:r>
    </w:p>
    <w:p>
      <w:pPr>
        <w:widowControl/>
        <w:spacing w:line="264"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7. 实</w:t>
      </w:r>
      <w:r>
        <w:rPr>
          <w:rFonts w:hint="eastAsia" w:ascii="宋体" w:hAnsi="宋体" w:eastAsia="宋体" w:cs="Times New Roman"/>
          <w:b/>
          <w:bCs/>
          <w:kern w:val="0"/>
          <w:sz w:val="22"/>
          <w14:ligatures w14:val="none"/>
        </w:rPr>
        <w:t>务中</w:t>
      </w:r>
      <w:r>
        <w:rPr>
          <w:rFonts w:ascii="宋体" w:hAnsi="宋体" w:eastAsia="宋体" w:cs="Times New Roman"/>
          <w:b/>
          <w:bCs/>
          <w:kern w:val="0"/>
          <w:sz w:val="22"/>
          <w14:ligatures w14:val="none"/>
        </w:rPr>
        <w:t>，在商业判决的执行过程中拍卖是否可以在网上进行? (是/否)</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68480" behindDoc="1" locked="0" layoutInCell="0" allowOverlap="1">
            <wp:simplePos x="0" y="0"/>
            <wp:positionH relativeFrom="column">
              <wp:posOffset>-1905</wp:posOffset>
            </wp:positionH>
            <wp:positionV relativeFrom="paragraph">
              <wp:posOffset>163195</wp:posOffset>
            </wp:positionV>
            <wp:extent cx="5950585" cy="221488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noChangeArrowheads="1"/>
                    </pic:cNvPicPr>
                  </pic:nvPicPr>
                  <pic:blipFill>
                    <a:blip r:embed="rId16"/>
                    <a:srcRect/>
                    <a:stretch>
                      <a:fillRect/>
                    </a:stretch>
                  </pic:blipFill>
                  <pic:spPr>
                    <a:xfrm>
                      <a:off x="0" y="0"/>
                      <a:ext cx="5950585" cy="2214880"/>
                    </a:xfrm>
                    <a:prstGeom prst="rect">
                      <a:avLst/>
                    </a:prstGeom>
                    <a:noFill/>
                  </pic:spPr>
                </pic:pic>
              </a:graphicData>
            </a:graphic>
          </wp:anchor>
        </w:drawing>
      </w:r>
    </w:p>
    <w:p>
      <w:pPr>
        <w:widowControl/>
        <w:spacing w:line="347"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0"/>
          <w14:ligatures w14:val="none"/>
        </w:rPr>
        <w:t>2.2数</w:t>
      </w:r>
      <w:r>
        <w:rPr>
          <w:rFonts w:hint="eastAsia" w:ascii="宋体" w:hAnsi="宋体" w:eastAsia="宋体" w:cs="Times New Roman"/>
          <w:b/>
          <w:bCs/>
          <w:color w:val="4472C4"/>
          <w:kern w:val="0"/>
          <w:sz w:val="20"/>
          <w14:ligatures w14:val="none"/>
        </w:rPr>
        <w:t>字</w:t>
      </w:r>
      <w:r>
        <w:rPr>
          <w:rFonts w:ascii="宋体" w:hAnsi="宋体" w:eastAsia="宋体" w:cs="Times New Roman"/>
          <w:b/>
          <w:bCs/>
          <w:color w:val="4472C4"/>
          <w:kern w:val="0"/>
          <w:sz w:val="20"/>
          <w14:ligatures w14:val="none"/>
        </w:rPr>
        <w:t>化</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69504" behindDoc="1" locked="0" layoutInCell="0" allowOverlap="1">
            <wp:simplePos x="0" y="0"/>
            <wp:positionH relativeFrom="column">
              <wp:posOffset>3175</wp:posOffset>
            </wp:positionH>
            <wp:positionV relativeFrom="paragraph">
              <wp:posOffset>71120</wp:posOffset>
            </wp:positionV>
            <wp:extent cx="5938520" cy="27432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a:picLocks noChangeAspect="1" noChangeArrowheads="1"/>
                    </pic:cNvPicPr>
                  </pic:nvPicPr>
                  <pic:blipFill>
                    <a:blip r:embed="rId17"/>
                    <a:srcRect/>
                    <a:stretch>
                      <a:fillRect/>
                    </a:stretch>
                  </pic:blipFill>
                  <pic:spPr>
                    <a:xfrm>
                      <a:off x="0" y="0"/>
                      <a:ext cx="5938520" cy="274320"/>
                    </a:xfrm>
                    <a:prstGeom prst="rect">
                      <a:avLst/>
                    </a:prstGeom>
                    <a:noFill/>
                  </pic:spPr>
                </pic:pic>
              </a:graphicData>
            </a:graphic>
          </wp:anchor>
        </w:drawing>
      </w:r>
    </w:p>
    <w:p>
      <w:pPr>
        <w:widowControl/>
        <w:spacing w:line="192"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0"/>
          <w14:ligatures w14:val="none"/>
        </w:rPr>
        <w:t>2.2.1电子</w:t>
      </w:r>
      <w:r>
        <w:rPr>
          <w:rFonts w:hint="eastAsia" w:ascii="宋体" w:hAnsi="宋体" w:eastAsia="宋体" w:cs="Times New Roman"/>
          <w:b/>
          <w:bCs/>
          <w:kern w:val="0"/>
          <w:sz w:val="20"/>
          <w14:ligatures w14:val="none"/>
        </w:rPr>
        <w:t>申报</w:t>
      </w:r>
      <w:r>
        <w:rPr>
          <w:rFonts w:ascii="宋体" w:hAnsi="宋体" w:eastAsia="宋体" w:cs="Times New Roman"/>
          <w:b/>
          <w:bCs/>
          <w:kern w:val="0"/>
          <w:sz w:val="20"/>
          <w14:ligatures w14:val="none"/>
        </w:rPr>
        <w:t>及服务</w:t>
      </w:r>
    </w:p>
    <w:p>
      <w:pPr>
        <w:widowControl/>
        <w:spacing w:line="82" w:lineRule="exact"/>
        <w:jc w:val="left"/>
        <w:rPr>
          <w:rFonts w:ascii="宋体" w:hAnsi="宋体" w:eastAsia="宋体" w:cs="Times New Roman"/>
          <w:kern w:val="0"/>
          <w:sz w:val="20"/>
          <w:szCs w:val="20"/>
          <w14:ligatures w14:val="none"/>
        </w:rPr>
      </w:pPr>
    </w:p>
    <w:tbl>
      <w:tblPr>
        <w:tblStyle w:val="4"/>
        <w:tblW w:w="0" w:type="auto"/>
        <w:tblInd w:w="0" w:type="dxa"/>
        <w:tblLayout w:type="fixed"/>
        <w:tblCellMar>
          <w:top w:w="0" w:type="dxa"/>
          <w:left w:w="0" w:type="dxa"/>
          <w:bottom w:w="0" w:type="dxa"/>
          <w:right w:w="0" w:type="dxa"/>
        </w:tblCellMar>
      </w:tblPr>
      <w:tblGrid>
        <w:gridCol w:w="6500"/>
        <w:gridCol w:w="980"/>
        <w:gridCol w:w="1000"/>
        <w:gridCol w:w="880"/>
        <w:gridCol w:w="20"/>
      </w:tblGrid>
      <w:tr>
        <w:tblPrEx>
          <w:tblCellMar>
            <w:top w:w="0" w:type="dxa"/>
            <w:left w:w="0" w:type="dxa"/>
            <w:bottom w:w="0" w:type="dxa"/>
            <w:right w:w="0" w:type="dxa"/>
          </w:tblCellMar>
        </w:tblPrEx>
        <w:trPr>
          <w:trHeight w:val="239" w:hRule="atLeast"/>
        </w:trPr>
        <w:tc>
          <w:tcPr>
            <w:tcW w:w="6500" w:type="dxa"/>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980" w:type="dxa"/>
            <w:vMerge w:val="restart"/>
            <w:tcBorders>
              <w:top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lang w:val="en-US" w:eastAsia="zh-CN"/>
                <w14:ligatures w14:val="none"/>
              </w:rPr>
              <w:t>企业灵活度得分</w:t>
            </w:r>
          </w:p>
        </w:tc>
        <w:tc>
          <w:tcPr>
            <w:tcW w:w="1000" w:type="dxa"/>
            <w:vMerge w:val="restart"/>
            <w:tcBorders>
              <w:top w:val="single" w:color="auto" w:sz="8" w:space="0"/>
              <w:right w:val="single" w:color="auto" w:sz="8" w:space="0"/>
            </w:tcBorders>
            <w:vAlign w:val="bottom"/>
          </w:tcPr>
          <w:p>
            <w:pPr>
              <w:widowControl/>
              <w:jc w:val="lef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0"/>
                <w:szCs w:val="20"/>
                <w:lang w:val="en-US" w:eastAsia="zh-CN"/>
                <w14:ligatures w14:val="none"/>
              </w:rPr>
              <w:t>社会效益得分</w:t>
            </w:r>
          </w:p>
        </w:tc>
        <w:tc>
          <w:tcPr>
            <w:tcW w:w="880" w:type="dxa"/>
            <w:tcBorders>
              <w:top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3" w:hRule="atLeast"/>
        </w:trPr>
        <w:tc>
          <w:tcPr>
            <w:tcW w:w="650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98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80" w:type="dxa"/>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50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98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880" w:type="dxa"/>
            <w:vMerge w:val="continue"/>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50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诉讼启动时</w:t>
            </w:r>
            <w:r>
              <w:rPr>
                <w:rFonts w:ascii="宋体" w:hAnsi="宋体" w:eastAsia="宋体" w:cs="Times New Roman"/>
                <w:kern w:val="0"/>
                <w:sz w:val="22"/>
                <w14:ligatures w14:val="none"/>
              </w:rPr>
              <w:t>的电子</w:t>
            </w:r>
            <w:r>
              <w:rPr>
                <w:rFonts w:hint="eastAsia" w:ascii="宋体" w:hAnsi="宋体" w:eastAsia="宋体" w:cs="Times New Roman"/>
                <w:kern w:val="0"/>
                <w:sz w:val="22"/>
                <w14:ligatures w14:val="none"/>
              </w:rPr>
              <w:t>申报</w:t>
            </w:r>
            <w:r>
              <w:rPr>
                <w:rFonts w:ascii="宋体" w:hAnsi="宋体" w:eastAsia="宋体" w:cs="Times New Roman"/>
                <w:kern w:val="0"/>
                <w:sz w:val="22"/>
                <w14:ligatures w14:val="none"/>
              </w:rPr>
              <w:t>和服务</w:t>
            </w:r>
          </w:p>
        </w:tc>
        <w:tc>
          <w:tcPr>
            <w:tcW w:w="980" w:type="dxa"/>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00" w:type="dxa"/>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880" w:type="dxa"/>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6500" w:type="dxa"/>
            <w:tcBorders>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-以电子方式提交初</w:t>
            </w:r>
            <w:r>
              <w:rPr>
                <w:rFonts w:hint="eastAsia" w:ascii="宋体" w:hAnsi="宋体" w:eastAsia="宋体" w:cs="Times New Roman"/>
                <w:kern w:val="0"/>
                <w:sz w:val="22"/>
                <w14:ligatures w14:val="none"/>
              </w:rPr>
              <w:t>始起诉状</w:t>
            </w:r>
            <w:r>
              <w:rPr>
                <w:rFonts w:ascii="宋体" w:hAnsi="宋体" w:eastAsia="宋体" w:cs="Times New Roman"/>
                <w:kern w:val="0"/>
                <w:sz w:val="22"/>
                <w14:ligatures w14:val="none"/>
              </w:rPr>
              <w:t>(66)</w:t>
            </w:r>
          </w:p>
        </w:tc>
        <w:tc>
          <w:tcPr>
            <w:tcW w:w="9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88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6500" w:type="dxa"/>
            <w:tcBorders>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处理初次</w:t>
            </w:r>
            <w:r>
              <w:rPr>
                <w:rFonts w:hint="eastAsia" w:ascii="宋体" w:hAnsi="宋体" w:eastAsia="宋体" w:cs="Times New Roman"/>
                <w:kern w:val="0"/>
                <w:sz w:val="22"/>
                <w14:ligatures w14:val="none"/>
              </w:rPr>
              <w:t>起诉</w:t>
            </w:r>
            <w:r>
              <w:rPr>
                <w:rFonts w:ascii="宋体" w:hAnsi="宋体" w:eastAsia="宋体" w:cs="Times New Roman"/>
                <w:kern w:val="0"/>
                <w:sz w:val="22"/>
                <w14:ligatures w14:val="none"/>
              </w:rPr>
              <w:t>的电子服务(67)</w:t>
            </w:r>
          </w:p>
        </w:tc>
        <w:tc>
          <w:tcPr>
            <w:tcW w:w="98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0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880" w:type="dxa"/>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50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诉讼</w:t>
            </w:r>
            <w:r>
              <w:rPr>
                <w:rFonts w:ascii="宋体" w:hAnsi="宋体" w:eastAsia="宋体" w:cs="Times New Roman"/>
                <w:kern w:val="0"/>
                <w:sz w:val="22"/>
                <w14:ligatures w14:val="none"/>
              </w:rPr>
              <w:t>进行中的电子</w:t>
            </w:r>
            <w:r>
              <w:rPr>
                <w:rFonts w:hint="eastAsia" w:ascii="宋体" w:hAnsi="宋体" w:eastAsia="宋体" w:cs="Times New Roman"/>
                <w:kern w:val="0"/>
                <w:sz w:val="22"/>
                <w14:ligatures w14:val="none"/>
              </w:rPr>
              <w:t>交流</w:t>
            </w:r>
          </w:p>
        </w:tc>
        <w:tc>
          <w:tcPr>
            <w:tcW w:w="980" w:type="dxa"/>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00" w:type="dxa"/>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880" w:type="dxa"/>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6500" w:type="dxa"/>
            <w:tcBorders>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以电子方式交</w:t>
            </w:r>
            <w:r>
              <w:rPr>
                <w:rFonts w:hint="eastAsia" w:ascii="宋体" w:hAnsi="宋体" w:eastAsia="宋体" w:cs="Times New Roman"/>
                <w:kern w:val="0"/>
                <w:sz w:val="22"/>
                <w14:ligatures w14:val="none"/>
              </w:rPr>
              <w:t>流</w:t>
            </w:r>
            <w:r>
              <w:rPr>
                <w:rFonts w:ascii="宋体" w:hAnsi="宋体" w:eastAsia="宋体" w:cs="Times New Roman"/>
                <w:kern w:val="0"/>
                <w:sz w:val="22"/>
                <w14:ligatures w14:val="none"/>
              </w:rPr>
              <w:t>后</w:t>
            </w:r>
            <w:r>
              <w:rPr>
                <w:rFonts w:hint="eastAsia" w:ascii="宋体" w:hAnsi="宋体" w:eastAsia="宋体" w:cs="Times New Roman"/>
                <w:kern w:val="0"/>
                <w:sz w:val="22"/>
                <w14:ligatures w14:val="none"/>
              </w:rPr>
              <w:t>续</w:t>
            </w:r>
            <w:r>
              <w:rPr>
                <w:rFonts w:ascii="宋体" w:hAnsi="宋体" w:eastAsia="宋体" w:cs="Times New Roman"/>
                <w:kern w:val="0"/>
                <w:sz w:val="22"/>
                <w14:ligatures w14:val="none"/>
              </w:rPr>
              <w:t>文件(68)</w:t>
            </w:r>
          </w:p>
        </w:tc>
        <w:tc>
          <w:tcPr>
            <w:tcW w:w="98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00" w:type="dxa"/>
            <w:tcBorders>
              <w:right w:val="single" w:color="auto" w:sz="8" w:space="0"/>
            </w:tcBorders>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880" w:type="dxa"/>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6500" w:type="dxa"/>
            <w:tcBorders>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-法院判决的电子</w:t>
            </w:r>
            <w:r>
              <w:rPr>
                <w:rFonts w:hint="eastAsia" w:ascii="宋体" w:hAnsi="宋体" w:eastAsia="宋体" w:cs="Times New Roman"/>
                <w:kern w:val="0"/>
                <w:sz w:val="22"/>
                <w14:ligatures w14:val="none"/>
              </w:rPr>
              <w:t>版</w:t>
            </w:r>
            <w:r>
              <w:rPr>
                <w:rFonts w:ascii="宋体" w:hAnsi="宋体" w:eastAsia="宋体" w:cs="Times New Roman"/>
                <w:kern w:val="0"/>
                <w:sz w:val="22"/>
                <w14:ligatures w14:val="none"/>
              </w:rPr>
              <w:t>(69)</w:t>
            </w:r>
          </w:p>
        </w:tc>
        <w:tc>
          <w:tcPr>
            <w:tcW w:w="98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0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880" w:type="dxa"/>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1" w:hRule="atLeast"/>
        </w:trPr>
        <w:tc>
          <w:tcPr>
            <w:tcW w:w="650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与法院及执法人员的电子通讯</w:t>
            </w:r>
          </w:p>
        </w:tc>
        <w:tc>
          <w:tcPr>
            <w:tcW w:w="980" w:type="dxa"/>
            <w:tcBorders>
              <w:right w:val="single" w:color="auto" w:sz="8" w:space="0"/>
            </w:tcBorders>
            <w:vAlign w:val="bottom"/>
          </w:tcPr>
          <w:p>
            <w:pPr>
              <w:widowControl/>
              <w:spacing w:line="221"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00" w:type="dxa"/>
            <w:tcBorders>
              <w:right w:val="single" w:color="auto" w:sz="8" w:space="0"/>
            </w:tcBorders>
            <w:vAlign w:val="bottom"/>
          </w:tcPr>
          <w:p>
            <w:pPr>
              <w:widowControl/>
              <w:spacing w:line="221"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880" w:type="dxa"/>
            <w:vAlign w:val="bottom"/>
          </w:tcPr>
          <w:p>
            <w:pPr>
              <w:widowControl/>
              <w:spacing w:line="221"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6" w:hRule="atLeast"/>
        </w:trPr>
        <w:tc>
          <w:tcPr>
            <w:tcW w:w="6500" w:type="dxa"/>
            <w:tcBorders>
              <w:right w:val="single" w:color="auto" w:sz="8" w:space="0"/>
            </w:tcBorders>
            <w:vAlign w:val="bottom"/>
          </w:tcPr>
          <w:p>
            <w:pPr>
              <w:widowControl/>
              <w:spacing w:line="23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-与法院的电子通讯(70)</w:t>
            </w:r>
          </w:p>
        </w:tc>
        <w:tc>
          <w:tcPr>
            <w:tcW w:w="98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0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880" w:type="dx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6500" w:type="dxa"/>
            <w:tcBorders>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与执法人员的电子通讯(71)</w:t>
            </w:r>
          </w:p>
        </w:tc>
        <w:tc>
          <w:tcPr>
            <w:tcW w:w="98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000" w:type="dxa"/>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880" w:type="dxa"/>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bl>
    <w:p>
      <w:pPr>
        <w:widowControl/>
        <w:jc w:val="left"/>
        <w:rPr>
          <w:rFonts w:ascii="宋体" w:hAnsi="宋体" w:eastAsia="宋体" w:cs="Times New Roman"/>
          <w:kern w:val="0"/>
          <w:sz w:val="22"/>
          <w14:ligatures w14:val="none"/>
        </w:rPr>
        <w:sectPr>
          <w:pgSz w:w="12240" w:h="15840"/>
          <w:pgMar w:top="1437" w:right="1440" w:bottom="986" w:left="1440" w:header="0" w:footer="0" w:gutter="0"/>
          <w:cols w:equalWidth="0" w:num="1">
            <w:col w:w="9360"/>
          </w:cols>
        </w:sectPr>
      </w:pPr>
    </w:p>
    <w:p>
      <w:pPr>
        <w:widowControl/>
        <w:spacing w:line="1" w:lineRule="exact"/>
        <w:jc w:val="left"/>
        <w:rPr>
          <w:rFonts w:ascii="宋体" w:hAnsi="宋体" w:eastAsia="宋体" w:cs="Times New Roman"/>
          <w:kern w:val="0"/>
          <w:sz w:val="20"/>
          <w:szCs w:val="20"/>
          <w14:ligatures w14:val="none"/>
        </w:rPr>
      </w:pPr>
      <w:bookmarkStart w:id="59" w:name="page66"/>
      <w:bookmarkEnd w:id="59"/>
    </w:p>
    <w:tbl>
      <w:tblPr>
        <w:tblStyle w:val="4"/>
        <w:tblW w:w="0" w:type="auto"/>
        <w:tblInd w:w="10" w:type="dxa"/>
        <w:tblLayout w:type="fixed"/>
        <w:tblCellMar>
          <w:top w:w="0" w:type="dxa"/>
          <w:left w:w="0" w:type="dxa"/>
          <w:bottom w:w="0" w:type="dxa"/>
          <w:right w:w="0" w:type="dxa"/>
        </w:tblCellMar>
      </w:tblPr>
      <w:tblGrid>
        <w:gridCol w:w="6520"/>
        <w:gridCol w:w="60"/>
        <w:gridCol w:w="900"/>
        <w:gridCol w:w="100"/>
        <w:gridCol w:w="900"/>
        <w:gridCol w:w="30"/>
        <w:gridCol w:w="80"/>
        <w:gridCol w:w="800"/>
        <w:gridCol w:w="30"/>
      </w:tblGrid>
      <w:tr>
        <w:tblPrEx>
          <w:tblCellMar>
            <w:top w:w="0" w:type="dxa"/>
            <w:left w:w="0" w:type="dxa"/>
            <w:bottom w:w="0" w:type="dxa"/>
            <w:right w:w="0" w:type="dxa"/>
          </w:tblCellMar>
        </w:tblPrEx>
        <w:trPr>
          <w:trHeight w:val="298" w:hRule="atLeast"/>
        </w:trPr>
        <w:tc>
          <w:tcPr>
            <w:tcW w:w="6520" w:type="dxa"/>
            <w:tcBorders>
              <w:top w:val="single" w:color="auto" w:sz="8" w:space="0"/>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60"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4"/>
                <w:szCs w:val="24"/>
                <w14:ligatures w14:val="none"/>
              </w:rPr>
            </w:pPr>
          </w:p>
        </w:tc>
        <w:tc>
          <w:tcPr>
            <w:tcW w:w="90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100"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4"/>
                <w:szCs w:val="24"/>
                <w14:ligatures w14:val="none"/>
              </w:rPr>
            </w:pPr>
          </w:p>
        </w:tc>
        <w:tc>
          <w:tcPr>
            <w:tcW w:w="90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20" w:type="dxa"/>
            <w:tcBorders>
              <w:top w:val="single" w:color="auto" w:sz="8" w:space="0"/>
              <w:bottom w:val="single" w:color="auto" w:sz="8" w:space="0"/>
            </w:tcBorders>
            <w:shd w:val="clear" w:color="auto" w:fill="000000"/>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bottom w:val="single" w:color="FFC000" w:sz="8" w:space="0"/>
            </w:tcBorders>
            <w:shd w:val="clear" w:color="auto" w:fill="FFC000"/>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6520" w:type="dxa"/>
            <w:tcBorders>
              <w:top w:val="single" w:color="auto" w:sz="8" w:space="0"/>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2.2.2数字化程序</w:t>
            </w:r>
          </w:p>
        </w:tc>
        <w:tc>
          <w:tcPr>
            <w:tcW w:w="6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9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90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2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0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rPr>
          <w:trHeight w:val="102" w:hRule="atLeast"/>
        </w:trPr>
        <w:tc>
          <w:tcPr>
            <w:tcW w:w="652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9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90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2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0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6520" w:type="dxa"/>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60" w:type="dxa"/>
            <w:vAlign w:val="bottom"/>
          </w:tcPr>
          <w:p>
            <w:pPr>
              <w:widowControl/>
              <w:jc w:val="left"/>
              <w:rPr>
                <w:rFonts w:ascii="宋体" w:hAnsi="宋体" w:eastAsia="宋体" w:cs="Times New Roman"/>
                <w:kern w:val="0"/>
                <w:sz w:val="19"/>
                <w:szCs w:val="19"/>
                <w14:ligatures w14:val="none"/>
              </w:rPr>
            </w:pPr>
          </w:p>
        </w:tc>
        <w:tc>
          <w:tcPr>
            <w:tcW w:w="90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F</w:t>
            </w:r>
            <w:r>
              <w:rPr>
                <w:rFonts w:ascii="宋体" w:hAnsi="宋体" w:eastAsia="宋体" w:cs="Times New Roman"/>
                <w:kern w:val="0"/>
                <w:sz w:val="22"/>
                <w14:ligatures w14:val="none"/>
              </w:rPr>
              <w:t>FP</w:t>
            </w:r>
          </w:p>
        </w:tc>
        <w:tc>
          <w:tcPr>
            <w:tcW w:w="100" w:type="dxa"/>
            <w:vAlign w:val="bottom"/>
          </w:tcPr>
          <w:p>
            <w:pPr>
              <w:widowControl/>
              <w:jc w:val="left"/>
              <w:rPr>
                <w:rFonts w:ascii="宋体" w:hAnsi="宋体" w:eastAsia="宋体" w:cs="Times New Roman"/>
                <w:kern w:val="0"/>
                <w:sz w:val="19"/>
                <w:szCs w:val="19"/>
                <w14:ligatures w14:val="none"/>
              </w:rPr>
            </w:pPr>
          </w:p>
        </w:tc>
        <w:tc>
          <w:tcPr>
            <w:tcW w:w="90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SBP</w:t>
            </w:r>
          </w:p>
        </w:tc>
        <w:tc>
          <w:tcPr>
            <w:tcW w:w="20" w:type="dxa"/>
            <w:vAlign w:val="bottom"/>
          </w:tcPr>
          <w:p>
            <w:pPr>
              <w:widowControl/>
              <w:jc w:val="left"/>
              <w:rPr>
                <w:rFonts w:ascii="宋体" w:hAnsi="宋体" w:eastAsia="宋体" w:cs="Times New Roman"/>
                <w:kern w:val="0"/>
                <w:sz w:val="19"/>
                <w:szCs w:val="19"/>
                <w14:ligatures w14:val="none"/>
              </w:rPr>
            </w:pPr>
          </w:p>
        </w:tc>
        <w:tc>
          <w:tcPr>
            <w:tcW w:w="80" w:type="dxa"/>
            <w:vAlign w:val="bottom"/>
          </w:tcPr>
          <w:p>
            <w:pPr>
              <w:widowControl/>
              <w:jc w:val="left"/>
              <w:rPr>
                <w:rFonts w:ascii="宋体" w:hAnsi="宋体" w:eastAsia="宋体" w:cs="Times New Roman"/>
                <w:kern w:val="0"/>
                <w:sz w:val="19"/>
                <w:szCs w:val="19"/>
                <w14:ligatures w14:val="none"/>
              </w:rPr>
            </w:pPr>
          </w:p>
        </w:tc>
        <w:tc>
          <w:tcPr>
            <w:tcW w:w="800" w:type="dxa"/>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6520" w:type="dxa"/>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60" w:type="dxa"/>
            <w:vAlign w:val="bottom"/>
          </w:tcPr>
          <w:p>
            <w:pPr>
              <w:widowControl/>
              <w:jc w:val="left"/>
              <w:rPr>
                <w:rFonts w:ascii="宋体" w:hAnsi="宋体" w:eastAsia="宋体" w:cs="Times New Roman"/>
                <w:kern w:val="0"/>
                <w:sz w:val="10"/>
                <w:szCs w:val="10"/>
                <w14:ligatures w14:val="none"/>
              </w:rPr>
            </w:pPr>
          </w:p>
        </w:tc>
        <w:tc>
          <w:tcPr>
            <w:tcW w:w="90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900" w:type="dxa"/>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vAlign w:val="bottom"/>
          </w:tcPr>
          <w:p>
            <w:pPr>
              <w:widowControl/>
              <w:jc w:val="left"/>
              <w:rPr>
                <w:rFonts w:ascii="宋体" w:hAnsi="宋体" w:eastAsia="宋体" w:cs="Times New Roman"/>
                <w:kern w:val="0"/>
                <w:sz w:val="10"/>
                <w:szCs w:val="10"/>
                <w14:ligatures w14:val="none"/>
              </w:rPr>
            </w:pPr>
          </w:p>
        </w:tc>
        <w:tc>
          <w:tcPr>
            <w:tcW w:w="80" w:type="dxa"/>
            <w:vAlign w:val="bottom"/>
          </w:tcPr>
          <w:p>
            <w:pPr>
              <w:widowControl/>
              <w:jc w:val="left"/>
              <w:rPr>
                <w:rFonts w:ascii="宋体" w:hAnsi="宋体" w:eastAsia="宋体" w:cs="Times New Roman"/>
                <w:kern w:val="0"/>
                <w:sz w:val="10"/>
                <w:szCs w:val="10"/>
                <w14:ligatures w14:val="none"/>
              </w:rPr>
            </w:pPr>
          </w:p>
        </w:tc>
        <w:tc>
          <w:tcPr>
            <w:tcW w:w="800" w:type="dxa"/>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52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0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2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00" w:type="dxa"/>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6" w:hRule="atLeast"/>
        </w:trPr>
        <w:tc>
          <w:tcPr>
            <w:tcW w:w="652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数字证据的可采</w:t>
            </w:r>
            <w:r>
              <w:rPr>
                <w:rFonts w:hint="eastAsia" w:ascii="宋体" w:hAnsi="宋体" w:eastAsia="宋体" w:cs="Times New Roman"/>
                <w:kern w:val="0"/>
                <w:sz w:val="22"/>
                <w14:ligatures w14:val="none"/>
              </w:rPr>
              <w:t>纳</w:t>
            </w:r>
            <w:r>
              <w:rPr>
                <w:rFonts w:ascii="宋体" w:hAnsi="宋体" w:eastAsia="宋体" w:cs="Times New Roman"/>
                <w:kern w:val="0"/>
                <w:sz w:val="22"/>
                <w14:ligatures w14:val="none"/>
              </w:rPr>
              <w:t>性(72)</w:t>
            </w:r>
          </w:p>
        </w:tc>
        <w:tc>
          <w:tcPr>
            <w:tcW w:w="96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0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900" w:type="dxa"/>
            <w:gridSpan w:val="3"/>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8" w:hRule="atLeast"/>
        </w:trPr>
        <w:tc>
          <w:tcPr>
            <w:tcW w:w="652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96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900" w:type="dxa"/>
            <w:gridSpan w:val="3"/>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52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虚拟</w:t>
            </w:r>
            <w:r>
              <w:rPr>
                <w:rFonts w:hint="eastAsia" w:ascii="宋体" w:hAnsi="宋体" w:eastAsia="宋体" w:cs="Times New Roman"/>
                <w:kern w:val="0"/>
                <w:sz w:val="22"/>
                <w14:ligatures w14:val="none"/>
              </w:rPr>
              <w:t>听证会</w:t>
            </w:r>
          </w:p>
        </w:tc>
        <w:tc>
          <w:tcPr>
            <w:tcW w:w="960" w:type="dxa"/>
            <w:gridSpan w:val="2"/>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00" w:type="dxa"/>
            <w:gridSpan w:val="2"/>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900" w:type="dxa"/>
            <w:gridSpan w:val="3"/>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6520" w:type="dxa"/>
            <w:tcBorders>
              <w:left w:val="single" w:color="auto" w:sz="8" w:space="0"/>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-所有事宜(73a)或</w:t>
            </w:r>
          </w:p>
        </w:tc>
        <w:tc>
          <w:tcPr>
            <w:tcW w:w="60" w:type="dxa"/>
            <w:vAlign w:val="bottom"/>
          </w:tcPr>
          <w:p>
            <w:pPr>
              <w:widowControl/>
              <w:jc w:val="left"/>
              <w:rPr>
                <w:rFonts w:ascii="宋体" w:hAnsi="宋体" w:eastAsia="宋体" w:cs="Times New Roman"/>
                <w:kern w:val="0"/>
                <w:sz w:val="20"/>
                <w:szCs w:val="20"/>
                <w14:ligatures w14:val="none"/>
              </w:rPr>
            </w:pPr>
          </w:p>
        </w:tc>
        <w:tc>
          <w:tcPr>
            <w:tcW w:w="900" w:type="dxa"/>
            <w:tcBorders>
              <w:right w:val="single" w:color="auto" w:sz="8" w:space="0"/>
            </w:tcBorders>
            <w:vAlign w:val="bottom"/>
          </w:tcPr>
          <w:p>
            <w:pPr>
              <w:widowControl/>
              <w:jc w:val="left"/>
              <w:rPr>
                <w:rFonts w:hint="eastAsia" w:ascii="宋体" w:hAnsi="宋体" w:eastAsia="宋体" w:cs="Times New Roman"/>
                <w:kern w:val="0"/>
                <w:sz w:val="20"/>
                <w:szCs w:val="20"/>
                <w:lang w:eastAsia="zh-CN"/>
                <w14:ligatures w14:val="none"/>
              </w:rPr>
            </w:pPr>
            <w:r>
              <w:rPr>
                <w:rFonts w:ascii="宋体" w:hAnsi="宋体" w:eastAsia="宋体" w:cs="Times New Roman"/>
                <w:kern w:val="0"/>
                <w:sz w:val="22"/>
                <w14:ligatures w14:val="none"/>
              </w:rPr>
              <w:t xml:space="preserve">1 </w:t>
            </w:r>
            <w:r>
              <w:rPr>
                <w:rFonts w:hint="eastAsia" w:ascii="宋体" w:hAnsi="宋体" w:eastAsia="宋体" w:cs="Times New Roman"/>
                <w:kern w:val="0"/>
                <w:sz w:val="22"/>
                <w:lang w:eastAsia="zh-CN"/>
                <w14:ligatures w14:val="none"/>
              </w:rPr>
              <w:t>或</w:t>
            </w:r>
          </w:p>
        </w:tc>
        <w:tc>
          <w:tcPr>
            <w:tcW w:w="100" w:type="dxa"/>
            <w:vAlign w:val="bottom"/>
          </w:tcPr>
          <w:p>
            <w:pPr>
              <w:widowControl/>
              <w:jc w:val="left"/>
              <w:rPr>
                <w:rFonts w:ascii="宋体" w:hAnsi="宋体" w:eastAsia="宋体" w:cs="Times New Roman"/>
                <w:kern w:val="0"/>
                <w:sz w:val="20"/>
                <w:szCs w:val="20"/>
                <w14:ligatures w14:val="none"/>
              </w:rPr>
            </w:pPr>
          </w:p>
        </w:tc>
        <w:tc>
          <w:tcPr>
            <w:tcW w:w="900" w:type="dxa"/>
            <w:tcBorders>
              <w:right w:val="single" w:color="auto" w:sz="8" w:space="0"/>
            </w:tcBorders>
            <w:vAlign w:val="bottom"/>
          </w:tcPr>
          <w:p>
            <w:pPr>
              <w:widowControl/>
              <w:jc w:val="left"/>
              <w:rPr>
                <w:rFonts w:hint="eastAsia" w:ascii="宋体" w:hAnsi="宋体" w:eastAsia="宋体" w:cs="Times New Roman"/>
                <w:kern w:val="0"/>
                <w:sz w:val="20"/>
                <w:szCs w:val="20"/>
                <w:lang w:eastAsia="zh-CN"/>
                <w14:ligatures w14:val="none"/>
              </w:rPr>
            </w:pPr>
            <w:r>
              <w:rPr>
                <w:rFonts w:ascii="宋体" w:hAnsi="宋体" w:eastAsia="宋体" w:cs="Times New Roman"/>
                <w:kern w:val="0"/>
                <w:sz w:val="22"/>
                <w14:ligatures w14:val="none"/>
              </w:rPr>
              <w:t xml:space="preserve">1 </w:t>
            </w:r>
            <w:r>
              <w:rPr>
                <w:rFonts w:hint="eastAsia" w:ascii="宋体" w:hAnsi="宋体" w:eastAsia="宋体" w:cs="Times New Roman"/>
                <w:kern w:val="0"/>
                <w:sz w:val="22"/>
                <w:lang w:eastAsia="zh-CN"/>
                <w14:ligatures w14:val="none"/>
              </w:rPr>
              <w:t>或</w:t>
            </w:r>
          </w:p>
        </w:tc>
        <w:tc>
          <w:tcPr>
            <w:tcW w:w="20" w:type="dxa"/>
            <w:vAlign w:val="bottom"/>
          </w:tcPr>
          <w:p>
            <w:pPr>
              <w:widowControl/>
              <w:jc w:val="left"/>
              <w:rPr>
                <w:rFonts w:ascii="宋体" w:hAnsi="宋体" w:eastAsia="宋体" w:cs="Times New Roman"/>
                <w:kern w:val="0"/>
                <w:sz w:val="20"/>
                <w:szCs w:val="20"/>
                <w14:ligatures w14:val="none"/>
              </w:rPr>
            </w:pPr>
          </w:p>
        </w:tc>
        <w:tc>
          <w:tcPr>
            <w:tcW w:w="80" w:type="dxa"/>
            <w:vAlign w:val="bottom"/>
          </w:tcPr>
          <w:p>
            <w:pPr>
              <w:widowControl/>
              <w:jc w:val="left"/>
              <w:rPr>
                <w:rFonts w:ascii="宋体" w:hAnsi="宋体" w:eastAsia="宋体" w:cs="Times New Roman"/>
                <w:kern w:val="0"/>
                <w:sz w:val="20"/>
                <w:szCs w:val="20"/>
                <w14:ligatures w14:val="none"/>
              </w:rPr>
            </w:pPr>
          </w:p>
        </w:tc>
        <w:tc>
          <w:tcPr>
            <w:tcW w:w="800" w:type="dxa"/>
            <w:tcBorders>
              <w:right w:val="single" w:color="auto" w:sz="8" w:space="0"/>
            </w:tcBorders>
            <w:vAlign w:val="bottom"/>
          </w:tcPr>
          <w:p>
            <w:pPr>
              <w:widowControl/>
              <w:jc w:val="left"/>
              <w:rPr>
                <w:rFonts w:hint="eastAsia" w:ascii="宋体" w:hAnsi="宋体" w:cs="Times New Roman" w:eastAsiaTheme="minorEastAsia"/>
                <w:kern w:val="0"/>
                <w:sz w:val="20"/>
                <w:szCs w:val="20"/>
                <w:lang w:eastAsia="zh-CN"/>
                <w14:ligatures w14:val="none"/>
              </w:rPr>
            </w:pPr>
            <w:r>
              <w:rPr>
                <w:rFonts w:ascii="宋体" w:hAnsi="宋体" w:eastAsia="宋体" w:cs="Times New Roman"/>
                <w:kern w:val="0"/>
                <w:sz w:val="22"/>
                <w14:ligatures w14:val="none"/>
              </w:rPr>
              <w:t>2</w:t>
            </w:r>
            <w:r>
              <w:t xml:space="preserve"> </w:t>
            </w:r>
            <w:r>
              <w:rPr>
                <w:rFonts w:hint="eastAsia" w:ascii="宋体" w:hAnsi="宋体" w:eastAsia="宋体" w:cs="Times New Roman"/>
                <w:kern w:val="0"/>
                <w:sz w:val="22"/>
                <w:lang w:eastAsia="zh-CN"/>
                <w14:ligatures w14:val="none"/>
              </w:rPr>
              <w:t>或</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6520" w:type="dxa"/>
            <w:tcBorders>
              <w:left w:val="single" w:color="auto" w:sz="8" w:space="0"/>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只处理紧急事项(73b)</w:t>
            </w:r>
          </w:p>
        </w:tc>
        <w:tc>
          <w:tcPr>
            <w:tcW w:w="960" w:type="dxa"/>
            <w:gridSpan w:val="2"/>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w:t>
            </w:r>
          </w:p>
        </w:tc>
        <w:tc>
          <w:tcPr>
            <w:tcW w:w="1000" w:type="dxa"/>
            <w:gridSpan w:val="2"/>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w:t>
            </w:r>
          </w:p>
        </w:tc>
        <w:tc>
          <w:tcPr>
            <w:tcW w:w="900" w:type="dxa"/>
            <w:gridSpan w:val="3"/>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52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辅助电子设备</w:t>
            </w:r>
          </w:p>
        </w:tc>
        <w:tc>
          <w:tcPr>
            <w:tcW w:w="960" w:type="dxa"/>
            <w:gridSpan w:val="2"/>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00" w:type="dxa"/>
            <w:gridSpan w:val="2"/>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900" w:type="dxa"/>
            <w:gridSpan w:val="3"/>
            <w:tcBorders>
              <w:right w:val="single" w:color="auto" w:sz="8" w:space="0"/>
            </w:tcBorders>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6520" w:type="dxa"/>
            <w:tcBorders>
              <w:left w:val="single" w:color="auto" w:sz="8" w:space="0"/>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以电子方式缴付法庭费用(74)</w:t>
            </w:r>
          </w:p>
        </w:tc>
        <w:tc>
          <w:tcPr>
            <w:tcW w:w="96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0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900" w:type="dxa"/>
            <w:gridSpan w:val="3"/>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3" w:hRule="atLeast"/>
        </w:trPr>
        <w:tc>
          <w:tcPr>
            <w:tcW w:w="6520" w:type="dxa"/>
            <w:tcBorders>
              <w:left w:val="single" w:color="auto" w:sz="8" w:space="0"/>
              <w:right w:val="single" w:color="auto" w:sz="8" w:space="0"/>
            </w:tcBorders>
            <w:vAlign w:val="bottom"/>
          </w:tcPr>
          <w:p>
            <w:pPr>
              <w:widowControl/>
              <w:spacing w:line="232"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案件的电子</w:t>
            </w:r>
            <w:r>
              <w:rPr>
                <w:rFonts w:hint="eastAsia" w:ascii="宋体" w:hAnsi="宋体" w:eastAsia="宋体" w:cs="Times New Roman"/>
                <w:kern w:val="0"/>
                <w:sz w:val="22"/>
                <w14:ligatures w14:val="none"/>
              </w:rPr>
              <w:t>化</w:t>
            </w:r>
            <w:r>
              <w:rPr>
                <w:rFonts w:ascii="宋体" w:hAnsi="宋体" w:eastAsia="宋体" w:cs="Times New Roman"/>
                <w:kern w:val="0"/>
                <w:sz w:val="22"/>
                <w14:ligatures w14:val="none"/>
              </w:rPr>
              <w:t>追踪(75)</w:t>
            </w:r>
          </w:p>
        </w:tc>
        <w:tc>
          <w:tcPr>
            <w:tcW w:w="960" w:type="dxa"/>
            <w:gridSpan w:val="2"/>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00" w:type="dxa"/>
            <w:gridSpan w:val="2"/>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900" w:type="dxa"/>
            <w:gridSpan w:val="3"/>
            <w:tcBorders>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6520" w:type="dxa"/>
            <w:tcBorders>
              <w:left w:val="single" w:color="auto" w:sz="8" w:space="0"/>
              <w:bottom w:val="single" w:color="auto" w:sz="8" w:space="0"/>
              <w:right w:val="single" w:color="auto" w:sz="8" w:space="0"/>
            </w:tcBorders>
            <w:vAlign w:val="bottom"/>
          </w:tcPr>
          <w:p>
            <w:pPr>
              <w:widowControl/>
              <w:spacing w:line="231"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电子查阅法庭时间表(76)</w:t>
            </w:r>
          </w:p>
        </w:tc>
        <w:tc>
          <w:tcPr>
            <w:tcW w:w="960" w:type="dxa"/>
            <w:gridSpan w:val="2"/>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000" w:type="dxa"/>
            <w:gridSpan w:val="2"/>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900" w:type="dxa"/>
            <w:gridSpan w:val="3"/>
            <w:tcBorders>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5" w:hRule="atLeast"/>
        </w:trPr>
        <w:tc>
          <w:tcPr>
            <w:tcW w:w="652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网上拍卖(77)</w:t>
            </w:r>
          </w:p>
        </w:tc>
        <w:tc>
          <w:tcPr>
            <w:tcW w:w="96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000" w:type="dxa"/>
            <w:gridSpan w:val="2"/>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900" w:type="dxa"/>
            <w:gridSpan w:val="3"/>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8" w:hRule="atLeast"/>
        </w:trPr>
        <w:tc>
          <w:tcPr>
            <w:tcW w:w="652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96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0" w:type="dxa"/>
            <w:gridSpan w:val="2"/>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900" w:type="dxa"/>
            <w:gridSpan w:val="3"/>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3" w:hRule="atLeast"/>
        </w:trPr>
        <w:tc>
          <w:tcPr>
            <w:tcW w:w="6520" w:type="dxa"/>
            <w:tcBorders>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60" w:type="dxa"/>
            <w:tcBorders>
              <w:bottom w:val="single" w:color="FFC000" w:sz="8" w:space="0"/>
            </w:tcBorders>
            <w:shd w:val="clear" w:color="auto" w:fill="FFC000"/>
            <w:vAlign w:val="bottom"/>
          </w:tcPr>
          <w:p>
            <w:pPr>
              <w:widowControl/>
              <w:jc w:val="left"/>
              <w:rPr>
                <w:rFonts w:ascii="宋体" w:hAnsi="宋体" w:eastAsia="宋体" w:cs="Times New Roman"/>
                <w:kern w:val="0"/>
                <w:szCs w:val="21"/>
                <w14:ligatures w14:val="none"/>
              </w:rPr>
            </w:pPr>
          </w:p>
        </w:tc>
        <w:tc>
          <w:tcPr>
            <w:tcW w:w="90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4</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Cs w:val="21"/>
                <w14:ligatures w14:val="none"/>
              </w:rPr>
            </w:pPr>
          </w:p>
        </w:tc>
        <w:tc>
          <w:tcPr>
            <w:tcW w:w="90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4</w:t>
            </w:r>
          </w:p>
        </w:tc>
        <w:tc>
          <w:tcPr>
            <w:tcW w:w="20" w:type="dxa"/>
            <w:vAlign w:val="bottom"/>
          </w:tcPr>
          <w:p>
            <w:pPr>
              <w:widowControl/>
              <w:jc w:val="left"/>
              <w:rPr>
                <w:rFonts w:ascii="宋体" w:hAnsi="宋体" w:eastAsia="宋体" w:cs="Times New Roman"/>
                <w:kern w:val="0"/>
                <w:szCs w:val="21"/>
                <w14:ligatures w14:val="none"/>
              </w:rPr>
            </w:pPr>
          </w:p>
        </w:tc>
        <w:tc>
          <w:tcPr>
            <w:tcW w:w="80" w:type="dxa"/>
            <w:tcBorders>
              <w:bottom w:val="single" w:color="FFC000" w:sz="8" w:space="0"/>
            </w:tcBorders>
            <w:shd w:val="clear" w:color="auto" w:fill="FFC000"/>
            <w:vAlign w:val="bottom"/>
          </w:tcPr>
          <w:p>
            <w:pPr>
              <w:widowControl/>
              <w:jc w:val="left"/>
              <w:rPr>
                <w:rFonts w:ascii="宋体" w:hAnsi="宋体" w:eastAsia="宋体" w:cs="Times New Roman"/>
                <w:kern w:val="0"/>
                <w:szCs w:val="21"/>
                <w14:ligatures w14:val="none"/>
              </w:rPr>
            </w:pPr>
          </w:p>
        </w:tc>
        <w:tc>
          <w:tcPr>
            <w:tcW w:w="80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8</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6520" w:type="dxa"/>
            <w:tcBorders>
              <w:left w:val="single" w:color="auto" w:sz="8"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6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9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9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2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0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spacing w:line="20" w:lineRule="exact"/>
              <w:jc w:val="left"/>
              <w:rPr>
                <w:rFonts w:ascii="宋体" w:hAnsi="宋体" w:eastAsia="宋体" w:cs="Times New Roman"/>
                <w:kern w:val="0"/>
                <w:sz w:val="1"/>
                <w:szCs w:val="1"/>
                <w14:ligatures w14:val="none"/>
              </w:rPr>
            </w:pPr>
          </w:p>
        </w:tc>
      </w:tr>
    </w:tbl>
    <w:p>
      <w:pPr>
        <w:widowControl/>
        <w:jc w:val="left"/>
        <w:rPr>
          <w:rFonts w:ascii="宋体" w:hAnsi="宋体" w:eastAsia="宋体" w:cs="Times New Roman"/>
          <w:kern w:val="0"/>
          <w:sz w:val="22"/>
          <w14:ligatures w14:val="none"/>
        </w:rPr>
      </w:pPr>
      <w:r>
        <w:rPr>
          <w:rFonts w:ascii="宋体" w:hAnsi="宋体" w:eastAsia="宋体" w:cs="Times New Roman"/>
          <w:i/>
          <w:iCs/>
          <w:kern w:val="0"/>
          <w:sz w:val="20"/>
          <w14:ligatures w14:val="none"/>
        </w:rPr>
        <w:t xml:space="preserve">注: 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widowControl/>
        <w:spacing w:line="228"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2.3透明度</w:t>
      </w:r>
    </w:p>
    <w:p>
      <w:pPr>
        <w:widowControl/>
        <w:spacing w:line="265" w:lineRule="exact"/>
        <w:jc w:val="left"/>
        <w:rPr>
          <w:rFonts w:ascii="宋体" w:hAnsi="宋体" w:eastAsia="宋体" w:cs="Times New Roman"/>
          <w:kern w:val="0"/>
          <w:sz w:val="20"/>
          <w:szCs w:val="20"/>
          <w14:ligatures w14:val="none"/>
        </w:rPr>
      </w:pPr>
    </w:p>
    <w:p>
      <w:pPr>
        <w:widowControl/>
        <w:spacing w:line="237"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对于所有与法院有关的问题，除非另有明确说明，请根据一审法院回答。如果在你的管辖范围内有</w:t>
      </w:r>
      <w:r>
        <w:rPr>
          <w:rFonts w:hint="eastAsia" w:ascii="宋体" w:hAnsi="宋体" w:eastAsia="宋体" w:cs="Times New Roman"/>
          <w:i/>
          <w:iCs/>
          <w:kern w:val="0"/>
          <w:sz w:val="22"/>
          <w14:ligatures w14:val="none"/>
        </w:rPr>
        <w:t>数</w:t>
      </w:r>
      <w:r>
        <w:rPr>
          <w:rFonts w:ascii="宋体" w:hAnsi="宋体" w:eastAsia="宋体" w:cs="Times New Roman"/>
          <w:i/>
          <w:iCs/>
          <w:kern w:val="0"/>
          <w:sz w:val="22"/>
          <w14:ligatures w14:val="none"/>
        </w:rPr>
        <w:t>个一审法院，其透明度程度各不相同，那么请提供与[</w:t>
      </w:r>
      <w:r>
        <w:rPr>
          <w:rFonts w:hint="eastAsia" w:ascii="宋体" w:hAnsi="宋体" w:eastAsia="宋体" w:cs="Times New Roman"/>
          <w:i/>
          <w:iCs/>
          <w:kern w:val="0"/>
          <w:sz w:val="22"/>
          <w14:ligatures w14:val="none"/>
        </w:rPr>
        <w:t>城市名称</w:t>
      </w:r>
      <w:r>
        <w:rPr>
          <w:rFonts w:ascii="宋体" w:hAnsi="宋体" w:eastAsia="宋体" w:cs="Times New Roman"/>
          <w:i/>
          <w:iCs/>
          <w:kern w:val="0"/>
          <w:sz w:val="22"/>
          <w14:ligatures w14:val="none"/>
        </w:rPr>
        <w:t>]中大多数商业案件相关的答复。</w:t>
      </w:r>
    </w:p>
    <w:p>
      <w:pPr>
        <w:widowControl/>
        <w:spacing w:line="266" w:lineRule="exact"/>
        <w:jc w:val="left"/>
        <w:rPr>
          <w:rFonts w:ascii="宋体" w:hAnsi="宋体" w:eastAsia="宋体" w:cs="Times New Roman"/>
          <w:kern w:val="0"/>
          <w:sz w:val="20"/>
          <w:szCs w:val="20"/>
          <w14:ligatures w14:val="none"/>
        </w:rPr>
      </w:pPr>
    </w:p>
    <w:p>
      <w:pPr>
        <w:widowControl/>
        <w:spacing w:line="234"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在调查问卷的这一部分，请仅根据目前的做法回答问题，不管法律框架中规定</w:t>
      </w:r>
      <w:r>
        <w:rPr>
          <w:rFonts w:hint="eastAsia" w:ascii="宋体" w:hAnsi="宋体" w:eastAsia="宋体" w:cs="Times New Roman"/>
          <w:i/>
          <w:iCs/>
          <w:kern w:val="0"/>
          <w:sz w:val="22"/>
          <w14:ligatures w14:val="none"/>
        </w:rPr>
        <w:t>如何</w:t>
      </w:r>
      <w:r>
        <w:rPr>
          <w:rFonts w:ascii="宋体" w:hAnsi="宋体" w:eastAsia="宋体" w:cs="Times New Roman"/>
          <w:i/>
          <w:iCs/>
          <w:kern w:val="0"/>
          <w:sz w:val="22"/>
          <w14:ligatures w14:val="none"/>
        </w:rPr>
        <w:t>。</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2.3.1法庭公开</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8.法律文书(法律、法规、指示、命令等)是否在你的管辖范围内以可搜索的数据库发布，让公众免费研究其最新版本？</w:t>
      </w:r>
    </w:p>
    <w:p>
      <w:pPr>
        <w:widowControl/>
        <w:spacing w:line="13"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可搜索的数据库”是指允许用户使用标题、主题事项、颁布机关、通过日期、关键词等搜索标准查找和研究相关法律文书的数据库。</w:t>
      </w:r>
    </w:p>
    <w:p>
      <w:pPr>
        <w:widowControl/>
        <w:spacing w:line="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78a.是的，所有的法律文书</w:t>
      </w:r>
    </w:p>
    <w:p>
      <w:pPr>
        <w:widowControl/>
        <w:spacing w:line="10" w:lineRule="exact"/>
        <w:jc w:val="left"/>
        <w:rPr>
          <w:rFonts w:ascii="宋体" w:hAnsi="宋体" w:eastAsia="宋体" w:cs="Times New Roman"/>
          <w:b/>
          <w:bCs/>
          <w:kern w:val="0"/>
          <w:sz w:val="22"/>
          <w14:ligatures w14:val="none"/>
        </w:rPr>
      </w:pPr>
    </w:p>
    <w:p>
      <w:pPr>
        <w:widowControl/>
        <w:spacing w:line="235" w:lineRule="auto"/>
        <w:ind w:right="1220"/>
        <w:jc w:val="left"/>
        <w:rPr>
          <w:rFonts w:ascii="宋体" w:hAnsi="宋体" w:eastAsia="宋体" w:cs="Times New Roman"/>
          <w:kern w:val="0"/>
          <w:sz w:val="22"/>
          <w14:ligatures w14:val="none"/>
        </w:rPr>
      </w:pPr>
      <w:r>
        <w:rPr>
          <w:rFonts w:ascii="宋体" w:hAnsi="宋体" w:eastAsia="宋体" w:cs="Times New Roman"/>
          <w:kern w:val="0"/>
          <w:sz w:val="22"/>
          <w14:ligatures w14:val="none"/>
        </w:rPr>
        <w:t>78</w:t>
      </w:r>
      <w:r>
        <w:rPr>
          <w:rFonts w:hint="eastAsia" w:ascii="宋体" w:hAnsi="宋体" w:eastAsia="宋体" w:cs="Times New Roman"/>
          <w:kern w:val="0"/>
          <w:sz w:val="22"/>
          <w14:ligatures w14:val="none"/>
        </w:rPr>
        <w:t>b</w:t>
      </w:r>
      <w:r>
        <w:rPr>
          <w:rFonts w:ascii="宋体" w:hAnsi="宋体" w:eastAsia="宋体" w:cs="Times New Roman"/>
          <w:kern w:val="0"/>
          <w:sz w:val="22"/>
          <w14:ligatures w14:val="none"/>
        </w:rPr>
        <w:t>.是的，但是主要的法律法规只包括更具体的文书</w:t>
      </w:r>
    </w:p>
    <w:p>
      <w:pPr>
        <w:widowControl/>
        <w:spacing w:line="235" w:lineRule="auto"/>
        <w:ind w:right="1220"/>
        <w:jc w:val="left"/>
        <w:rPr>
          <w:rFonts w:ascii="宋体" w:hAnsi="宋体" w:eastAsia="宋体" w:cs="Times New Roman"/>
          <w:kern w:val="0"/>
          <w:sz w:val="22"/>
          <w14:ligatures w14:val="none"/>
        </w:rPr>
      </w:pPr>
      <w:r>
        <w:rPr>
          <w:rFonts w:ascii="宋体" w:hAnsi="宋体" w:eastAsia="宋体" w:cs="Times New Roman"/>
          <w:kern w:val="0"/>
          <w:sz w:val="22"/>
          <w14:ligatures w14:val="none"/>
        </w:rPr>
        <w:t>78</w:t>
      </w:r>
      <w:r>
        <w:rPr>
          <w:rFonts w:hint="eastAsia" w:ascii="宋体" w:hAnsi="宋体" w:eastAsia="宋体" w:cs="Times New Roman"/>
          <w:kern w:val="0"/>
          <w:sz w:val="22"/>
          <w14:ligatures w14:val="none"/>
        </w:rPr>
        <w:t>c</w:t>
      </w:r>
      <w:r>
        <w:rPr>
          <w:rFonts w:ascii="宋体" w:hAnsi="宋体" w:eastAsia="宋体" w:cs="Times New Roman"/>
          <w:kern w:val="0"/>
          <w:sz w:val="22"/>
          <w14:ligatures w14:val="none"/>
        </w:rPr>
        <w:t>.</w:t>
      </w:r>
      <w:r>
        <w:rPr>
          <w:rFonts w:hint="eastAsia" w:ascii="宋体" w:hAnsi="宋体" w:eastAsia="宋体" w:cs="Times New Roman"/>
          <w:kern w:val="0"/>
          <w:sz w:val="22"/>
          <w14:ligatures w14:val="none"/>
        </w:rPr>
        <w:t>否</w:t>
      </w:r>
    </w:p>
    <w:p>
      <w:pPr>
        <w:widowControl/>
        <w:spacing w:line="265"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7</w:t>
      </w:r>
      <w:r>
        <w:rPr>
          <w:rFonts w:ascii="宋体" w:hAnsi="宋体" w:eastAsia="宋体" w:cs="Times New Roman"/>
          <w:b/>
          <w:bCs/>
          <w:kern w:val="0"/>
          <w:sz w:val="22"/>
          <w14:ligatures w14:val="none"/>
        </w:rPr>
        <w:t>9.商业案件的现场法庭听证是否向公众开放，在实践中没有任意的限制(例如，以法庭已满为由拒绝进入，而没有提供在线替代办法) ？(是/否)</w:t>
      </w:r>
    </w:p>
    <w:p>
      <w:pPr>
        <w:widowControl/>
        <w:spacing w:line="15"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限制公众出席法庭听证的一些合理理由可能包括: 公共道德利益; 保护私人生活; 保护商业秘密和商业机密; 公共秩序或国家安全等。</w:t>
      </w:r>
    </w:p>
    <w:p>
      <w:pPr>
        <w:widowControl/>
        <w:spacing w:line="264"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0.商业案件的网上法庭审理是否向公众开放，实际上没有任意的限制(例如，以</w:t>
      </w:r>
      <w:r>
        <w:rPr>
          <w:rFonts w:hint="eastAsia" w:ascii="宋体" w:hAnsi="宋体" w:eastAsia="宋体" w:cs="Times New Roman"/>
          <w:b/>
          <w:bCs/>
          <w:kern w:val="0"/>
          <w:sz w:val="22"/>
          <w14:ligatures w14:val="none"/>
        </w:rPr>
        <w:t>所谓的</w:t>
      </w:r>
      <w:r>
        <w:rPr>
          <w:rFonts w:ascii="宋体" w:hAnsi="宋体" w:eastAsia="宋体" w:cs="Times New Roman"/>
          <w:b/>
          <w:bCs/>
          <w:kern w:val="0"/>
          <w:sz w:val="22"/>
          <w14:ligatures w14:val="none"/>
        </w:rPr>
        <w:t>互联网</w:t>
      </w:r>
      <w:r>
        <w:rPr>
          <w:rFonts w:hint="eastAsia" w:ascii="宋体" w:hAnsi="宋体" w:eastAsia="宋体" w:cs="Times New Roman"/>
          <w:b/>
          <w:bCs/>
          <w:kern w:val="0"/>
          <w:sz w:val="22"/>
          <w14:ligatures w14:val="none"/>
        </w:rPr>
        <w:t>信号差</w:t>
      </w:r>
      <w:r>
        <w:rPr>
          <w:rFonts w:ascii="宋体" w:hAnsi="宋体" w:eastAsia="宋体" w:cs="Times New Roman"/>
          <w:b/>
          <w:bCs/>
          <w:kern w:val="0"/>
          <w:sz w:val="22"/>
          <w14:ligatures w14:val="none"/>
        </w:rPr>
        <w:t>为由拒绝接入) ？(是/否)</w:t>
      </w:r>
    </w:p>
    <w:p>
      <w:pPr>
        <w:widowControl/>
        <w:spacing w:line="14"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限制公众出席法庭听证的一些合理理由可能包括: 公共道德利益; 保护私人生活; 保护商业秘密和商业机密; 公共秩序或国家安全等。</w:t>
      </w:r>
    </w:p>
    <w:p>
      <w:pPr>
        <w:widowControl/>
        <w:jc w:val="left"/>
        <w:rPr>
          <w:rFonts w:ascii="宋体" w:hAnsi="宋体" w:eastAsia="宋体" w:cs="Times New Roman"/>
          <w:kern w:val="0"/>
          <w:sz w:val="22"/>
          <w14:ligatures w14:val="none"/>
        </w:rPr>
        <w:sectPr>
          <w:pgSz w:w="12240" w:h="15840"/>
          <w:pgMar w:top="1420" w:right="1440" w:bottom="1036" w:left="1440" w:header="0" w:footer="0" w:gutter="0"/>
          <w:cols w:equalWidth="0" w:num="1">
            <w:col w:w="9360"/>
          </w:cols>
        </w:sectPr>
      </w:pPr>
    </w:p>
    <w:p>
      <w:pPr>
        <w:widowControl/>
        <w:spacing w:line="9" w:lineRule="exact"/>
        <w:jc w:val="left"/>
        <w:rPr>
          <w:rFonts w:ascii="宋体" w:hAnsi="宋体" w:eastAsia="宋体" w:cs="Times New Roman"/>
          <w:kern w:val="0"/>
          <w:sz w:val="20"/>
          <w:szCs w:val="20"/>
          <w14:ligatures w14:val="none"/>
        </w:rPr>
      </w:pPr>
      <w:bookmarkStart w:id="60" w:name="page67"/>
      <w:bookmarkEnd w:id="60"/>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1.最高法院和上诉法院的所有商业判决是否都公布在可搜索的数据库中，以便公众免费研究？(是/否)</w:t>
      </w:r>
    </w:p>
    <w:p>
      <w:pPr>
        <w:widowControl/>
        <w:spacing w:line="13"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可搜索的数据库”是指使用户能够利用案件类型、主题事项、提出的法律问题、关键词、法官姓名、当事人姓名等搜索标准，查找和研究相关判决</w:t>
      </w:r>
      <w:r>
        <w:rPr>
          <w:rFonts w:hint="eastAsia" w:ascii="宋体" w:hAnsi="宋体" w:eastAsia="宋体" w:cs="Times New Roman"/>
          <w:i/>
          <w:iCs/>
          <w:kern w:val="0"/>
          <w:sz w:val="22"/>
          <w14:ligatures w14:val="none"/>
        </w:rPr>
        <w:t>的</w:t>
      </w:r>
      <w:r>
        <w:rPr>
          <w:rFonts w:ascii="宋体" w:hAnsi="宋体" w:eastAsia="宋体" w:cs="Times New Roman"/>
          <w:i/>
          <w:iCs/>
          <w:kern w:val="0"/>
          <w:sz w:val="22"/>
          <w14:ligatures w14:val="none"/>
        </w:rPr>
        <w:t>数据库。</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8</w:t>
      </w:r>
      <w:r>
        <w:rPr>
          <w:rFonts w:ascii="宋体" w:hAnsi="宋体" w:eastAsia="宋体" w:cs="Times New Roman"/>
          <w:kern w:val="0"/>
          <w:sz w:val="22"/>
          <w14:ligatures w14:val="none"/>
        </w:rPr>
        <w:t>1a.是的，在最高和上诉级别</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81b</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是的，但只是在最高级别</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81c</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是的，但仅限于上诉级别</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81d.没有</w:t>
      </w:r>
    </w:p>
    <w:p>
      <w:pPr>
        <w:widowControl/>
        <w:spacing w:line="26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2.是否所有初审阶段的商业判决都公布在可搜索的数据库中，</w:t>
      </w:r>
      <w:r>
        <w:rPr>
          <w:rFonts w:hint="eastAsia" w:ascii="宋体" w:hAnsi="宋体" w:eastAsia="宋体" w:cs="Times New Roman"/>
          <w:b/>
          <w:bCs/>
          <w:kern w:val="0"/>
          <w:sz w:val="22"/>
          <w14:ligatures w14:val="none"/>
        </w:rPr>
        <w:t>以便</w:t>
      </w:r>
      <w:r>
        <w:rPr>
          <w:rFonts w:ascii="宋体" w:hAnsi="宋体" w:eastAsia="宋体" w:cs="Times New Roman"/>
          <w:b/>
          <w:bCs/>
          <w:kern w:val="0"/>
          <w:sz w:val="22"/>
          <w14:ligatures w14:val="none"/>
        </w:rPr>
        <w:t>公众免费研究它们？(是/否)</w:t>
      </w:r>
    </w:p>
    <w:p>
      <w:pPr>
        <w:widowControl/>
        <w:spacing w:line="13"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可搜索的数据库”是指使用户能够利用案件类型、主题事项、提出的法律问题、关键词、法官姓名、当事人姓名等搜索标准，查找和研究相关判决</w:t>
      </w:r>
      <w:r>
        <w:rPr>
          <w:rFonts w:hint="eastAsia" w:ascii="宋体" w:hAnsi="宋体" w:eastAsia="宋体" w:cs="Times New Roman"/>
          <w:i/>
          <w:iCs/>
          <w:kern w:val="0"/>
          <w:sz w:val="22"/>
          <w14:ligatures w14:val="none"/>
        </w:rPr>
        <w:t>的</w:t>
      </w:r>
      <w:r>
        <w:rPr>
          <w:rFonts w:ascii="宋体" w:hAnsi="宋体" w:eastAsia="宋体" w:cs="Times New Roman"/>
          <w:i/>
          <w:iCs/>
          <w:kern w:val="0"/>
          <w:sz w:val="22"/>
          <w14:ligatures w14:val="none"/>
        </w:rPr>
        <w:t>数据库。</w:t>
      </w:r>
    </w:p>
    <w:p>
      <w:pPr>
        <w:widowControl/>
        <w:spacing w:line="266" w:lineRule="exact"/>
        <w:jc w:val="left"/>
        <w:rPr>
          <w:rFonts w:ascii="宋体" w:hAnsi="宋体" w:eastAsia="宋体" w:cs="Times New Roman"/>
          <w:b/>
          <w:bCs/>
          <w:kern w:val="0"/>
          <w:sz w:val="22"/>
          <w14:ligatures w14:val="none"/>
        </w:rPr>
      </w:pPr>
    </w:p>
    <w:p>
      <w:pPr>
        <w:widowControl/>
        <w:spacing w:line="237"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3.是否及时公布各级司法机构法官的任命(和晋升</w:t>
      </w:r>
      <w:r>
        <w:rPr>
          <w:rFonts w:hint="eastAsia" w:ascii="宋体" w:hAnsi="宋体" w:eastAsia="宋体" w:cs="Times New Roman"/>
          <w:b/>
          <w:bCs/>
          <w:kern w:val="0"/>
          <w:sz w:val="22"/>
          <w14:ligatures w14:val="none"/>
        </w:rPr>
        <w:t>，如</w:t>
      </w:r>
      <w:r>
        <w:rPr>
          <w:rFonts w:ascii="宋体" w:hAnsi="宋体" w:eastAsia="宋体" w:cs="Times New Roman"/>
          <w:b/>
          <w:bCs/>
          <w:kern w:val="0"/>
          <w:sz w:val="22"/>
          <w14:ligatures w14:val="none"/>
        </w:rPr>
        <w:t>适用)信息，即</w:t>
      </w:r>
      <w:r>
        <w:rPr>
          <w:rFonts w:hint="eastAsia" w:ascii="宋体" w:hAnsi="宋体" w:eastAsia="宋体" w:cs="Times New Roman"/>
          <w:b/>
          <w:bCs/>
          <w:kern w:val="0"/>
          <w:sz w:val="22"/>
          <w14:ligatures w14:val="none"/>
        </w:rPr>
        <w:t>将要</w:t>
      </w:r>
      <w:r>
        <w:rPr>
          <w:rFonts w:ascii="宋体" w:hAnsi="宋体" w:eastAsia="宋体" w:cs="Times New Roman"/>
          <w:b/>
          <w:bCs/>
          <w:kern w:val="0"/>
          <w:sz w:val="22"/>
          <w14:ligatures w14:val="none"/>
        </w:rPr>
        <w:t>进行的甄选程序的信息至少在候选人截止日期前4周公布，甄选程序结果的信息</w:t>
      </w:r>
      <w:r>
        <w:rPr>
          <w:rFonts w:hint="eastAsia" w:ascii="宋体" w:hAnsi="宋体" w:eastAsia="宋体" w:cs="Times New Roman"/>
          <w:b/>
          <w:bCs/>
          <w:kern w:val="0"/>
          <w:sz w:val="22"/>
          <w14:ligatures w14:val="none"/>
        </w:rPr>
        <w:t>最</w:t>
      </w:r>
      <w:r>
        <w:rPr>
          <w:rFonts w:ascii="宋体" w:hAnsi="宋体" w:eastAsia="宋体" w:cs="Times New Roman"/>
          <w:b/>
          <w:bCs/>
          <w:kern w:val="0"/>
          <w:sz w:val="22"/>
          <w14:ligatures w14:val="none"/>
        </w:rPr>
        <w:t>迟在完成后4周公布？(是/否)</w:t>
      </w:r>
    </w:p>
    <w:p>
      <w:pPr>
        <w:widowControl/>
        <w:spacing w:line="15" w:lineRule="exact"/>
        <w:jc w:val="left"/>
        <w:rPr>
          <w:rFonts w:ascii="宋体" w:hAnsi="宋体" w:eastAsia="宋体" w:cs="Times New Roman"/>
          <w:b/>
          <w:bCs/>
          <w:kern w:val="0"/>
          <w:sz w:val="22"/>
          <w14:ligatures w14:val="none"/>
        </w:rPr>
      </w:pPr>
    </w:p>
    <w:p>
      <w:pPr>
        <w:widowControl/>
        <w:spacing w:line="235"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只有在以下所有内容公开的情况下，请回答是: 甄选标准; 甄选时限; 甄选机构成员的全名; 过程的结果，包括</w:t>
      </w:r>
      <w:r>
        <w:rPr>
          <w:rFonts w:hint="eastAsia" w:ascii="宋体" w:hAnsi="宋体" w:eastAsia="宋体" w:cs="Times New Roman"/>
          <w:i/>
          <w:iCs/>
          <w:kern w:val="0"/>
          <w:sz w:val="22"/>
          <w14:ligatures w14:val="none"/>
        </w:rPr>
        <w:t>通过</w:t>
      </w:r>
      <w:r>
        <w:rPr>
          <w:rFonts w:ascii="宋体" w:hAnsi="宋体" w:eastAsia="宋体" w:cs="Times New Roman"/>
          <w:i/>
          <w:iCs/>
          <w:kern w:val="0"/>
          <w:sz w:val="22"/>
          <w14:ligatures w14:val="none"/>
        </w:rPr>
        <w:t>和</w:t>
      </w:r>
      <w:r>
        <w:rPr>
          <w:rFonts w:hint="eastAsia" w:ascii="宋体" w:hAnsi="宋体" w:eastAsia="宋体" w:cs="Times New Roman"/>
          <w:i/>
          <w:iCs/>
          <w:kern w:val="0"/>
          <w:sz w:val="22"/>
          <w14:ligatures w14:val="none"/>
        </w:rPr>
        <w:t>未通过的</w:t>
      </w:r>
      <w:r>
        <w:rPr>
          <w:rFonts w:ascii="宋体" w:hAnsi="宋体" w:eastAsia="宋体" w:cs="Times New Roman"/>
          <w:i/>
          <w:iCs/>
          <w:kern w:val="0"/>
          <w:sz w:val="22"/>
          <w14:ligatures w14:val="none"/>
        </w:rPr>
        <w:t>候选人的全名。</w:t>
      </w:r>
    </w:p>
    <w:p>
      <w:pPr>
        <w:widowControl/>
        <w:spacing w:line="256"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2.3.2主要统计数据的</w:t>
      </w:r>
      <w:r>
        <w:rPr>
          <w:rFonts w:hint="eastAsia" w:ascii="宋体" w:hAnsi="宋体" w:eastAsia="宋体" w:cs="Times New Roman"/>
          <w:b/>
          <w:bCs/>
          <w:color w:val="4472C4"/>
          <w:kern w:val="0"/>
          <w:sz w:val="22"/>
          <w14:ligatures w14:val="none"/>
        </w:rPr>
        <w:t>编制</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4.</w:t>
      </w:r>
      <w:r>
        <w:rPr>
          <w:rFonts w:hint="eastAsia"/>
        </w:rPr>
        <w:t xml:space="preserve"> </w:t>
      </w:r>
      <w:r>
        <w:rPr>
          <w:rFonts w:hint="eastAsia" w:ascii="宋体" w:hAnsi="宋体" w:eastAsia="宋体" w:cs="Times New Roman"/>
          <w:b/>
          <w:bCs/>
          <w:kern w:val="0"/>
          <w:sz w:val="22"/>
          <w14:ligatures w14:val="none"/>
        </w:rPr>
        <w:t>司法机构或其他相关机构是否至少每年发布一次商业案件的处理时间报告？</w:t>
      </w:r>
      <w:r>
        <w:rPr>
          <w:rFonts w:ascii="宋体" w:hAnsi="宋体" w:eastAsia="宋体" w:cs="Times New Roman"/>
          <w:b/>
          <w:bCs/>
          <w:kern w:val="0"/>
          <w:sz w:val="22"/>
          <w14:ligatures w14:val="none"/>
        </w:rPr>
        <w:t>(是/否)</w:t>
      </w:r>
    </w:p>
    <w:p>
      <w:pPr>
        <w:widowControl/>
        <w:spacing w:line="13"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「处</w:t>
      </w:r>
      <w:r>
        <w:rPr>
          <w:rFonts w:hint="eastAsia" w:ascii="宋体" w:hAnsi="宋体" w:eastAsia="宋体" w:cs="Times New Roman"/>
          <w:i/>
          <w:iCs/>
          <w:kern w:val="0"/>
          <w:sz w:val="22"/>
          <w14:ligatures w14:val="none"/>
        </w:rPr>
        <w:t>理</w:t>
      </w:r>
      <w:r>
        <w:rPr>
          <w:rFonts w:ascii="宋体" w:hAnsi="宋体" w:eastAsia="宋体" w:cs="Times New Roman"/>
          <w:i/>
          <w:iCs/>
          <w:kern w:val="0"/>
          <w:sz w:val="22"/>
          <w14:ligatures w14:val="none"/>
        </w:rPr>
        <w:t>时间报告」是指衡量每个法院审理不同类别商业案件所需时间的报告。</w:t>
      </w:r>
      <w:r>
        <w:rPr>
          <w:rFonts w:hint="eastAsia" w:ascii="宋体" w:hAnsi="宋体" w:eastAsia="宋体" w:cs="Times New Roman"/>
          <w:i/>
          <w:iCs/>
          <w:kern w:val="0"/>
          <w:sz w:val="22"/>
          <w14:ligatures w14:val="none"/>
        </w:rPr>
        <w:t>在</w:t>
      </w:r>
      <w:r>
        <w:rPr>
          <w:rFonts w:ascii="宋体" w:hAnsi="宋体" w:eastAsia="宋体" w:cs="Times New Roman"/>
          <w:i/>
          <w:iCs/>
          <w:kern w:val="0"/>
          <w:sz w:val="22"/>
          <w14:ligatures w14:val="none"/>
        </w:rPr>
        <w:t>当年的数据[20YY]是可</w:t>
      </w:r>
      <w:r>
        <w:rPr>
          <w:rFonts w:hint="eastAsia" w:ascii="宋体" w:hAnsi="宋体" w:eastAsia="宋体" w:cs="Times New Roman"/>
          <w:i/>
          <w:iCs/>
          <w:kern w:val="0"/>
          <w:sz w:val="22"/>
          <w14:ligatures w14:val="none"/>
        </w:rPr>
        <w:t>获得</w:t>
      </w:r>
      <w:r>
        <w:rPr>
          <w:rFonts w:ascii="宋体" w:hAnsi="宋体" w:eastAsia="宋体" w:cs="Times New Roman"/>
          <w:i/>
          <w:iCs/>
          <w:kern w:val="0"/>
          <w:sz w:val="22"/>
          <w14:ligatures w14:val="none"/>
        </w:rPr>
        <w:t>的</w:t>
      </w:r>
      <w:r>
        <w:rPr>
          <w:rFonts w:hint="eastAsia" w:ascii="宋体" w:hAnsi="宋体" w:eastAsia="宋体" w:cs="Times New Roman"/>
          <w:i/>
          <w:iCs/>
          <w:kern w:val="0"/>
          <w:sz w:val="22"/>
          <w14:ligatures w14:val="none"/>
        </w:rPr>
        <w:t>情况下</w:t>
      </w:r>
      <w:r>
        <w:rPr>
          <w:rFonts w:ascii="宋体" w:hAnsi="宋体" w:eastAsia="宋体" w:cs="Times New Roman"/>
          <w:i/>
          <w:iCs/>
          <w:kern w:val="0"/>
          <w:sz w:val="22"/>
          <w14:ligatures w14:val="none"/>
        </w:rPr>
        <w:t>，请回答是。</w:t>
      </w:r>
    </w:p>
    <w:p>
      <w:pPr>
        <w:widowControl/>
        <w:spacing w:line="264"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5.司法机构或其他有关机构是否每年至少公布一次商业案件的结案率报告？(是/否)</w:t>
      </w:r>
    </w:p>
    <w:p>
      <w:pPr>
        <w:widowControl/>
        <w:spacing w:line="10"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w:t>
      </w:r>
      <w:r>
        <w:rPr>
          <w:rFonts w:hint="eastAsia" w:ascii="宋体" w:hAnsi="宋体" w:eastAsia="宋体" w:cs="Times New Roman"/>
          <w:i/>
          <w:iCs/>
          <w:kern w:val="0"/>
          <w:sz w:val="22"/>
          <w14:ligatures w14:val="none"/>
        </w:rPr>
        <w:t>“</w:t>
      </w:r>
      <w:r>
        <w:rPr>
          <w:rFonts w:ascii="宋体" w:hAnsi="宋体" w:eastAsia="宋体" w:cs="Times New Roman"/>
          <w:i/>
          <w:iCs/>
          <w:kern w:val="0"/>
          <w:sz w:val="22"/>
          <w14:ligatures w14:val="none"/>
        </w:rPr>
        <w:t>结案率报告”是指衡量每个法院已解决的商业案件数量与收到的每个类别案件数量的报告。</w:t>
      </w:r>
      <w:r>
        <w:rPr>
          <w:rFonts w:hint="eastAsia" w:ascii="宋体" w:hAnsi="宋体" w:eastAsia="宋体" w:cs="Times New Roman"/>
          <w:i/>
          <w:iCs/>
          <w:kern w:val="0"/>
          <w:sz w:val="22"/>
          <w14:ligatures w14:val="none"/>
        </w:rPr>
        <w:t>在当年的数据</w:t>
      </w:r>
      <w:r>
        <w:rPr>
          <w:rFonts w:ascii="宋体" w:hAnsi="宋体" w:eastAsia="宋体" w:cs="Times New Roman"/>
          <w:i/>
          <w:iCs/>
          <w:kern w:val="0"/>
          <w:sz w:val="22"/>
          <w14:ligatures w14:val="none"/>
        </w:rPr>
        <w:t>[20YY]是可获得的情况下，请回答是。</w:t>
      </w:r>
    </w:p>
    <w:p>
      <w:pPr>
        <w:widowControl/>
        <w:spacing w:line="267"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6.司法机构或其他有关机构是否至少每年一次公布按个别法院和法院级别分列的法官人数统计数</w:t>
      </w:r>
      <w:r>
        <w:rPr>
          <w:rFonts w:hint="eastAsia" w:ascii="宋体" w:hAnsi="宋体" w:eastAsia="宋体" w:cs="Times New Roman"/>
          <w:b/>
          <w:bCs/>
          <w:kern w:val="0"/>
          <w:sz w:val="22"/>
          <w14:ligatures w14:val="none"/>
        </w:rPr>
        <w:t>据</w:t>
      </w:r>
      <w:r>
        <w:rPr>
          <w:rFonts w:ascii="宋体" w:hAnsi="宋体" w:eastAsia="宋体" w:cs="Times New Roman"/>
          <w:b/>
          <w:bCs/>
          <w:kern w:val="0"/>
          <w:sz w:val="22"/>
          <w14:ligatures w14:val="none"/>
        </w:rPr>
        <w:t>(例如，一审法院、上诉法院、最高法院) ？(是/否)</w:t>
      </w:r>
    </w:p>
    <w:p>
      <w:pPr>
        <w:widowControl/>
        <w:spacing w:line="12" w:lineRule="exact"/>
        <w:jc w:val="left"/>
        <w:rPr>
          <w:rFonts w:ascii="宋体" w:hAnsi="宋体" w:eastAsia="宋体" w:cs="Times New Roman"/>
          <w:b/>
          <w:bCs/>
          <w:kern w:val="0"/>
          <w:sz w:val="22"/>
          <w14:ligatures w14:val="none"/>
        </w:rPr>
      </w:pPr>
    </w:p>
    <w:p>
      <w:pPr>
        <w:widowControl/>
        <w:spacing w:line="235" w:lineRule="auto"/>
        <w:ind w:right="2360"/>
        <w:jc w:val="left"/>
        <w:rPr>
          <w:rFonts w:ascii="宋体" w:hAnsi="宋体" w:eastAsia="宋体" w:cs="Times New Roman"/>
          <w:i/>
          <w:iCs/>
          <w:kern w:val="0"/>
          <w:sz w:val="22"/>
          <w14:ligatures w14:val="none"/>
        </w:rPr>
      </w:pPr>
      <w:r>
        <w:rPr>
          <w:rFonts w:ascii="宋体" w:hAnsi="宋体" w:eastAsia="宋体" w:cs="Times New Roman"/>
          <w:i/>
          <w:iCs/>
          <w:kern w:val="0"/>
          <w:sz w:val="22"/>
          <w14:ligatures w14:val="none"/>
        </w:rPr>
        <w:t xml:space="preserve">注: </w:t>
      </w:r>
      <w:r>
        <w:rPr>
          <w:rFonts w:hint="eastAsia" w:ascii="宋体" w:hAnsi="宋体" w:eastAsia="宋体" w:cs="Times New Roman"/>
          <w:i/>
          <w:iCs/>
          <w:kern w:val="0"/>
          <w:sz w:val="22"/>
          <w14:ligatures w14:val="none"/>
        </w:rPr>
        <w:t>在当年的数据</w:t>
      </w:r>
      <w:r>
        <w:rPr>
          <w:rFonts w:ascii="宋体" w:hAnsi="宋体" w:eastAsia="宋体" w:cs="Times New Roman"/>
          <w:i/>
          <w:iCs/>
          <w:kern w:val="0"/>
          <w:sz w:val="22"/>
          <w14:ligatures w14:val="none"/>
        </w:rPr>
        <w:t>[20YY]是可获得的情况下，请回答是。</w:t>
      </w:r>
    </w:p>
    <w:p>
      <w:pPr>
        <w:widowControl/>
        <w:spacing w:line="235" w:lineRule="auto"/>
        <w:ind w:right="2360"/>
        <w:jc w:val="left"/>
        <w:rPr>
          <w:rFonts w:ascii="宋体" w:hAnsi="宋体" w:eastAsia="宋体" w:cs="Times New Roman"/>
          <w:kern w:val="0"/>
          <w:sz w:val="22"/>
          <w14:ligatures w14:val="none"/>
        </w:rPr>
      </w:pPr>
      <w:r>
        <w:rPr>
          <w:rFonts w:hint="eastAsia" w:ascii="宋体" w:hAnsi="宋体" w:eastAsia="宋体" w:cs="Times New Roman"/>
          <w:i/>
          <w:iCs/>
          <w:kern w:val="0"/>
          <w:sz w:val="22"/>
          <w14:ligatures w14:val="none"/>
        </w:rPr>
        <w:t>否</w:t>
      </w:r>
      <w:r>
        <w:rPr>
          <w:rFonts w:ascii="宋体" w:hAnsi="宋体" w:eastAsia="宋体" w:cs="Times New Roman"/>
          <w:i/>
          <w:iCs/>
          <w:kern w:val="0"/>
          <w:sz w:val="22"/>
          <w14:ligatures w14:val="none"/>
        </w:rPr>
        <w:t xml:space="preserve"> →</w:t>
      </w:r>
      <w:r>
        <w:rPr>
          <w:rFonts w:hint="eastAsia" w:ascii="宋体" w:hAnsi="宋体" w:eastAsia="宋体" w:cs="Times New Roman"/>
          <w:i/>
          <w:iCs/>
          <w:kern w:val="0"/>
          <w:sz w:val="22"/>
          <w14:ligatures w14:val="none"/>
        </w:rPr>
        <w:t>跳转</w:t>
      </w:r>
      <w:r>
        <w:rPr>
          <w:rFonts w:ascii="宋体" w:hAnsi="宋体" w:eastAsia="宋体" w:cs="Times New Roman"/>
          <w:i/>
          <w:iCs/>
          <w:kern w:val="0"/>
          <w:sz w:val="22"/>
          <w14:ligatures w14:val="none"/>
        </w:rPr>
        <w:t>问题88。</w:t>
      </w:r>
    </w:p>
    <w:p>
      <w:pPr>
        <w:widowControl/>
        <w:spacing w:line="25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7.这些关于法官人数的统计数</w:t>
      </w:r>
      <w:r>
        <w:rPr>
          <w:rFonts w:hint="eastAsia" w:ascii="宋体" w:hAnsi="宋体" w:eastAsia="宋体" w:cs="Times New Roman"/>
          <w:b/>
          <w:bCs/>
          <w:kern w:val="0"/>
          <w:sz w:val="22"/>
          <w14:ligatures w14:val="none"/>
        </w:rPr>
        <w:t>据</w:t>
      </w:r>
      <w:r>
        <w:rPr>
          <w:rFonts w:ascii="宋体" w:hAnsi="宋体" w:eastAsia="宋体" w:cs="Times New Roman"/>
          <w:b/>
          <w:bCs/>
          <w:kern w:val="0"/>
          <w:sz w:val="22"/>
          <w14:ligatures w14:val="none"/>
        </w:rPr>
        <w:t>是否按性别分列</w:t>
      </w:r>
      <w:r>
        <w:rPr>
          <w:rFonts w:hint="eastAsia" w:ascii="宋体" w:hAnsi="宋体" w:eastAsia="宋体" w:cs="Times New Roman"/>
          <w:b/>
          <w:bCs/>
          <w:kern w:val="0"/>
          <w:sz w:val="22"/>
          <w14:ligatures w14:val="none"/>
        </w:rPr>
        <w:t>？</w:t>
      </w:r>
    </w:p>
    <w:p>
      <w:pPr>
        <w:widowControl/>
        <w:spacing w:line="264"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8.执法机构或其他相关机构是否至少每年公布一次每类案件执法程序平均时间的统计数据？(是/否)</w:t>
      </w:r>
    </w:p>
    <w:p>
      <w:pPr>
        <w:widowControl/>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 xml:space="preserve">注: </w:t>
      </w:r>
      <w:r>
        <w:rPr>
          <w:rFonts w:hint="eastAsia" w:ascii="宋体" w:hAnsi="宋体" w:eastAsia="宋体" w:cs="Times New Roman"/>
          <w:i/>
          <w:iCs/>
          <w:kern w:val="0"/>
          <w:sz w:val="22"/>
          <w14:ligatures w14:val="none"/>
        </w:rPr>
        <w:t>在当年的数据</w:t>
      </w:r>
      <w:r>
        <w:rPr>
          <w:rFonts w:ascii="宋体" w:hAnsi="宋体" w:eastAsia="宋体" w:cs="Times New Roman"/>
          <w:i/>
          <w:iCs/>
          <w:kern w:val="0"/>
          <w:sz w:val="22"/>
          <w14:ligatures w14:val="none"/>
        </w:rPr>
        <w:t>[20YY]是可获得的情况下，请回答是。</w:t>
      </w:r>
    </w:p>
    <w:p>
      <w:pPr>
        <w:widowControl/>
        <w:jc w:val="left"/>
        <w:rPr>
          <w:rFonts w:ascii="宋体" w:hAnsi="宋体" w:eastAsia="宋体" w:cs="Times New Roman"/>
          <w:kern w:val="0"/>
          <w:sz w:val="22"/>
          <w14:ligatures w14:val="none"/>
        </w:rPr>
        <w:sectPr>
          <w:pgSz w:w="12240" w:h="15840"/>
          <w:pgMar w:top="1440" w:right="1440" w:bottom="1440" w:left="1440" w:header="0" w:footer="0" w:gutter="0"/>
          <w:cols w:equalWidth="0" w:num="1">
            <w:col w:w="9360"/>
          </w:cols>
        </w:sectPr>
      </w:pPr>
    </w:p>
    <w:p>
      <w:pPr>
        <w:widowControl/>
        <w:spacing w:line="9" w:lineRule="exact"/>
        <w:jc w:val="left"/>
        <w:rPr>
          <w:rFonts w:ascii="宋体" w:hAnsi="宋体" w:eastAsia="宋体" w:cs="Times New Roman"/>
          <w:kern w:val="0"/>
          <w:sz w:val="20"/>
          <w:szCs w:val="20"/>
          <w14:ligatures w14:val="none"/>
        </w:rPr>
      </w:pPr>
      <w:bookmarkStart w:id="61" w:name="page68"/>
      <w:bookmarkEnd w:id="61"/>
    </w:p>
    <w:p>
      <w:pPr>
        <w:widowControl/>
        <w:spacing w:line="234" w:lineRule="auto"/>
        <w:ind w:right="18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8</w:t>
      </w:r>
      <w:r>
        <w:rPr>
          <w:rFonts w:ascii="宋体" w:hAnsi="宋体" w:eastAsia="宋体" w:cs="Times New Roman"/>
          <w:b/>
          <w:bCs/>
          <w:kern w:val="0"/>
          <w:sz w:val="22"/>
          <w14:ligatures w14:val="none"/>
        </w:rPr>
        <w:t>9.执法机构或其他相关机构是否每年最少公布一次每类案件的平均执法程序成本统计数字？(是/否)</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 xml:space="preserve">注: </w:t>
      </w:r>
      <w:r>
        <w:rPr>
          <w:rFonts w:hint="eastAsia" w:ascii="宋体" w:hAnsi="宋体" w:eastAsia="宋体" w:cs="Times New Roman"/>
          <w:i/>
          <w:iCs/>
          <w:kern w:val="0"/>
          <w:sz w:val="22"/>
          <w14:ligatures w14:val="none"/>
        </w:rPr>
        <w:t>在当年的数据</w:t>
      </w:r>
      <w:r>
        <w:rPr>
          <w:rFonts w:ascii="宋体" w:hAnsi="宋体" w:eastAsia="宋体" w:cs="Times New Roman"/>
          <w:i/>
          <w:iCs/>
          <w:kern w:val="0"/>
          <w:sz w:val="22"/>
          <w14:ligatures w14:val="none"/>
        </w:rPr>
        <w:t>[20YY]是可获得的情况下，请回答是。</w:t>
      </w:r>
    </w:p>
    <w:p>
      <w:pPr>
        <w:widowControl/>
        <w:spacing w:line="264" w:lineRule="exact"/>
        <w:jc w:val="left"/>
        <w:rPr>
          <w:rFonts w:ascii="宋体" w:hAnsi="宋体" w:eastAsia="宋体" w:cs="Times New Roman"/>
          <w:b/>
          <w:bCs/>
          <w:kern w:val="0"/>
          <w:sz w:val="22"/>
          <w14:ligatures w14:val="none"/>
        </w:rPr>
      </w:pPr>
    </w:p>
    <w:p>
      <w:pPr>
        <w:widowControl/>
        <w:spacing w:line="235" w:lineRule="auto"/>
        <w:ind w:right="18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0.执法机构或其他有关机构是否至少每年公布一次已解决的执法案件数量和每类未解决案件数量的统计数字？(是/否)</w:t>
      </w:r>
    </w:p>
    <w:p>
      <w:pPr>
        <w:widowControl/>
        <w:spacing w:line="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 xml:space="preserve">注: </w:t>
      </w:r>
      <w:r>
        <w:rPr>
          <w:rFonts w:hint="eastAsia" w:ascii="宋体" w:hAnsi="宋体" w:eastAsia="宋体" w:cs="Times New Roman"/>
          <w:i/>
          <w:iCs/>
          <w:kern w:val="0"/>
          <w:sz w:val="22"/>
          <w14:ligatures w14:val="none"/>
        </w:rPr>
        <w:t>在当年的数据</w:t>
      </w:r>
      <w:r>
        <w:rPr>
          <w:rFonts w:ascii="宋体" w:hAnsi="宋体" w:eastAsia="宋体" w:cs="Times New Roman"/>
          <w:i/>
          <w:iCs/>
          <w:kern w:val="0"/>
          <w:sz w:val="22"/>
          <w14:ligatures w14:val="none"/>
        </w:rPr>
        <w:t>[20YY]是可获得的情况下，请回答是。</w:t>
      </w:r>
    </w:p>
    <w:p>
      <w:pPr>
        <w:widowControl/>
        <w:spacing w:line="236" w:lineRule="exact"/>
        <w:jc w:val="left"/>
        <w:rPr>
          <w:rFonts w:ascii="宋体" w:hAnsi="宋体" w:eastAsia="宋体" w:cs="Times New Roman"/>
          <w:kern w:val="0"/>
          <w:sz w:val="20"/>
          <w:szCs w:val="20"/>
          <w14:ligatures w14:val="none"/>
        </w:rPr>
      </w:pPr>
    </w:p>
    <w:tbl>
      <w:tblPr>
        <w:tblStyle w:val="4"/>
        <w:tblW w:w="0" w:type="auto"/>
        <w:tblInd w:w="10" w:type="dxa"/>
        <w:tblLayout w:type="fixed"/>
        <w:tblCellMar>
          <w:top w:w="0" w:type="dxa"/>
          <w:left w:w="0" w:type="dxa"/>
          <w:bottom w:w="0" w:type="dxa"/>
          <w:right w:w="0" w:type="dxa"/>
        </w:tblCellMar>
      </w:tblPr>
      <w:tblGrid>
        <w:gridCol w:w="6400"/>
        <w:gridCol w:w="100"/>
        <w:gridCol w:w="860"/>
        <w:gridCol w:w="120"/>
        <w:gridCol w:w="100"/>
        <w:gridCol w:w="680"/>
        <w:gridCol w:w="120"/>
        <w:gridCol w:w="100"/>
        <w:gridCol w:w="960"/>
        <w:gridCol w:w="120"/>
        <w:gridCol w:w="30"/>
      </w:tblGrid>
      <w:tr>
        <w:tblPrEx>
          <w:tblCellMar>
            <w:top w:w="0" w:type="dxa"/>
            <w:left w:w="0" w:type="dxa"/>
            <w:bottom w:w="0" w:type="dxa"/>
            <w:right w:w="0" w:type="dxa"/>
          </w:tblCellMar>
        </w:tblPrEx>
        <w:trPr>
          <w:trHeight w:val="340" w:hRule="atLeast"/>
        </w:trPr>
        <w:tc>
          <w:tcPr>
            <w:tcW w:w="6400" w:type="dxa"/>
            <w:tcBorders>
              <w:top w:val="single" w:color="auto" w:sz="8" w:space="0"/>
              <w:left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2.3透明度</w:t>
            </w:r>
          </w:p>
        </w:tc>
        <w:tc>
          <w:tcPr>
            <w:tcW w:w="10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86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2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0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68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20" w:type="dxa"/>
            <w:tcBorders>
              <w:top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0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960" w:type="dxa"/>
            <w:tcBorders>
              <w:top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120" w:type="dxa"/>
            <w:tcBorders>
              <w:top w:val="single" w:color="auto" w:sz="8" w:space="0"/>
              <w:right w:val="single" w:color="auto" w:sz="8" w:space="0"/>
            </w:tcBorders>
            <w:shd w:val="clear" w:color="auto" w:fill="CCD5EA"/>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6400" w:type="dxa"/>
            <w:tcBorders>
              <w:left w:val="single" w:color="auto" w:sz="8" w:space="0"/>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86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68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CCD5EA"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960" w:type="dxa"/>
            <w:tcBorders>
              <w:bottom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auto" w:sz="8" w:space="0"/>
            </w:tcBorders>
            <w:shd w:val="clear" w:color="auto" w:fill="CCD5EA"/>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6400" w:type="dxa"/>
            <w:tcBorders>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2.3.1法庭公开</w:t>
            </w:r>
          </w:p>
        </w:tc>
        <w:tc>
          <w:tcPr>
            <w:tcW w:w="100" w:type="dxa"/>
            <w:shd w:val="clear" w:color="auto" w:fill="E7EBF5"/>
            <w:vAlign w:val="bottom"/>
          </w:tcPr>
          <w:p>
            <w:pPr>
              <w:widowControl/>
              <w:jc w:val="left"/>
              <w:rPr>
                <w:rFonts w:ascii="宋体" w:hAnsi="宋体" w:eastAsia="宋体" w:cs="Times New Roman"/>
                <w:kern w:val="0"/>
                <w:sz w:val="24"/>
                <w:szCs w:val="24"/>
                <w14:ligatures w14:val="none"/>
              </w:rPr>
            </w:pPr>
          </w:p>
        </w:tc>
        <w:tc>
          <w:tcPr>
            <w:tcW w:w="860" w:type="dxa"/>
            <w:shd w:val="clear" w:color="auto" w:fill="E7EBF5"/>
            <w:vAlign w:val="bottom"/>
          </w:tcPr>
          <w:p>
            <w:pPr>
              <w:widowControl/>
              <w:jc w:val="left"/>
              <w:rPr>
                <w:rFonts w:ascii="宋体" w:hAnsi="宋体" w:eastAsia="宋体" w:cs="Times New Roman"/>
                <w:kern w:val="0"/>
                <w:sz w:val="24"/>
                <w:szCs w:val="24"/>
                <w14:ligatures w14:val="none"/>
              </w:rPr>
            </w:pPr>
          </w:p>
        </w:tc>
        <w:tc>
          <w:tcPr>
            <w:tcW w:w="1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shd w:val="clear" w:color="auto" w:fill="E7EBF5"/>
            <w:vAlign w:val="bottom"/>
          </w:tcPr>
          <w:p>
            <w:pPr>
              <w:widowControl/>
              <w:jc w:val="left"/>
              <w:rPr>
                <w:rFonts w:ascii="宋体" w:hAnsi="宋体" w:eastAsia="宋体" w:cs="Times New Roman"/>
                <w:kern w:val="0"/>
                <w:sz w:val="24"/>
                <w:szCs w:val="24"/>
                <w14:ligatures w14:val="none"/>
              </w:rPr>
            </w:pPr>
          </w:p>
        </w:tc>
        <w:tc>
          <w:tcPr>
            <w:tcW w:w="680" w:type="dxa"/>
            <w:shd w:val="clear" w:color="auto" w:fill="E7EBF5"/>
            <w:vAlign w:val="bottom"/>
          </w:tcPr>
          <w:p>
            <w:pPr>
              <w:widowControl/>
              <w:jc w:val="left"/>
              <w:rPr>
                <w:rFonts w:ascii="宋体" w:hAnsi="宋体" w:eastAsia="宋体" w:cs="Times New Roman"/>
                <w:kern w:val="0"/>
                <w:sz w:val="24"/>
                <w:szCs w:val="24"/>
                <w14:ligatures w14:val="none"/>
              </w:rPr>
            </w:pPr>
          </w:p>
        </w:tc>
        <w:tc>
          <w:tcPr>
            <w:tcW w:w="120" w:type="dxa"/>
            <w:tcBorders>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shd w:val="clear" w:color="auto" w:fill="E7EBF5"/>
            <w:vAlign w:val="bottom"/>
          </w:tcPr>
          <w:p>
            <w:pPr>
              <w:widowControl/>
              <w:jc w:val="left"/>
              <w:rPr>
                <w:rFonts w:ascii="宋体" w:hAnsi="宋体" w:eastAsia="宋体" w:cs="Times New Roman"/>
                <w:kern w:val="0"/>
                <w:sz w:val="24"/>
                <w:szCs w:val="24"/>
                <w14:ligatures w14:val="none"/>
              </w:rPr>
            </w:pPr>
          </w:p>
        </w:tc>
        <w:tc>
          <w:tcPr>
            <w:tcW w:w="960" w:type="dxa"/>
            <w:shd w:val="clear" w:color="auto" w:fill="E7EBF5"/>
            <w:vAlign w:val="bottom"/>
          </w:tcPr>
          <w:p>
            <w:pPr>
              <w:widowControl/>
              <w:jc w:val="left"/>
              <w:rPr>
                <w:rFonts w:ascii="宋体" w:hAnsi="宋体" w:eastAsia="宋体" w:cs="Times New Roman"/>
                <w:kern w:val="0"/>
                <w:sz w:val="24"/>
                <w:szCs w:val="24"/>
                <w14:ligatures w14:val="none"/>
              </w:rPr>
            </w:pPr>
          </w:p>
        </w:tc>
        <w:tc>
          <w:tcPr>
            <w:tcW w:w="120" w:type="dxa"/>
            <w:tcBorders>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640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6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96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6400" w:type="dxa"/>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00" w:type="dxa"/>
            <w:vAlign w:val="bottom"/>
          </w:tcPr>
          <w:p>
            <w:pPr>
              <w:widowControl/>
              <w:jc w:val="left"/>
              <w:rPr>
                <w:rFonts w:ascii="宋体" w:hAnsi="宋体" w:eastAsia="宋体" w:cs="Times New Roman"/>
                <w:kern w:val="0"/>
                <w:sz w:val="19"/>
                <w:szCs w:val="19"/>
                <w14:ligatures w14:val="none"/>
              </w:rPr>
            </w:pPr>
          </w:p>
        </w:tc>
        <w:tc>
          <w:tcPr>
            <w:tcW w:w="980" w:type="dxa"/>
            <w:gridSpan w:val="2"/>
            <w:vMerge w:val="restart"/>
            <w:tcBorders>
              <w:right w:val="single" w:color="auto" w:sz="8" w:space="0"/>
            </w:tcBorders>
            <w:vAlign w:val="bottom"/>
          </w:tcPr>
          <w:p>
            <w:pPr>
              <w:widowControl/>
              <w:jc w:val="lef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0"/>
                <w:szCs w:val="20"/>
                <w:lang w:val="en-US" w:eastAsia="zh-CN"/>
                <w14:ligatures w14:val="none"/>
              </w:rPr>
              <w:t>企业灵活度得分</w:t>
            </w:r>
          </w:p>
        </w:tc>
        <w:tc>
          <w:tcPr>
            <w:tcW w:w="100" w:type="dxa"/>
            <w:vAlign w:val="bottom"/>
          </w:tcPr>
          <w:p>
            <w:pPr>
              <w:widowControl/>
              <w:jc w:val="left"/>
              <w:rPr>
                <w:rFonts w:ascii="宋体" w:hAnsi="宋体" w:eastAsia="宋体" w:cs="Times New Roman"/>
                <w:kern w:val="0"/>
                <w:sz w:val="19"/>
                <w:szCs w:val="19"/>
                <w14:ligatures w14:val="none"/>
              </w:rPr>
            </w:pPr>
          </w:p>
        </w:tc>
        <w:tc>
          <w:tcPr>
            <w:tcW w:w="800" w:type="dxa"/>
            <w:gridSpan w:val="2"/>
            <w:vMerge w:val="restart"/>
            <w:tcBorders>
              <w:right w:val="single" w:color="auto" w:sz="8" w:space="0"/>
            </w:tcBorders>
            <w:vAlign w:val="bottom"/>
          </w:tcPr>
          <w:p>
            <w:pPr>
              <w:widowControl/>
              <w:jc w:val="left"/>
              <w:rPr>
                <w:rFonts w:hint="default" w:ascii="宋体" w:hAnsi="宋体" w:eastAsia="宋体" w:cs="Times New Roman"/>
                <w:kern w:val="0"/>
                <w:sz w:val="20"/>
                <w:szCs w:val="20"/>
                <w:lang w:val="en-US" w:eastAsia="zh-CN"/>
                <w14:ligatures w14:val="none"/>
              </w:rPr>
            </w:pPr>
            <w:r>
              <w:rPr>
                <w:rFonts w:hint="eastAsia" w:ascii="宋体" w:hAnsi="宋体" w:eastAsia="宋体" w:cs="Times New Roman"/>
                <w:kern w:val="0"/>
                <w:sz w:val="20"/>
                <w:szCs w:val="20"/>
                <w:lang w:val="en-US" w:eastAsia="zh-CN"/>
                <w14:ligatures w14:val="none"/>
              </w:rPr>
              <w:t>社会效益得分</w:t>
            </w:r>
          </w:p>
        </w:tc>
        <w:tc>
          <w:tcPr>
            <w:tcW w:w="100" w:type="dxa"/>
            <w:vAlign w:val="bottom"/>
          </w:tcPr>
          <w:p>
            <w:pPr>
              <w:widowControl/>
              <w:jc w:val="left"/>
              <w:rPr>
                <w:rFonts w:ascii="宋体" w:hAnsi="宋体" w:eastAsia="宋体" w:cs="Times New Roman"/>
                <w:kern w:val="0"/>
                <w:sz w:val="19"/>
                <w:szCs w:val="19"/>
                <w14:ligatures w14:val="none"/>
              </w:rPr>
            </w:pPr>
          </w:p>
        </w:tc>
        <w:tc>
          <w:tcPr>
            <w:tcW w:w="1080" w:type="dxa"/>
            <w:gridSpan w:val="2"/>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6400" w:type="dxa"/>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980"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800"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1080" w:type="dxa"/>
            <w:gridSpan w:val="2"/>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4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gridSpan w:val="2"/>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2" w:hRule="atLeast"/>
        </w:trPr>
        <w:tc>
          <w:tcPr>
            <w:tcW w:w="64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公众参与国内法律框架</w:t>
            </w:r>
          </w:p>
        </w:tc>
        <w:tc>
          <w:tcPr>
            <w:tcW w:w="960" w:type="dxa"/>
            <w:gridSpan w:val="2"/>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60" w:type="dxa"/>
            <w:gridSpan w:val="2"/>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6" w:hRule="atLeast"/>
        </w:trPr>
        <w:tc>
          <w:tcPr>
            <w:tcW w:w="6400" w:type="dxa"/>
            <w:tcBorders>
              <w:left w:val="single" w:color="auto" w:sz="8" w:space="0"/>
              <w:right w:val="single" w:color="auto" w:sz="8" w:space="0"/>
            </w:tcBorders>
            <w:vAlign w:val="bottom"/>
          </w:tcPr>
          <w:p>
            <w:pPr>
              <w:widowControl/>
              <w:spacing w:line="23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所有法律文书(78a)或</w:t>
            </w:r>
          </w:p>
        </w:tc>
        <w:tc>
          <w:tcPr>
            <w:tcW w:w="100" w:type="dxa"/>
            <w:vAlign w:val="bottom"/>
          </w:tcPr>
          <w:p>
            <w:pPr>
              <w:widowControl/>
              <w:jc w:val="left"/>
              <w:rPr>
                <w:rFonts w:ascii="宋体" w:hAnsi="宋体" w:eastAsia="宋体" w:cs="Times New Roman"/>
                <w:kern w:val="0"/>
                <w:sz w:val="20"/>
                <w:szCs w:val="20"/>
                <w14:ligatures w14:val="none"/>
              </w:rPr>
            </w:pPr>
          </w:p>
        </w:tc>
        <w:tc>
          <w:tcPr>
            <w:tcW w:w="980" w:type="dxa"/>
            <w:gridSpan w:val="2"/>
            <w:tcBorders>
              <w:right w:val="single" w:color="auto" w:sz="8" w:space="0"/>
            </w:tcBorders>
            <w:vAlign w:val="bottom"/>
          </w:tcPr>
          <w:p>
            <w:pPr>
              <w:widowControl/>
              <w:jc w:val="left"/>
              <w:rPr>
                <w:rFonts w:hint="eastAsia" w:ascii="宋体" w:hAnsi="宋体" w:eastAsia="宋体" w:cs="Times New Roman"/>
                <w:kern w:val="0"/>
                <w:sz w:val="20"/>
                <w:szCs w:val="20"/>
                <w:lang w:eastAsia="zh-CN"/>
                <w14:ligatures w14:val="none"/>
              </w:rPr>
            </w:pPr>
            <w:r>
              <w:rPr>
                <w:rFonts w:ascii="宋体" w:hAnsi="宋体" w:eastAsia="宋体" w:cs="Times New Roman"/>
                <w:kern w:val="0"/>
                <w:sz w:val="22"/>
                <w14:ligatures w14:val="none"/>
              </w:rPr>
              <w:t xml:space="preserve">1 </w:t>
            </w:r>
            <w:r>
              <w:rPr>
                <w:rFonts w:hint="eastAsia" w:ascii="宋体" w:hAnsi="宋体" w:eastAsia="宋体" w:cs="Times New Roman"/>
                <w:kern w:val="0"/>
                <w:sz w:val="22"/>
                <w:lang w:eastAsia="zh-CN"/>
                <w14:ligatures w14:val="none"/>
              </w:rPr>
              <w:t>或</w:t>
            </w:r>
          </w:p>
        </w:tc>
        <w:tc>
          <w:tcPr>
            <w:tcW w:w="100" w:type="dxa"/>
            <w:vAlign w:val="bottom"/>
          </w:tcPr>
          <w:p>
            <w:pPr>
              <w:widowControl/>
              <w:jc w:val="left"/>
              <w:rPr>
                <w:rFonts w:ascii="宋体" w:hAnsi="宋体" w:eastAsia="宋体" w:cs="Times New Roman"/>
                <w:kern w:val="0"/>
                <w:sz w:val="20"/>
                <w:szCs w:val="20"/>
                <w14:ligatures w14:val="none"/>
              </w:rPr>
            </w:pPr>
          </w:p>
        </w:tc>
        <w:tc>
          <w:tcPr>
            <w:tcW w:w="800" w:type="dxa"/>
            <w:gridSpan w:val="2"/>
            <w:tcBorders>
              <w:right w:val="single" w:color="auto" w:sz="8" w:space="0"/>
            </w:tcBorders>
            <w:vAlign w:val="bottom"/>
          </w:tcPr>
          <w:p>
            <w:pPr>
              <w:widowControl/>
              <w:jc w:val="left"/>
              <w:rPr>
                <w:rFonts w:hint="eastAsia" w:ascii="宋体" w:hAnsi="宋体" w:eastAsia="宋体" w:cs="Times New Roman"/>
                <w:kern w:val="0"/>
                <w:sz w:val="20"/>
                <w:szCs w:val="20"/>
                <w:lang w:val="en-US" w:eastAsia="zh-CN"/>
                <w14:ligatures w14:val="none"/>
              </w:rPr>
            </w:pPr>
            <w:r>
              <w:rPr>
                <w:rFonts w:ascii="宋体" w:hAnsi="宋体" w:eastAsia="宋体" w:cs="Times New Roman"/>
                <w:kern w:val="0"/>
                <w:sz w:val="22"/>
                <w14:ligatures w14:val="none"/>
              </w:rPr>
              <w:t xml:space="preserve">1 </w:t>
            </w:r>
            <w:r>
              <w:rPr>
                <w:rFonts w:hint="eastAsia" w:ascii="宋体" w:hAnsi="宋体" w:eastAsia="宋体" w:cs="Times New Roman"/>
                <w:kern w:val="0"/>
                <w:sz w:val="22"/>
                <w:lang w:val="en-US" w:eastAsia="zh-CN"/>
                <w14:ligatures w14:val="none"/>
              </w:rPr>
              <w:t>或</w:t>
            </w:r>
          </w:p>
        </w:tc>
        <w:tc>
          <w:tcPr>
            <w:tcW w:w="100" w:type="dxa"/>
            <w:vAlign w:val="bottom"/>
          </w:tcPr>
          <w:p>
            <w:pPr>
              <w:widowControl/>
              <w:jc w:val="left"/>
              <w:rPr>
                <w:rFonts w:ascii="宋体" w:hAnsi="宋体" w:eastAsia="宋体" w:cs="Times New Roman"/>
                <w:kern w:val="0"/>
                <w:sz w:val="20"/>
                <w:szCs w:val="20"/>
                <w14:ligatures w14:val="none"/>
              </w:rPr>
            </w:pPr>
          </w:p>
        </w:tc>
        <w:tc>
          <w:tcPr>
            <w:tcW w:w="1080" w:type="dxa"/>
            <w:gridSpan w:val="2"/>
            <w:tcBorders>
              <w:right w:val="single" w:color="auto" w:sz="8" w:space="0"/>
            </w:tcBorders>
            <w:vAlign w:val="bottom"/>
          </w:tcPr>
          <w:p>
            <w:pPr>
              <w:widowControl/>
              <w:jc w:val="left"/>
              <w:rPr>
                <w:rFonts w:hint="eastAsia" w:ascii="宋体" w:hAnsi="宋体" w:cs="Times New Roman" w:eastAsiaTheme="minorEastAsia"/>
                <w:kern w:val="0"/>
                <w:sz w:val="20"/>
                <w:szCs w:val="20"/>
                <w:lang w:val="en-US" w:eastAsia="zh-CN"/>
                <w14:ligatures w14:val="none"/>
              </w:rPr>
            </w:pPr>
            <w:r>
              <w:rPr>
                <w:rFonts w:ascii="宋体" w:hAnsi="宋体" w:eastAsia="宋体" w:cs="Times New Roman"/>
                <w:kern w:val="0"/>
                <w:sz w:val="22"/>
                <w14:ligatures w14:val="none"/>
              </w:rPr>
              <w:t xml:space="preserve"> 2</w:t>
            </w:r>
            <w:r>
              <w:t xml:space="preserve"> </w:t>
            </w:r>
            <w:r>
              <w:rPr>
                <w:rFonts w:hint="eastAsia"/>
                <w:lang w:val="en-US" w:eastAsia="zh-CN"/>
              </w:rPr>
              <w:t>或</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3" w:hRule="atLeast"/>
        </w:trPr>
        <w:tc>
          <w:tcPr>
            <w:tcW w:w="6400" w:type="dxa"/>
            <w:tcBorders>
              <w:left w:val="single" w:color="auto" w:sz="8" w:space="0"/>
              <w:right w:val="single" w:color="auto" w:sz="8" w:space="0"/>
            </w:tcBorders>
            <w:vAlign w:val="bottom"/>
          </w:tcPr>
          <w:p>
            <w:pPr>
              <w:widowControl/>
              <w:spacing w:line="232"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仅主要法律法规</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排除更具体的文书</w:t>
            </w:r>
          </w:p>
        </w:tc>
        <w:tc>
          <w:tcPr>
            <w:tcW w:w="960" w:type="dxa"/>
            <w:gridSpan w:val="2"/>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5" w:hRule="atLeast"/>
        </w:trPr>
        <w:tc>
          <w:tcPr>
            <w:tcW w:w="6400" w:type="dxa"/>
            <w:tcBorders>
              <w:left w:val="single" w:color="auto" w:sz="8" w:space="0"/>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(78b)</w:t>
            </w: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96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4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公众人士出席法庭听证</w:t>
            </w:r>
          </w:p>
        </w:tc>
        <w:tc>
          <w:tcPr>
            <w:tcW w:w="96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6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6400" w:type="dxa"/>
            <w:tcBorders>
              <w:left w:val="single" w:color="auto" w:sz="8" w:space="0"/>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-公众人士亲</w:t>
            </w:r>
            <w:r>
              <w:rPr>
                <w:rFonts w:hint="eastAsia" w:ascii="宋体" w:hAnsi="宋体" w:eastAsia="宋体" w:cs="Times New Roman"/>
                <w:kern w:val="0"/>
                <w:sz w:val="22"/>
                <w14:ligatures w14:val="none"/>
              </w:rPr>
              <w:t>自</w:t>
            </w:r>
            <w:r>
              <w:rPr>
                <w:rFonts w:ascii="宋体" w:hAnsi="宋体" w:eastAsia="宋体" w:cs="Times New Roman"/>
                <w:kern w:val="0"/>
                <w:sz w:val="22"/>
                <w14:ligatures w14:val="none"/>
              </w:rPr>
              <w:t>出席法庭听证(79)</w:t>
            </w:r>
          </w:p>
        </w:tc>
        <w:tc>
          <w:tcPr>
            <w:tcW w:w="9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6400" w:type="dxa"/>
            <w:tcBorders>
              <w:left w:val="single" w:color="auto" w:sz="8" w:space="0"/>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公众</w:t>
            </w:r>
            <w:r>
              <w:rPr>
                <w:rFonts w:hint="eastAsia" w:ascii="宋体" w:hAnsi="宋体" w:eastAsia="宋体" w:cs="Times New Roman"/>
                <w:kern w:val="0"/>
                <w:sz w:val="22"/>
                <w14:ligatures w14:val="none"/>
              </w:rPr>
              <w:t>参与</w:t>
            </w:r>
            <w:r>
              <w:rPr>
                <w:rFonts w:ascii="宋体" w:hAnsi="宋体" w:eastAsia="宋体" w:cs="Times New Roman"/>
                <w:kern w:val="0"/>
                <w:sz w:val="22"/>
                <w14:ligatures w14:val="none"/>
              </w:rPr>
              <w:t>网上举行的法庭听证(80)</w:t>
            </w:r>
          </w:p>
        </w:tc>
        <w:tc>
          <w:tcPr>
            <w:tcW w:w="960" w:type="dxa"/>
            <w:gridSpan w:val="2"/>
            <w:tcBorders>
              <w:bottom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tcBorders>
              <w:bottom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tcBorders>
              <w:bottom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4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公布高等法院的判决</w:t>
            </w:r>
          </w:p>
        </w:tc>
        <w:tc>
          <w:tcPr>
            <w:tcW w:w="96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6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6400" w:type="dxa"/>
            <w:tcBorders>
              <w:left w:val="single" w:color="auto" w:sz="8" w:space="0"/>
              <w:right w:val="single" w:color="auto" w:sz="8" w:space="0"/>
            </w:tcBorders>
            <w:vAlign w:val="bottom"/>
          </w:tcPr>
          <w:p>
            <w:pPr>
              <w:spacing w:line="234" w:lineRule="exact"/>
              <w:rPr>
                <w:rFonts w:ascii="宋体" w:hAnsi="宋体" w:eastAsia="宋体"/>
                <w:sz w:val="20"/>
                <w:szCs w:val="20"/>
              </w:rPr>
            </w:pPr>
            <w:r>
              <w:rPr>
                <w:rFonts w:hint="eastAsia" w:ascii="宋体" w:hAnsi="宋体" w:eastAsia="宋体"/>
              </w:rPr>
              <w:t>-</w:t>
            </w:r>
            <w:r>
              <w:rPr>
                <w:rFonts w:ascii="宋体" w:hAnsi="宋体" w:eastAsia="宋体"/>
              </w:rPr>
              <w:t>最高和上诉法院(81a)或</w:t>
            </w:r>
          </w:p>
        </w:tc>
        <w:tc>
          <w:tcPr>
            <w:tcW w:w="100" w:type="dxa"/>
            <w:vAlign w:val="bottom"/>
          </w:tcPr>
          <w:p>
            <w:pPr>
              <w:widowControl/>
              <w:jc w:val="left"/>
              <w:rPr>
                <w:rFonts w:ascii="宋体" w:hAnsi="宋体" w:eastAsia="宋体" w:cs="Times New Roman"/>
                <w:kern w:val="0"/>
                <w:sz w:val="20"/>
                <w:szCs w:val="20"/>
                <w14:ligatures w14:val="none"/>
              </w:rPr>
            </w:pPr>
          </w:p>
        </w:tc>
        <w:tc>
          <w:tcPr>
            <w:tcW w:w="980" w:type="dxa"/>
            <w:gridSpan w:val="2"/>
            <w:tcBorders>
              <w:right w:val="single" w:color="auto" w:sz="8" w:space="0"/>
            </w:tcBorders>
            <w:vAlign w:val="bottom"/>
          </w:tcPr>
          <w:p>
            <w:pPr>
              <w:widowControl/>
              <w:jc w:val="left"/>
              <w:rPr>
                <w:rFonts w:hint="eastAsia" w:ascii="宋体" w:hAnsi="宋体" w:eastAsia="宋体" w:cs="Times New Roman"/>
                <w:kern w:val="0"/>
                <w:sz w:val="20"/>
                <w:szCs w:val="20"/>
                <w:lang w:eastAsia="zh-CN"/>
                <w14:ligatures w14:val="none"/>
              </w:rPr>
            </w:pPr>
            <w:r>
              <w:rPr>
                <w:rFonts w:ascii="宋体" w:hAnsi="宋体" w:eastAsia="宋体" w:cs="Times New Roman"/>
                <w:kern w:val="0"/>
                <w:sz w:val="22"/>
                <w14:ligatures w14:val="none"/>
              </w:rPr>
              <w:t xml:space="preserve">1 </w:t>
            </w:r>
            <w:r>
              <w:rPr>
                <w:rFonts w:hint="eastAsia" w:ascii="宋体" w:hAnsi="宋体" w:eastAsia="宋体" w:cs="Times New Roman"/>
                <w:kern w:val="0"/>
                <w:sz w:val="22"/>
                <w:lang w:eastAsia="zh-CN"/>
                <w14:ligatures w14:val="none"/>
              </w:rPr>
              <w:t>或</w:t>
            </w:r>
          </w:p>
        </w:tc>
        <w:tc>
          <w:tcPr>
            <w:tcW w:w="100" w:type="dxa"/>
            <w:vAlign w:val="bottom"/>
          </w:tcPr>
          <w:p>
            <w:pPr>
              <w:widowControl/>
              <w:jc w:val="left"/>
              <w:rPr>
                <w:rFonts w:ascii="宋体" w:hAnsi="宋体" w:eastAsia="宋体" w:cs="Times New Roman"/>
                <w:kern w:val="0"/>
                <w:sz w:val="20"/>
                <w:szCs w:val="20"/>
                <w14:ligatures w14:val="none"/>
              </w:rPr>
            </w:pPr>
          </w:p>
        </w:tc>
        <w:tc>
          <w:tcPr>
            <w:tcW w:w="800" w:type="dxa"/>
            <w:gridSpan w:val="2"/>
            <w:tcBorders>
              <w:right w:val="single" w:color="auto" w:sz="8" w:space="0"/>
            </w:tcBorders>
            <w:vAlign w:val="bottom"/>
          </w:tcPr>
          <w:p>
            <w:pPr>
              <w:widowControl/>
              <w:jc w:val="left"/>
              <w:rPr>
                <w:rFonts w:hint="eastAsia" w:ascii="宋体" w:hAnsi="宋体" w:eastAsia="宋体" w:cs="Times New Roman"/>
                <w:kern w:val="0"/>
                <w:sz w:val="20"/>
                <w:szCs w:val="20"/>
                <w:lang w:eastAsia="zh-CN"/>
                <w14:ligatures w14:val="none"/>
              </w:rPr>
            </w:pPr>
            <w:r>
              <w:rPr>
                <w:rFonts w:ascii="宋体" w:hAnsi="宋体" w:eastAsia="宋体" w:cs="Times New Roman"/>
                <w:kern w:val="0"/>
                <w:sz w:val="22"/>
                <w14:ligatures w14:val="none"/>
              </w:rPr>
              <w:t xml:space="preserve">1 </w:t>
            </w:r>
            <w:r>
              <w:rPr>
                <w:rFonts w:hint="eastAsia" w:ascii="宋体" w:hAnsi="宋体" w:eastAsia="宋体" w:cs="Times New Roman"/>
                <w:kern w:val="0"/>
                <w:sz w:val="22"/>
                <w:lang w:eastAsia="zh-CN"/>
                <w14:ligatures w14:val="none"/>
              </w:rPr>
              <w:t>或</w:t>
            </w:r>
          </w:p>
        </w:tc>
        <w:tc>
          <w:tcPr>
            <w:tcW w:w="100" w:type="dxa"/>
            <w:vAlign w:val="bottom"/>
          </w:tcPr>
          <w:p>
            <w:pPr>
              <w:widowControl/>
              <w:jc w:val="left"/>
              <w:rPr>
                <w:rFonts w:ascii="宋体" w:hAnsi="宋体" w:eastAsia="宋体" w:cs="Times New Roman"/>
                <w:kern w:val="0"/>
                <w:sz w:val="20"/>
                <w:szCs w:val="20"/>
                <w14:ligatures w14:val="none"/>
              </w:rPr>
            </w:pPr>
          </w:p>
        </w:tc>
        <w:tc>
          <w:tcPr>
            <w:tcW w:w="1080" w:type="dxa"/>
            <w:gridSpan w:val="2"/>
            <w:tcBorders>
              <w:right w:val="single" w:color="auto" w:sz="8" w:space="0"/>
            </w:tcBorders>
            <w:vAlign w:val="bottom"/>
          </w:tcPr>
          <w:p>
            <w:pPr>
              <w:pStyle w:val="9"/>
              <w:numPr>
                <w:ilvl w:val="0"/>
                <w:numId w:val="1"/>
              </w:numPr>
              <w:ind w:firstLineChars="0"/>
              <w:rPr>
                <w:rFonts w:ascii="宋体" w:hAnsi="宋体" w:eastAsia="宋体"/>
                <w:sz w:val="20"/>
                <w:szCs w:val="20"/>
              </w:rPr>
            </w:pPr>
            <w:r>
              <w:rPr>
                <w:rFonts w:hint="eastAsia" w:ascii="宋体" w:hAnsi="宋体" w:eastAsia="宋体"/>
                <w:lang w:eastAsia="zh-CN"/>
              </w:rPr>
              <w:t>或</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3" w:hRule="atLeast"/>
        </w:trPr>
        <w:tc>
          <w:tcPr>
            <w:tcW w:w="6400" w:type="dxa"/>
            <w:tcBorders>
              <w:left w:val="single" w:color="auto" w:sz="8" w:space="0"/>
              <w:right w:val="single" w:color="auto" w:sz="8" w:space="0"/>
            </w:tcBorders>
            <w:vAlign w:val="bottom"/>
          </w:tcPr>
          <w:p>
            <w:pPr>
              <w:spacing w:line="232" w:lineRule="exact"/>
              <w:rPr>
                <w:rFonts w:ascii="宋体" w:hAnsi="宋体" w:eastAsia="宋体"/>
                <w:sz w:val="20"/>
                <w:szCs w:val="20"/>
              </w:rPr>
            </w:pPr>
            <w:r>
              <w:rPr>
                <w:rFonts w:hint="eastAsia" w:ascii="宋体" w:hAnsi="宋体" w:eastAsia="宋体"/>
              </w:rPr>
              <w:t>-</w:t>
            </w:r>
            <w:r>
              <w:rPr>
                <w:rFonts w:ascii="宋体" w:hAnsi="宋体" w:eastAsia="宋体"/>
              </w:rPr>
              <w:t>只在最高</w:t>
            </w:r>
            <w:r>
              <w:rPr>
                <w:rFonts w:hint="eastAsia" w:ascii="宋体" w:hAnsi="宋体" w:eastAsia="宋体"/>
              </w:rPr>
              <w:t>法院</w:t>
            </w:r>
            <w:r>
              <w:rPr>
                <w:rFonts w:ascii="宋体" w:hAnsi="宋体" w:eastAsia="宋体"/>
              </w:rPr>
              <w:t>(81b)或</w:t>
            </w:r>
          </w:p>
        </w:tc>
        <w:tc>
          <w:tcPr>
            <w:tcW w:w="100" w:type="dxa"/>
            <w:vAlign w:val="bottom"/>
          </w:tcPr>
          <w:p>
            <w:pPr>
              <w:widowControl/>
              <w:jc w:val="left"/>
              <w:rPr>
                <w:rFonts w:ascii="宋体" w:hAnsi="宋体" w:eastAsia="宋体" w:cs="Times New Roman"/>
                <w:kern w:val="0"/>
                <w:sz w:val="20"/>
                <w:szCs w:val="20"/>
                <w14:ligatures w14:val="none"/>
              </w:rPr>
            </w:pPr>
          </w:p>
        </w:tc>
        <w:tc>
          <w:tcPr>
            <w:tcW w:w="980" w:type="dxa"/>
            <w:gridSpan w:val="2"/>
            <w:tcBorders>
              <w:right w:val="single" w:color="auto" w:sz="8" w:space="0"/>
            </w:tcBorders>
            <w:vAlign w:val="bottom"/>
          </w:tcPr>
          <w:p>
            <w:pPr>
              <w:widowControl/>
              <w:spacing w:line="227" w:lineRule="exact"/>
              <w:jc w:val="left"/>
              <w:rPr>
                <w:rFonts w:hint="eastAsia" w:ascii="宋体" w:hAnsi="宋体" w:cs="Times New Roman" w:eastAsiaTheme="minorEastAsia"/>
                <w:kern w:val="0"/>
                <w:sz w:val="20"/>
                <w:szCs w:val="20"/>
                <w:lang w:eastAsia="zh-CN"/>
                <w14:ligatures w14:val="none"/>
              </w:rPr>
            </w:pPr>
            <w:r>
              <w:rPr>
                <w:rFonts w:ascii="宋体" w:hAnsi="宋体" w:eastAsia="宋体" w:cs="Times New Roman"/>
                <w:kern w:val="0"/>
                <w:sz w:val="22"/>
                <w14:ligatures w14:val="none"/>
              </w:rPr>
              <w:t>0.5</w:t>
            </w:r>
            <w:r>
              <w:t xml:space="preserve"> </w:t>
            </w:r>
            <w:r>
              <w:rPr>
                <w:rFonts w:hint="eastAsia" w:ascii="宋体" w:hAnsi="宋体" w:eastAsia="宋体" w:cs="Times New Roman"/>
                <w:kern w:val="0"/>
                <w:sz w:val="22"/>
                <w:lang w:eastAsia="zh-CN"/>
                <w14:ligatures w14:val="none"/>
              </w:rPr>
              <w:t>或</w:t>
            </w:r>
          </w:p>
        </w:tc>
        <w:tc>
          <w:tcPr>
            <w:tcW w:w="100" w:type="dxa"/>
            <w:vAlign w:val="bottom"/>
          </w:tcPr>
          <w:p>
            <w:pPr>
              <w:widowControl/>
              <w:jc w:val="left"/>
              <w:rPr>
                <w:rFonts w:ascii="宋体" w:hAnsi="宋体" w:eastAsia="宋体" w:cs="Times New Roman"/>
                <w:kern w:val="0"/>
                <w:sz w:val="20"/>
                <w:szCs w:val="20"/>
                <w14:ligatures w14:val="none"/>
              </w:rPr>
            </w:pPr>
          </w:p>
        </w:tc>
        <w:tc>
          <w:tcPr>
            <w:tcW w:w="800" w:type="dxa"/>
            <w:gridSpan w:val="2"/>
            <w:tcBorders>
              <w:right w:val="single" w:color="auto" w:sz="8" w:space="0"/>
            </w:tcBorders>
            <w:vAlign w:val="bottom"/>
          </w:tcPr>
          <w:p>
            <w:pPr>
              <w:widowControl/>
              <w:spacing w:line="227" w:lineRule="exact"/>
              <w:jc w:val="left"/>
              <w:rPr>
                <w:rFonts w:hint="eastAsia" w:ascii="宋体" w:hAnsi="宋体" w:cs="Times New Roman" w:eastAsiaTheme="minorEastAsia"/>
                <w:kern w:val="0"/>
                <w:sz w:val="20"/>
                <w:szCs w:val="20"/>
                <w:lang w:eastAsia="zh-CN"/>
                <w14:ligatures w14:val="none"/>
              </w:rPr>
            </w:pPr>
            <w:r>
              <w:rPr>
                <w:rFonts w:ascii="宋体" w:hAnsi="宋体" w:eastAsia="宋体" w:cs="Times New Roman"/>
                <w:kern w:val="0"/>
                <w:sz w:val="22"/>
                <w14:ligatures w14:val="none"/>
              </w:rPr>
              <w:t>0.5</w:t>
            </w:r>
            <w:r>
              <w:t xml:space="preserve"> </w:t>
            </w:r>
            <w:r>
              <w:rPr>
                <w:rFonts w:hint="eastAsia" w:ascii="宋体" w:hAnsi="宋体" w:eastAsia="宋体" w:cs="Times New Roman"/>
                <w:kern w:val="0"/>
                <w:sz w:val="22"/>
                <w:lang w:eastAsia="zh-CN"/>
                <w14:ligatures w14:val="none"/>
              </w:rPr>
              <w:t>或</w:t>
            </w:r>
          </w:p>
        </w:tc>
        <w:tc>
          <w:tcPr>
            <w:tcW w:w="100" w:type="dxa"/>
            <w:vAlign w:val="bottom"/>
          </w:tcPr>
          <w:p>
            <w:pPr>
              <w:widowControl/>
              <w:jc w:val="left"/>
              <w:rPr>
                <w:rFonts w:ascii="宋体" w:hAnsi="宋体" w:eastAsia="宋体" w:cs="Times New Roman"/>
                <w:kern w:val="0"/>
                <w:sz w:val="20"/>
                <w:szCs w:val="20"/>
                <w14:ligatures w14:val="none"/>
              </w:rPr>
            </w:pPr>
          </w:p>
        </w:tc>
        <w:tc>
          <w:tcPr>
            <w:tcW w:w="1080" w:type="dxa"/>
            <w:gridSpan w:val="2"/>
            <w:tcBorders>
              <w:right w:val="single" w:color="auto" w:sz="8" w:space="0"/>
            </w:tcBorders>
            <w:vAlign w:val="bottom"/>
          </w:tcPr>
          <w:p>
            <w:pPr>
              <w:widowControl/>
              <w:spacing w:line="227" w:lineRule="exact"/>
              <w:jc w:val="left"/>
              <w:rPr>
                <w:rFonts w:hint="eastAsia" w:ascii="宋体" w:hAnsi="宋体" w:cs="Times New Roman" w:eastAsiaTheme="minorEastAsia"/>
                <w:kern w:val="0"/>
                <w:sz w:val="20"/>
                <w:szCs w:val="20"/>
                <w:lang w:eastAsia="zh-CN"/>
                <w14:ligatures w14:val="none"/>
              </w:rPr>
            </w:pPr>
            <w:r>
              <w:rPr>
                <w:rFonts w:ascii="宋体" w:hAnsi="宋体" w:eastAsia="宋体" w:cs="Times New Roman"/>
                <w:kern w:val="0"/>
                <w:sz w:val="22"/>
                <w14:ligatures w14:val="none"/>
              </w:rPr>
              <w:t>1</w:t>
            </w:r>
            <w:r>
              <w:t xml:space="preserve"> </w:t>
            </w:r>
            <w:r>
              <w:rPr>
                <w:rFonts w:hint="eastAsia" w:ascii="宋体" w:hAnsi="宋体" w:eastAsia="宋体" w:cs="Times New Roman"/>
                <w:kern w:val="0"/>
                <w:sz w:val="22"/>
                <w:lang w:eastAsia="zh-CN"/>
                <w14:ligatures w14:val="none"/>
              </w:rPr>
              <w:t>或</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1" w:hRule="atLeast"/>
        </w:trPr>
        <w:tc>
          <w:tcPr>
            <w:tcW w:w="6400" w:type="dxa"/>
            <w:tcBorders>
              <w:left w:val="single" w:color="auto" w:sz="8" w:space="0"/>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仅在上诉</w:t>
            </w:r>
            <w:r>
              <w:rPr>
                <w:rFonts w:hint="eastAsia" w:ascii="宋体" w:hAnsi="宋体" w:eastAsia="宋体" w:cs="Times New Roman"/>
                <w:kern w:val="0"/>
                <w:sz w:val="22"/>
                <w14:ligatures w14:val="none"/>
              </w:rPr>
              <w:t>法院</w:t>
            </w:r>
            <w:r>
              <w:rPr>
                <w:rFonts w:ascii="宋体" w:hAnsi="宋体" w:eastAsia="宋体" w:cs="Times New Roman"/>
                <w:kern w:val="0"/>
                <w:sz w:val="22"/>
                <w14:ligatures w14:val="none"/>
              </w:rPr>
              <w:t>(81c)</w:t>
            </w:r>
          </w:p>
        </w:tc>
        <w:tc>
          <w:tcPr>
            <w:tcW w:w="960" w:type="dxa"/>
            <w:gridSpan w:val="2"/>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45" w:hRule="atLeast"/>
        </w:trPr>
        <w:tc>
          <w:tcPr>
            <w:tcW w:w="6400" w:type="dxa"/>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公布</w:t>
            </w:r>
            <w:r>
              <w:rPr>
                <w:rFonts w:hint="eastAsia" w:ascii="宋体" w:hAnsi="宋体" w:eastAsia="宋体" w:cs="Times New Roman"/>
                <w:kern w:val="0"/>
                <w:sz w:val="22"/>
                <w14:ligatures w14:val="none"/>
              </w:rPr>
              <w:t>一审</w:t>
            </w:r>
            <w:r>
              <w:rPr>
                <w:rFonts w:ascii="宋体" w:hAnsi="宋体" w:eastAsia="宋体" w:cs="Times New Roman"/>
                <w:kern w:val="0"/>
                <w:sz w:val="22"/>
                <w14:ligatures w14:val="none"/>
              </w:rPr>
              <w:t>法庭的判决(82)</w:t>
            </w:r>
          </w:p>
        </w:tc>
        <w:tc>
          <w:tcPr>
            <w:tcW w:w="9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Cs w:val="21"/>
                <w14:ligatures w14:val="none"/>
              </w:rPr>
            </w:pPr>
          </w:p>
        </w:tc>
        <w:tc>
          <w:tcPr>
            <w:tcW w:w="78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Cs w:val="21"/>
                <w14:ligatures w14:val="none"/>
              </w:rPr>
            </w:pP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Cs w:val="21"/>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8" w:hRule="atLeast"/>
        </w:trPr>
        <w:tc>
          <w:tcPr>
            <w:tcW w:w="64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960" w:type="dxa"/>
            <w:tcBorders>
              <w:bottom w:val="single" w:color="auto" w:sz="8" w:space="0"/>
            </w:tcBorders>
            <w:vAlign w:val="bottom"/>
          </w:tcPr>
          <w:p>
            <w:pPr>
              <w:widowControl/>
              <w:jc w:val="left"/>
              <w:rPr>
                <w:rFonts w:ascii="宋体" w:hAnsi="宋体" w:eastAsia="宋体" w:cs="Times New Roman"/>
                <w:kern w:val="0"/>
                <w:sz w:val="2"/>
                <w:szCs w:val="2"/>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
                <w:szCs w:val="2"/>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64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公布有关任</w:t>
            </w:r>
            <w:r>
              <w:rPr>
                <w:rFonts w:hint="eastAsia" w:ascii="宋体" w:hAnsi="宋体" w:eastAsia="宋体" w:cs="Times New Roman"/>
                <w:kern w:val="0"/>
                <w:sz w:val="22"/>
                <w14:ligatures w14:val="none"/>
              </w:rPr>
              <w:t>命</w:t>
            </w:r>
            <w:r>
              <w:rPr>
                <w:rFonts w:ascii="宋体" w:hAnsi="宋体" w:eastAsia="宋体" w:cs="Times New Roman"/>
                <w:kern w:val="0"/>
                <w:sz w:val="22"/>
                <w14:ligatures w14:val="none"/>
              </w:rPr>
              <w:t>(及晋升</w:t>
            </w:r>
            <w:r>
              <w:rPr>
                <w:rFonts w:hint="eastAsia" w:ascii="宋体" w:hAnsi="宋体" w:eastAsia="宋体" w:cs="Times New Roman"/>
                <w:kern w:val="0"/>
                <w:sz w:val="22"/>
                <w14:ligatures w14:val="none"/>
              </w:rPr>
              <w:t>，如</w:t>
            </w:r>
            <w:r>
              <w:rPr>
                <w:rFonts w:ascii="宋体" w:hAnsi="宋体" w:eastAsia="宋体" w:cs="Times New Roman"/>
                <w:kern w:val="0"/>
                <w:sz w:val="22"/>
                <w14:ligatures w14:val="none"/>
              </w:rPr>
              <w:t>适用)的资料</w:t>
            </w:r>
          </w:p>
        </w:tc>
        <w:tc>
          <w:tcPr>
            <w:tcW w:w="96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60" w:type="dxa"/>
            <w:gridSpan w:val="2"/>
            <w:vMerge w:val="restart"/>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6400" w:type="dxa"/>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(83)</w:t>
            </w:r>
          </w:p>
        </w:tc>
        <w:tc>
          <w:tcPr>
            <w:tcW w:w="96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78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60" w:type="dxa"/>
            <w:gridSpan w:val="2"/>
            <w:vMerge w:val="continue"/>
            <w:vAlign w:val="bottom"/>
          </w:tcPr>
          <w:p>
            <w:pPr>
              <w:widowControl/>
              <w:jc w:val="left"/>
              <w:rPr>
                <w:rFonts w:ascii="宋体" w:hAnsi="宋体" w:eastAsia="宋体" w:cs="Times New Roman"/>
                <w:kern w:val="0"/>
                <w:sz w:val="10"/>
                <w:szCs w:val="10"/>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400" w:type="dxa"/>
            <w:vMerge w:val="continue"/>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9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78" w:hRule="atLeast"/>
        </w:trPr>
        <w:tc>
          <w:tcPr>
            <w:tcW w:w="6400" w:type="dxa"/>
            <w:tcBorders>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86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5</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68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5</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96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10</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3"/>
                <w:szCs w:val="23"/>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320" w:hRule="atLeast"/>
        </w:trPr>
        <w:tc>
          <w:tcPr>
            <w:tcW w:w="6400" w:type="dxa"/>
            <w:tcBorders>
              <w:top w:val="single" w:color="auto" w:sz="8" w:space="0"/>
              <w:left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2.3.2</w:t>
            </w:r>
            <w:r>
              <w:rPr>
                <w:rFonts w:hint="eastAsia" w:ascii="宋体" w:hAnsi="宋体" w:eastAsia="宋体" w:cs="Times New Roman"/>
                <w:kern w:val="0"/>
                <w:sz w:val="22"/>
                <w14:ligatures w14:val="none"/>
              </w:rPr>
              <w:t>编制</w:t>
            </w:r>
            <w:r>
              <w:rPr>
                <w:rFonts w:ascii="宋体" w:hAnsi="宋体" w:eastAsia="宋体" w:cs="Times New Roman"/>
                <w:kern w:val="0"/>
                <w:sz w:val="22"/>
                <w14:ligatures w14:val="none"/>
              </w:rPr>
              <w:t>主要统计数</w:t>
            </w:r>
            <w:r>
              <w:rPr>
                <w:rFonts w:hint="eastAsia" w:ascii="宋体" w:hAnsi="宋体" w:eastAsia="宋体" w:cs="Times New Roman"/>
                <w:kern w:val="0"/>
                <w:sz w:val="22"/>
                <w14:ligatures w14:val="none"/>
              </w:rPr>
              <w:t>据</w:t>
            </w:r>
          </w:p>
        </w:tc>
        <w:tc>
          <w:tcPr>
            <w:tcW w:w="10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86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68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20" w:type="dxa"/>
            <w:tcBorders>
              <w:top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0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960" w:type="dxa"/>
            <w:tcBorders>
              <w:top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120" w:type="dxa"/>
            <w:tcBorders>
              <w:top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24"/>
                <w:szCs w:val="24"/>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02" w:hRule="atLeast"/>
        </w:trPr>
        <w:tc>
          <w:tcPr>
            <w:tcW w:w="6400" w:type="dxa"/>
            <w:tcBorders>
              <w:left w:val="single" w:color="auto" w:sz="8" w:space="0"/>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86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68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E7EBF5"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0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960" w:type="dxa"/>
            <w:tcBorders>
              <w:bottom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120" w:type="dxa"/>
            <w:tcBorders>
              <w:bottom w:val="single" w:color="auto" w:sz="8" w:space="0"/>
              <w:right w:val="single" w:color="auto" w:sz="8" w:space="0"/>
            </w:tcBorders>
            <w:shd w:val="clear" w:color="auto" w:fill="E7EBF5"/>
            <w:vAlign w:val="bottom"/>
          </w:tcPr>
          <w:p>
            <w:pPr>
              <w:widowControl/>
              <w:jc w:val="left"/>
              <w:rPr>
                <w:rFonts w:ascii="宋体" w:hAnsi="宋体" w:eastAsia="宋体" w:cs="Times New Roman"/>
                <w:kern w:val="0"/>
                <w:sz w:val="8"/>
                <w:szCs w:val="8"/>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19" w:hRule="atLeast"/>
        </w:trPr>
        <w:tc>
          <w:tcPr>
            <w:tcW w:w="6400" w:type="dxa"/>
            <w:vMerge w:val="restart"/>
            <w:tcBorders>
              <w:left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指标</w:t>
            </w:r>
          </w:p>
        </w:tc>
        <w:tc>
          <w:tcPr>
            <w:tcW w:w="100" w:type="dxa"/>
            <w:vAlign w:val="bottom"/>
          </w:tcPr>
          <w:p>
            <w:pPr>
              <w:widowControl/>
              <w:jc w:val="left"/>
              <w:rPr>
                <w:rFonts w:ascii="宋体" w:hAnsi="宋体" w:eastAsia="宋体" w:cs="Times New Roman"/>
                <w:kern w:val="0"/>
                <w:sz w:val="19"/>
                <w:szCs w:val="19"/>
                <w14:ligatures w14:val="none"/>
              </w:rPr>
            </w:pPr>
          </w:p>
        </w:tc>
        <w:tc>
          <w:tcPr>
            <w:tcW w:w="980" w:type="dxa"/>
            <w:gridSpan w:val="2"/>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lang w:val="en-US" w:eastAsia="zh-CN"/>
                <w14:ligatures w14:val="none"/>
              </w:rPr>
              <w:t>企业灵活度得分</w:t>
            </w:r>
          </w:p>
        </w:tc>
        <w:tc>
          <w:tcPr>
            <w:tcW w:w="100" w:type="dxa"/>
            <w:vAlign w:val="bottom"/>
          </w:tcPr>
          <w:p>
            <w:pPr>
              <w:widowControl/>
              <w:jc w:val="left"/>
              <w:rPr>
                <w:rFonts w:ascii="宋体" w:hAnsi="宋体" w:eastAsia="宋体" w:cs="Times New Roman"/>
                <w:kern w:val="0"/>
                <w:sz w:val="19"/>
                <w:szCs w:val="19"/>
                <w14:ligatures w14:val="none"/>
              </w:rPr>
            </w:pPr>
          </w:p>
        </w:tc>
        <w:tc>
          <w:tcPr>
            <w:tcW w:w="800" w:type="dxa"/>
            <w:gridSpan w:val="2"/>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hint="eastAsia" w:ascii="宋体" w:hAnsi="宋体" w:eastAsia="宋体" w:cs="Times New Roman"/>
                <w:kern w:val="0"/>
                <w:sz w:val="20"/>
                <w:szCs w:val="20"/>
                <w:lang w:val="en-US" w:eastAsia="zh-CN"/>
                <w14:ligatures w14:val="none"/>
              </w:rPr>
              <w:t>社会效益得分</w:t>
            </w:r>
          </w:p>
        </w:tc>
        <w:tc>
          <w:tcPr>
            <w:tcW w:w="100" w:type="dxa"/>
            <w:vAlign w:val="bottom"/>
          </w:tcPr>
          <w:p>
            <w:pPr>
              <w:widowControl/>
              <w:jc w:val="left"/>
              <w:rPr>
                <w:rFonts w:ascii="宋体" w:hAnsi="宋体" w:eastAsia="宋体" w:cs="Times New Roman"/>
                <w:kern w:val="0"/>
                <w:sz w:val="19"/>
                <w:szCs w:val="19"/>
                <w14:ligatures w14:val="none"/>
              </w:rPr>
            </w:pPr>
          </w:p>
        </w:tc>
        <w:tc>
          <w:tcPr>
            <w:tcW w:w="1080" w:type="dxa"/>
            <w:gridSpan w:val="2"/>
            <w:tcBorders>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总计</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5" w:hRule="atLeast"/>
        </w:trPr>
        <w:tc>
          <w:tcPr>
            <w:tcW w:w="6400" w:type="dxa"/>
            <w:vMerge w:val="continue"/>
            <w:tcBorders>
              <w:left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980"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800" w:type="dxa"/>
            <w:gridSpan w:val="2"/>
            <w:vMerge w:val="continue"/>
            <w:tcBorders>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vAlign w:val="bottom"/>
          </w:tcPr>
          <w:p>
            <w:pPr>
              <w:widowControl/>
              <w:jc w:val="left"/>
              <w:rPr>
                <w:rFonts w:ascii="宋体" w:hAnsi="宋体" w:eastAsia="宋体" w:cs="Times New Roman"/>
                <w:kern w:val="0"/>
                <w:sz w:val="10"/>
                <w:szCs w:val="10"/>
                <w14:ligatures w14:val="none"/>
              </w:rPr>
            </w:pPr>
          </w:p>
        </w:tc>
        <w:tc>
          <w:tcPr>
            <w:tcW w:w="1080" w:type="dxa"/>
            <w:gridSpan w:val="2"/>
            <w:vMerge w:val="restart"/>
            <w:tcBorders>
              <w:right w:val="single" w:color="auto" w:sz="8" w:space="0"/>
            </w:tcBorders>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分数</w:t>
            </w: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116" w:hRule="atLeast"/>
        </w:trPr>
        <w:tc>
          <w:tcPr>
            <w:tcW w:w="6400" w:type="dxa"/>
            <w:tcBorders>
              <w:left w:val="single" w:color="auto" w:sz="8" w:space="0"/>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0"/>
                <w:szCs w:val="10"/>
                <w14:ligatures w14:val="none"/>
              </w:rPr>
            </w:pPr>
          </w:p>
        </w:tc>
        <w:tc>
          <w:tcPr>
            <w:tcW w:w="1080" w:type="dxa"/>
            <w:gridSpan w:val="2"/>
            <w:vMerge w:val="continue"/>
            <w:tcBorders>
              <w:bottom w:val="single" w:color="auto" w:sz="8" w:space="0"/>
              <w:right w:val="single" w:color="auto" w:sz="8" w:space="0"/>
            </w:tcBorders>
            <w:vAlign w:val="bottom"/>
          </w:tcPr>
          <w:p>
            <w:pPr>
              <w:widowControl/>
              <w:jc w:val="left"/>
              <w:rPr>
                <w:rFonts w:ascii="宋体" w:hAnsi="宋体" w:eastAsia="宋体" w:cs="Times New Roman"/>
                <w:kern w:val="0"/>
                <w:sz w:val="10"/>
                <w:szCs w:val="1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4" w:hRule="atLeast"/>
        </w:trPr>
        <w:tc>
          <w:tcPr>
            <w:tcW w:w="64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编制关于法院效率的主要统计数</w:t>
            </w:r>
            <w:r>
              <w:rPr>
                <w:rFonts w:hint="eastAsia" w:ascii="宋体" w:hAnsi="宋体" w:eastAsia="宋体" w:cs="Times New Roman"/>
                <w:kern w:val="0"/>
                <w:sz w:val="22"/>
                <w14:ligatures w14:val="none"/>
              </w:rPr>
              <w:t>据</w:t>
            </w:r>
          </w:p>
        </w:tc>
        <w:tc>
          <w:tcPr>
            <w:tcW w:w="96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60" w:type="dxa"/>
            <w:gridSpan w:val="2"/>
            <w:vAlign w:val="bottom"/>
          </w:tcPr>
          <w:p>
            <w:pPr>
              <w:widowControl/>
              <w:spacing w:line="224"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4" w:hRule="atLeast"/>
        </w:trPr>
        <w:tc>
          <w:tcPr>
            <w:tcW w:w="6400" w:type="dxa"/>
            <w:tcBorders>
              <w:left w:val="single" w:color="auto" w:sz="8" w:space="0"/>
              <w:right w:val="single" w:color="auto" w:sz="8" w:space="0"/>
            </w:tcBorders>
            <w:vAlign w:val="bottom"/>
          </w:tcPr>
          <w:p>
            <w:pPr>
              <w:widowControl/>
              <w:spacing w:line="234"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 xml:space="preserve"> </w:t>
            </w:r>
            <w:r>
              <w:rPr>
                <w:rFonts w:hint="eastAsia" w:ascii="宋体" w:hAnsi="宋体" w:eastAsia="宋体" w:cs="Times New Roman"/>
                <w:kern w:val="0"/>
                <w:sz w:val="22"/>
                <w14:ligatures w14:val="none"/>
              </w:rPr>
              <w:t>公布</w:t>
            </w:r>
            <w:r>
              <w:rPr>
                <w:rFonts w:ascii="宋体" w:hAnsi="宋体" w:eastAsia="宋体" w:cs="Times New Roman"/>
                <w:kern w:val="0"/>
                <w:sz w:val="22"/>
                <w14:ligatures w14:val="none"/>
              </w:rPr>
              <w:t>处</w:t>
            </w:r>
            <w:r>
              <w:rPr>
                <w:rFonts w:hint="eastAsia" w:ascii="宋体" w:hAnsi="宋体" w:eastAsia="宋体" w:cs="Times New Roman"/>
                <w:kern w:val="0"/>
                <w:sz w:val="22"/>
                <w14:ligatures w14:val="none"/>
              </w:rPr>
              <w:t>理</w:t>
            </w:r>
            <w:r>
              <w:rPr>
                <w:rFonts w:ascii="宋体" w:hAnsi="宋体" w:eastAsia="宋体" w:cs="Times New Roman"/>
                <w:kern w:val="0"/>
                <w:sz w:val="22"/>
                <w14:ligatures w14:val="none"/>
              </w:rPr>
              <w:t>时间报告书(84)</w:t>
            </w:r>
          </w:p>
        </w:tc>
        <w:tc>
          <w:tcPr>
            <w:tcW w:w="9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0" w:hRule="atLeast"/>
        </w:trPr>
        <w:tc>
          <w:tcPr>
            <w:tcW w:w="6400" w:type="dxa"/>
            <w:tcBorders>
              <w:left w:val="single" w:color="auto" w:sz="8" w:space="0"/>
              <w:bottom w:val="single" w:color="auto" w:sz="8" w:space="0"/>
              <w:right w:val="single" w:color="auto" w:sz="8" w:space="0"/>
            </w:tcBorders>
            <w:vAlign w:val="bottom"/>
          </w:tcPr>
          <w:p>
            <w:pPr>
              <w:widowControl/>
              <w:spacing w:line="230"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w:t>
            </w:r>
            <w:r>
              <w:rPr>
                <w:rFonts w:hint="eastAsia" w:ascii="宋体" w:hAnsi="宋体" w:eastAsia="宋体" w:cs="Times New Roman"/>
                <w:kern w:val="0"/>
                <w:sz w:val="22"/>
                <w14:ligatures w14:val="none"/>
              </w:rPr>
              <w:t>公布结案</w:t>
            </w:r>
            <w:r>
              <w:rPr>
                <w:rFonts w:ascii="宋体" w:hAnsi="宋体" w:eastAsia="宋体" w:cs="Times New Roman"/>
                <w:kern w:val="0"/>
                <w:sz w:val="22"/>
                <w14:ligatures w14:val="none"/>
              </w:rPr>
              <w:t>率报告(85)</w:t>
            </w:r>
          </w:p>
        </w:tc>
        <w:tc>
          <w:tcPr>
            <w:tcW w:w="960" w:type="dxa"/>
            <w:gridSpan w:val="2"/>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tcBorders>
              <w:bottom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2" w:hRule="atLeast"/>
        </w:trPr>
        <w:tc>
          <w:tcPr>
            <w:tcW w:w="64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编制有关法院组成的主要统计数</w:t>
            </w:r>
            <w:r>
              <w:rPr>
                <w:rFonts w:hint="eastAsia" w:ascii="宋体" w:hAnsi="宋体" w:eastAsia="宋体" w:cs="Times New Roman"/>
                <w:kern w:val="0"/>
                <w:sz w:val="22"/>
                <w14:ligatures w14:val="none"/>
              </w:rPr>
              <w:t>据</w:t>
            </w:r>
          </w:p>
        </w:tc>
        <w:tc>
          <w:tcPr>
            <w:tcW w:w="960" w:type="dxa"/>
            <w:gridSpan w:val="2"/>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60" w:type="dxa"/>
            <w:gridSpan w:val="2"/>
            <w:vAlign w:val="bottom"/>
          </w:tcPr>
          <w:p>
            <w:pPr>
              <w:widowControl/>
              <w:spacing w:line="222"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6" w:hRule="atLeast"/>
        </w:trPr>
        <w:tc>
          <w:tcPr>
            <w:tcW w:w="6400" w:type="dxa"/>
            <w:tcBorders>
              <w:left w:val="single" w:color="auto" w:sz="8" w:space="0"/>
              <w:right w:val="single" w:color="auto" w:sz="8" w:space="0"/>
            </w:tcBorders>
            <w:vAlign w:val="bottom"/>
          </w:tcPr>
          <w:p>
            <w:pPr>
              <w:widowControl/>
              <w:spacing w:line="236"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按性别分列的法官人数统计数</w:t>
            </w:r>
            <w:r>
              <w:rPr>
                <w:rFonts w:hint="eastAsia" w:ascii="宋体" w:hAnsi="宋体" w:eastAsia="宋体" w:cs="Times New Roman"/>
                <w:kern w:val="0"/>
                <w:sz w:val="22"/>
                <w14:ligatures w14:val="none"/>
              </w:rPr>
              <w:t>据</w:t>
            </w:r>
            <w:r>
              <w:rPr>
                <w:rFonts w:ascii="宋体" w:hAnsi="宋体" w:eastAsia="宋体" w:cs="Times New Roman"/>
                <w:kern w:val="0"/>
                <w:sz w:val="22"/>
                <w14:ligatures w14:val="none"/>
              </w:rPr>
              <w:t>(86)</w:t>
            </w:r>
          </w:p>
        </w:tc>
        <w:tc>
          <w:tcPr>
            <w:tcW w:w="9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3" w:hRule="atLeast"/>
        </w:trPr>
        <w:tc>
          <w:tcPr>
            <w:tcW w:w="6400" w:type="dxa"/>
            <w:tcBorders>
              <w:left w:val="single" w:color="auto" w:sz="8" w:space="0"/>
              <w:right w:val="single" w:color="auto" w:sz="8" w:space="0"/>
            </w:tcBorders>
            <w:vAlign w:val="bottom"/>
          </w:tcPr>
          <w:p>
            <w:pPr>
              <w:widowControl/>
              <w:spacing w:line="232"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 xml:space="preserve"> 按</w:t>
            </w:r>
            <w:r>
              <w:rPr>
                <w:rFonts w:hint="eastAsia" w:ascii="宋体" w:hAnsi="宋体" w:eastAsia="宋体" w:cs="Times New Roman"/>
                <w:kern w:val="0"/>
                <w:sz w:val="22"/>
                <w14:ligatures w14:val="none"/>
              </w:rPr>
              <w:t>法院级别</w:t>
            </w:r>
            <w:r>
              <w:rPr>
                <w:rFonts w:ascii="宋体" w:hAnsi="宋体" w:eastAsia="宋体" w:cs="Times New Roman"/>
                <w:kern w:val="0"/>
                <w:sz w:val="22"/>
                <w14:ligatures w14:val="none"/>
              </w:rPr>
              <w:t>划分的女法官人数统计数</w:t>
            </w:r>
            <w:r>
              <w:rPr>
                <w:rFonts w:hint="eastAsia" w:ascii="宋体" w:hAnsi="宋体" w:eastAsia="宋体" w:cs="Times New Roman"/>
                <w:kern w:val="0"/>
                <w:sz w:val="22"/>
                <w14:ligatures w14:val="none"/>
              </w:rPr>
              <w:t>据</w:t>
            </w:r>
          </w:p>
        </w:tc>
        <w:tc>
          <w:tcPr>
            <w:tcW w:w="960" w:type="dxa"/>
            <w:gridSpan w:val="2"/>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0.50</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5" w:hRule="atLeast"/>
        </w:trPr>
        <w:tc>
          <w:tcPr>
            <w:tcW w:w="6400" w:type="dxa"/>
            <w:tcBorders>
              <w:left w:val="single" w:color="auto" w:sz="8" w:space="0"/>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法庭(87)</w:t>
            </w: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96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7" w:hRule="atLeast"/>
        </w:trPr>
        <w:tc>
          <w:tcPr>
            <w:tcW w:w="6400" w:type="dxa"/>
            <w:tcBorders>
              <w:left w:val="single" w:color="auto" w:sz="8" w:space="0"/>
              <w:right w:val="single" w:color="auto" w:sz="8" w:space="0"/>
            </w:tcBorders>
            <w:vAlign w:val="bottom"/>
          </w:tcPr>
          <w:p>
            <w:pPr>
              <w:widowControl/>
              <w:spacing w:line="21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编制</w:t>
            </w:r>
            <w:r>
              <w:rPr>
                <w:rFonts w:ascii="宋体" w:hAnsi="宋体" w:eastAsia="宋体" w:cs="Times New Roman"/>
                <w:kern w:val="0"/>
                <w:sz w:val="22"/>
                <w14:ligatures w14:val="none"/>
              </w:rPr>
              <w:t>有关执法程序效率的主要统计数</w:t>
            </w:r>
            <w:r>
              <w:rPr>
                <w:rFonts w:hint="eastAsia" w:ascii="宋体" w:hAnsi="宋体" w:eastAsia="宋体" w:cs="Times New Roman"/>
                <w:kern w:val="0"/>
                <w:sz w:val="22"/>
                <w14:ligatures w14:val="none"/>
              </w:rPr>
              <w:t>据</w:t>
            </w:r>
          </w:p>
        </w:tc>
        <w:tc>
          <w:tcPr>
            <w:tcW w:w="960" w:type="dxa"/>
            <w:gridSpan w:val="2"/>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780" w:type="dxa"/>
            <w:gridSpan w:val="2"/>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1</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60" w:type="dxa"/>
            <w:gridSpan w:val="2"/>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2</w:t>
            </w: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2" w:hRule="atLeast"/>
        </w:trPr>
        <w:tc>
          <w:tcPr>
            <w:tcW w:w="6400" w:type="dxa"/>
            <w:tcBorders>
              <w:left w:val="single" w:color="auto" w:sz="8" w:space="0"/>
              <w:right w:val="single" w:color="auto" w:sz="8" w:space="0"/>
            </w:tcBorders>
            <w:vAlign w:val="bottom"/>
          </w:tcPr>
          <w:p>
            <w:pPr>
              <w:widowControl/>
              <w:spacing w:line="231"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关于执行</w:t>
            </w:r>
            <w:r>
              <w:rPr>
                <w:rFonts w:hint="eastAsia" w:ascii="宋体" w:hAnsi="宋体" w:eastAsia="宋体" w:cs="Times New Roman"/>
                <w:kern w:val="0"/>
                <w:sz w:val="22"/>
                <w14:ligatures w14:val="none"/>
              </w:rPr>
              <w:t>每类诉讼</w:t>
            </w:r>
            <w:r>
              <w:rPr>
                <w:rFonts w:ascii="宋体" w:hAnsi="宋体" w:eastAsia="宋体" w:cs="Times New Roman"/>
                <w:kern w:val="0"/>
                <w:sz w:val="22"/>
                <w14:ligatures w14:val="none"/>
              </w:rPr>
              <w:t>案件平均时间的统计数</w:t>
            </w:r>
            <w:r>
              <w:rPr>
                <w:rFonts w:hint="eastAsia" w:ascii="宋体" w:hAnsi="宋体" w:eastAsia="宋体" w:cs="Times New Roman"/>
                <w:kern w:val="0"/>
                <w:sz w:val="22"/>
                <w14:ligatures w14:val="none"/>
              </w:rPr>
              <w:t>据</w:t>
            </w:r>
          </w:p>
        </w:tc>
        <w:tc>
          <w:tcPr>
            <w:tcW w:w="9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27" w:hRule="atLeast"/>
        </w:trPr>
        <w:tc>
          <w:tcPr>
            <w:tcW w:w="6400" w:type="dxa"/>
            <w:tcBorders>
              <w:left w:val="single" w:color="auto" w:sz="8" w:space="0"/>
              <w:right w:val="single" w:color="auto" w:sz="8" w:space="0"/>
            </w:tcBorders>
            <w:vAlign w:val="bottom"/>
          </w:tcPr>
          <w:p>
            <w:pPr>
              <w:widowControl/>
              <w:spacing w:line="227"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(88)</w:t>
            </w:r>
          </w:p>
        </w:tc>
        <w:tc>
          <w:tcPr>
            <w:tcW w:w="100" w:type="dxa"/>
            <w:vAlign w:val="bottom"/>
          </w:tcPr>
          <w:p>
            <w:pPr>
              <w:widowControl/>
              <w:jc w:val="left"/>
              <w:rPr>
                <w:rFonts w:ascii="宋体" w:hAnsi="宋体" w:eastAsia="宋体" w:cs="Times New Roman"/>
                <w:kern w:val="0"/>
                <w:sz w:val="19"/>
                <w:szCs w:val="19"/>
                <w14:ligatures w14:val="none"/>
              </w:rPr>
            </w:pPr>
          </w:p>
        </w:tc>
        <w:tc>
          <w:tcPr>
            <w:tcW w:w="860" w:type="dxa"/>
            <w:vAlign w:val="bottom"/>
          </w:tcPr>
          <w:p>
            <w:pPr>
              <w:widowControl/>
              <w:jc w:val="left"/>
              <w:rPr>
                <w:rFonts w:ascii="宋体" w:hAnsi="宋体" w:eastAsia="宋体" w:cs="Times New Roman"/>
                <w:kern w:val="0"/>
                <w:sz w:val="19"/>
                <w:szCs w:val="19"/>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vAlign w:val="bottom"/>
          </w:tcPr>
          <w:p>
            <w:pPr>
              <w:widowControl/>
              <w:jc w:val="left"/>
              <w:rPr>
                <w:rFonts w:ascii="宋体" w:hAnsi="宋体" w:eastAsia="宋体" w:cs="Times New Roman"/>
                <w:kern w:val="0"/>
                <w:sz w:val="19"/>
                <w:szCs w:val="19"/>
                <w14:ligatures w14:val="none"/>
              </w:rPr>
            </w:pPr>
          </w:p>
        </w:tc>
        <w:tc>
          <w:tcPr>
            <w:tcW w:w="680" w:type="dxa"/>
            <w:vAlign w:val="bottom"/>
          </w:tcPr>
          <w:p>
            <w:pPr>
              <w:widowControl/>
              <w:jc w:val="left"/>
              <w:rPr>
                <w:rFonts w:ascii="宋体" w:hAnsi="宋体" w:eastAsia="宋体" w:cs="Times New Roman"/>
                <w:kern w:val="0"/>
                <w:sz w:val="19"/>
                <w:szCs w:val="19"/>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vAlign w:val="bottom"/>
          </w:tcPr>
          <w:p>
            <w:pPr>
              <w:widowControl/>
              <w:jc w:val="left"/>
              <w:rPr>
                <w:rFonts w:ascii="宋体" w:hAnsi="宋体" w:eastAsia="宋体" w:cs="Times New Roman"/>
                <w:kern w:val="0"/>
                <w:sz w:val="19"/>
                <w:szCs w:val="19"/>
                <w14:ligatures w14:val="none"/>
              </w:rPr>
            </w:pPr>
          </w:p>
        </w:tc>
        <w:tc>
          <w:tcPr>
            <w:tcW w:w="960" w:type="dxa"/>
            <w:vAlign w:val="bottom"/>
          </w:tcPr>
          <w:p>
            <w:pPr>
              <w:widowControl/>
              <w:jc w:val="left"/>
              <w:rPr>
                <w:rFonts w:ascii="宋体" w:hAnsi="宋体" w:eastAsia="宋体" w:cs="Times New Roman"/>
                <w:kern w:val="0"/>
                <w:sz w:val="19"/>
                <w:szCs w:val="19"/>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9" w:hRule="atLeast"/>
        </w:trPr>
        <w:tc>
          <w:tcPr>
            <w:tcW w:w="6400" w:type="dxa"/>
            <w:tcBorders>
              <w:left w:val="single" w:color="auto" w:sz="8" w:space="0"/>
              <w:right w:val="single" w:color="auto" w:sz="8" w:space="0"/>
            </w:tcBorders>
            <w:vAlign w:val="bottom"/>
          </w:tcPr>
          <w:p>
            <w:pPr>
              <w:widowControl/>
              <w:spacing w:line="239"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w:t>
            </w:r>
            <w:r>
              <w:rPr>
                <w:rFonts w:hint="eastAsia" w:ascii="宋体" w:hAnsi="宋体" w:eastAsia="宋体" w:cs="Times New Roman"/>
                <w:kern w:val="0"/>
                <w:sz w:val="22"/>
                <w14:ligatures w14:val="none"/>
              </w:rPr>
              <w:t>关于</w:t>
            </w:r>
            <w:r>
              <w:rPr>
                <w:rFonts w:ascii="宋体" w:hAnsi="宋体" w:eastAsia="宋体" w:cs="Times New Roman"/>
                <w:kern w:val="0"/>
                <w:sz w:val="22"/>
                <w14:ligatures w14:val="none"/>
              </w:rPr>
              <w:t>每类</w:t>
            </w:r>
            <w:r>
              <w:rPr>
                <w:rFonts w:hint="eastAsia" w:ascii="宋体" w:hAnsi="宋体" w:eastAsia="宋体" w:cs="Times New Roman"/>
                <w:kern w:val="0"/>
                <w:sz w:val="22"/>
                <w14:ligatures w14:val="none"/>
              </w:rPr>
              <w:t>诉讼</w:t>
            </w:r>
            <w:r>
              <w:rPr>
                <w:rFonts w:ascii="宋体" w:hAnsi="宋体" w:eastAsia="宋体" w:cs="Times New Roman"/>
                <w:kern w:val="0"/>
                <w:sz w:val="22"/>
                <w14:ligatures w14:val="none"/>
              </w:rPr>
              <w:t>执行的平均费用</w:t>
            </w:r>
            <w:r>
              <w:rPr>
                <w:rFonts w:hint="eastAsia" w:ascii="宋体" w:hAnsi="宋体" w:eastAsia="宋体" w:cs="Times New Roman"/>
                <w:kern w:val="0"/>
                <w:sz w:val="22"/>
                <w14:ligatures w14:val="none"/>
              </w:rPr>
              <w:t>的</w:t>
            </w:r>
            <w:r>
              <w:rPr>
                <w:rFonts w:ascii="宋体" w:hAnsi="宋体" w:eastAsia="宋体" w:cs="Times New Roman"/>
                <w:kern w:val="0"/>
                <w:sz w:val="22"/>
                <w14:ligatures w14:val="none"/>
              </w:rPr>
              <w:t>统计数</w:t>
            </w:r>
            <w:r>
              <w:rPr>
                <w:rFonts w:hint="eastAsia" w:ascii="宋体" w:hAnsi="宋体" w:eastAsia="宋体" w:cs="Times New Roman"/>
                <w:kern w:val="0"/>
                <w:sz w:val="22"/>
                <w14:ligatures w14:val="none"/>
              </w:rPr>
              <w:t>据</w:t>
            </w:r>
          </w:p>
        </w:tc>
        <w:tc>
          <w:tcPr>
            <w:tcW w:w="9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60" w:hRule="atLeast"/>
        </w:trPr>
        <w:tc>
          <w:tcPr>
            <w:tcW w:w="6400" w:type="dxa"/>
            <w:tcBorders>
              <w:left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 xml:space="preserve"> (89)</w:t>
            </w:r>
          </w:p>
        </w:tc>
        <w:tc>
          <w:tcPr>
            <w:tcW w:w="100" w:type="dxa"/>
            <w:vAlign w:val="bottom"/>
          </w:tcPr>
          <w:p>
            <w:pPr>
              <w:widowControl/>
              <w:jc w:val="left"/>
              <w:rPr>
                <w:rFonts w:ascii="宋体" w:hAnsi="宋体" w:eastAsia="宋体" w:cs="Times New Roman"/>
                <w:kern w:val="0"/>
                <w:sz w:val="19"/>
                <w:szCs w:val="19"/>
                <w14:ligatures w14:val="none"/>
              </w:rPr>
            </w:pPr>
          </w:p>
        </w:tc>
        <w:tc>
          <w:tcPr>
            <w:tcW w:w="860" w:type="dxa"/>
            <w:vAlign w:val="bottom"/>
          </w:tcPr>
          <w:p>
            <w:pPr>
              <w:widowControl/>
              <w:jc w:val="left"/>
              <w:rPr>
                <w:rFonts w:ascii="宋体" w:hAnsi="宋体" w:eastAsia="宋体" w:cs="Times New Roman"/>
                <w:kern w:val="0"/>
                <w:sz w:val="19"/>
                <w:szCs w:val="19"/>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vAlign w:val="bottom"/>
          </w:tcPr>
          <w:p>
            <w:pPr>
              <w:widowControl/>
              <w:jc w:val="left"/>
              <w:rPr>
                <w:rFonts w:ascii="宋体" w:hAnsi="宋体" w:eastAsia="宋体" w:cs="Times New Roman"/>
                <w:kern w:val="0"/>
                <w:sz w:val="19"/>
                <w:szCs w:val="19"/>
                <w14:ligatures w14:val="none"/>
              </w:rPr>
            </w:pPr>
          </w:p>
        </w:tc>
        <w:tc>
          <w:tcPr>
            <w:tcW w:w="680" w:type="dxa"/>
            <w:vAlign w:val="bottom"/>
          </w:tcPr>
          <w:p>
            <w:pPr>
              <w:widowControl/>
              <w:jc w:val="left"/>
              <w:rPr>
                <w:rFonts w:ascii="宋体" w:hAnsi="宋体" w:eastAsia="宋体" w:cs="Times New Roman"/>
                <w:kern w:val="0"/>
                <w:sz w:val="19"/>
                <w:szCs w:val="19"/>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vAlign w:val="bottom"/>
          </w:tcPr>
          <w:p>
            <w:pPr>
              <w:widowControl/>
              <w:jc w:val="left"/>
              <w:rPr>
                <w:rFonts w:ascii="宋体" w:hAnsi="宋体" w:eastAsia="宋体" w:cs="Times New Roman"/>
                <w:kern w:val="0"/>
                <w:sz w:val="19"/>
                <w:szCs w:val="19"/>
                <w14:ligatures w14:val="none"/>
              </w:rPr>
            </w:pPr>
          </w:p>
        </w:tc>
        <w:tc>
          <w:tcPr>
            <w:tcW w:w="960" w:type="dxa"/>
            <w:vAlign w:val="bottom"/>
          </w:tcPr>
          <w:p>
            <w:pPr>
              <w:widowControl/>
              <w:jc w:val="left"/>
              <w:rPr>
                <w:rFonts w:ascii="宋体" w:hAnsi="宋体" w:eastAsia="宋体" w:cs="Times New Roman"/>
                <w:kern w:val="0"/>
                <w:sz w:val="19"/>
                <w:szCs w:val="19"/>
                <w14:ligatures w14:val="none"/>
              </w:rPr>
            </w:pPr>
          </w:p>
        </w:tc>
        <w:tc>
          <w:tcPr>
            <w:tcW w:w="120" w:type="dxa"/>
            <w:tcBorders>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39" w:hRule="atLeast"/>
        </w:trPr>
        <w:tc>
          <w:tcPr>
            <w:tcW w:w="6400" w:type="dxa"/>
            <w:tcBorders>
              <w:left w:val="single" w:color="auto" w:sz="8" w:space="0"/>
              <w:right w:val="single" w:color="auto" w:sz="8" w:space="0"/>
            </w:tcBorders>
            <w:vAlign w:val="bottom"/>
          </w:tcPr>
          <w:p>
            <w:pPr>
              <w:widowControl/>
              <w:spacing w:line="239" w:lineRule="exact"/>
              <w:jc w:val="left"/>
              <w:rPr>
                <w:rFonts w:ascii="宋体" w:hAnsi="宋体" w:eastAsia="宋体" w:cs="Times New Roman"/>
                <w:kern w:val="0"/>
                <w:sz w:val="22"/>
                <w14:ligatures w14:val="none"/>
              </w:rPr>
            </w:pPr>
            <w:r>
              <w:rPr>
                <w:rFonts w:ascii="宋体" w:hAnsi="宋体" w:eastAsia="宋体" w:cs="Times New Roman"/>
                <w:kern w:val="0"/>
                <w:sz w:val="22"/>
                <w14:ligatures w14:val="none"/>
              </w:rPr>
              <w:t>- 关</w:t>
            </w:r>
            <w:r>
              <w:rPr>
                <w:rFonts w:hint="eastAsia" w:ascii="宋体" w:hAnsi="宋体" w:eastAsia="宋体" w:cs="Times New Roman"/>
                <w:kern w:val="0"/>
                <w:sz w:val="22"/>
                <w14:ligatures w14:val="none"/>
              </w:rPr>
              <w:t>于已解决的案件数量和未解决案件数量的统计数据</w:t>
            </w:r>
          </w:p>
          <w:p>
            <w:pPr>
              <w:widowControl/>
              <w:spacing w:line="239" w:lineRule="exact"/>
              <w:jc w:val="left"/>
              <w:rPr>
                <w:rFonts w:ascii="宋体" w:hAnsi="宋体" w:eastAsia="宋体" w:cs="Times New Roman"/>
                <w:kern w:val="0"/>
                <w:sz w:val="20"/>
                <w:szCs w:val="20"/>
                <w14:ligatures w14:val="none"/>
              </w:rPr>
            </w:pPr>
            <w:r>
              <w:rPr>
                <w:rFonts w:hint="eastAsia" w:ascii="宋体" w:hAnsi="宋体" w:eastAsia="宋体" w:cs="Times New Roman"/>
                <w:kern w:val="0"/>
                <w:sz w:val="22"/>
                <w14:ligatures w14:val="none"/>
              </w:rPr>
              <w:t>（更替率）</w:t>
            </w:r>
            <w:r>
              <w:rPr>
                <w:rFonts w:ascii="宋体" w:hAnsi="宋体" w:eastAsia="宋体" w:cs="Times New Roman"/>
                <w:kern w:val="0"/>
                <w:sz w:val="22"/>
                <w14:ligatures w14:val="none"/>
              </w:rPr>
              <w:t>(90)</w:t>
            </w:r>
          </w:p>
        </w:tc>
        <w:tc>
          <w:tcPr>
            <w:tcW w:w="960" w:type="dxa"/>
            <w:gridSpan w:val="2"/>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780" w:type="dxa"/>
            <w:gridSpan w:val="2"/>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0.33</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1060" w:type="dxa"/>
            <w:gridSpan w:val="2"/>
            <w:vAlign w:val="bottom"/>
          </w:tcPr>
          <w:p>
            <w:pPr>
              <w:widowControl/>
              <w:spacing w:line="228"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t>0.66</w:t>
            </w:r>
          </w:p>
        </w:tc>
        <w:tc>
          <w:tcPr>
            <w:tcW w:w="120" w:type="dxa"/>
            <w:tcBorders>
              <w:right w:val="single" w:color="auto" w:sz="8" w:space="0"/>
            </w:tcBorders>
            <w:vAlign w:val="bottom"/>
          </w:tcPr>
          <w:p>
            <w:pPr>
              <w:widowControl/>
              <w:jc w:val="left"/>
              <w:rPr>
                <w:rFonts w:ascii="宋体" w:hAnsi="宋体" w:eastAsia="宋体" w:cs="Times New Roman"/>
                <w:kern w:val="0"/>
                <w:sz w:val="20"/>
                <w:szCs w:val="20"/>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60" w:hRule="atLeast"/>
        </w:trPr>
        <w:tc>
          <w:tcPr>
            <w:tcW w:w="6400" w:type="dxa"/>
            <w:tcBorders>
              <w:left w:val="single" w:color="auto" w:sz="8" w:space="0"/>
              <w:bottom w:val="single" w:color="auto" w:sz="8" w:space="0"/>
              <w:right w:val="single" w:color="auto" w:sz="8" w:space="0"/>
            </w:tcBorders>
            <w:vAlign w:val="bottom"/>
          </w:tcPr>
          <w:p>
            <w:pPr>
              <w:widowControl/>
              <w:spacing w:line="225" w:lineRule="exact"/>
              <w:jc w:val="left"/>
              <w:rPr>
                <w:rFonts w:ascii="宋体" w:hAnsi="宋体" w:eastAsia="宋体" w:cs="Times New Roman"/>
                <w:kern w:val="0"/>
                <w:sz w:val="20"/>
                <w:szCs w:val="20"/>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86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68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10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960" w:type="dxa"/>
            <w:tcBorders>
              <w:bottom w:val="single" w:color="auto" w:sz="8" w:space="0"/>
            </w:tcBorders>
            <w:vAlign w:val="bottom"/>
          </w:tcPr>
          <w:p>
            <w:pPr>
              <w:widowControl/>
              <w:jc w:val="left"/>
              <w:rPr>
                <w:rFonts w:ascii="宋体" w:hAnsi="宋体" w:eastAsia="宋体" w:cs="Times New Roman"/>
                <w:kern w:val="0"/>
                <w:sz w:val="19"/>
                <w:szCs w:val="19"/>
                <w14:ligatures w14:val="none"/>
              </w:rPr>
            </w:pPr>
          </w:p>
        </w:tc>
        <w:tc>
          <w:tcPr>
            <w:tcW w:w="120" w:type="dxa"/>
            <w:tcBorders>
              <w:bottom w:val="single" w:color="auto" w:sz="8" w:space="0"/>
              <w:right w:val="single" w:color="auto" w:sz="8" w:space="0"/>
            </w:tcBorders>
            <w:vAlign w:val="bottom"/>
          </w:tcPr>
          <w:p>
            <w:pPr>
              <w:widowControl/>
              <w:jc w:val="left"/>
              <w:rPr>
                <w:rFonts w:ascii="宋体" w:hAnsi="宋体" w:eastAsia="宋体" w:cs="Times New Roman"/>
                <w:kern w:val="0"/>
                <w:sz w:val="19"/>
                <w:szCs w:val="19"/>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53" w:hRule="atLeast"/>
        </w:trPr>
        <w:tc>
          <w:tcPr>
            <w:tcW w:w="6400" w:type="dxa"/>
            <w:tcBorders>
              <w:left w:val="single" w:color="auto" w:sz="8" w:space="0"/>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kern w:val="0"/>
                <w:sz w:val="22"/>
                <w14:ligatures w14:val="none"/>
              </w:rPr>
              <w:t>总分</w:t>
            </w: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86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2"/>
                <w14:ligatures w14:val="none"/>
              </w:rPr>
            </w:pP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68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3</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2"/>
                <w14:ligatures w14:val="none"/>
              </w:rPr>
            </w:pPr>
          </w:p>
        </w:tc>
        <w:tc>
          <w:tcPr>
            <w:tcW w:w="100" w:type="dxa"/>
            <w:tcBorders>
              <w:bottom w:val="single" w:color="FFC000" w:sz="8" w:space="0"/>
            </w:tcBorders>
            <w:shd w:val="clear" w:color="auto" w:fill="FFC000"/>
            <w:vAlign w:val="bottom"/>
          </w:tcPr>
          <w:p>
            <w:pPr>
              <w:widowControl/>
              <w:jc w:val="left"/>
              <w:rPr>
                <w:rFonts w:ascii="宋体" w:hAnsi="宋体" w:eastAsia="宋体" w:cs="Times New Roman"/>
                <w:kern w:val="0"/>
                <w:sz w:val="22"/>
                <w14:ligatures w14:val="none"/>
              </w:rPr>
            </w:pPr>
          </w:p>
        </w:tc>
        <w:tc>
          <w:tcPr>
            <w:tcW w:w="960" w:type="dxa"/>
            <w:tcBorders>
              <w:bottom w:val="single" w:color="FFC000" w:sz="8" w:space="0"/>
            </w:tcBorders>
            <w:shd w:val="clear" w:color="auto" w:fill="FFC000"/>
            <w:vAlign w:val="bottom"/>
          </w:tcPr>
          <w:p>
            <w:pPr>
              <w:widowControl/>
              <w:jc w:val="left"/>
              <w:rPr>
                <w:rFonts w:ascii="宋体" w:hAnsi="宋体" w:eastAsia="宋体" w:cs="Times New Roman"/>
                <w:kern w:val="0"/>
                <w:sz w:val="20"/>
                <w:szCs w:val="20"/>
                <w14:ligatures w14:val="none"/>
              </w:rPr>
            </w:pPr>
            <w:r>
              <w:rPr>
                <w:rFonts w:ascii="宋体" w:hAnsi="宋体" w:eastAsia="宋体" w:cs="Times New Roman"/>
                <w:b/>
                <w:bCs/>
                <w:kern w:val="0"/>
                <w:sz w:val="20"/>
                <w:szCs w:val="20"/>
                <w14:ligatures w14:val="none"/>
              </w:rPr>
              <w:t>6</w:t>
            </w:r>
          </w:p>
        </w:tc>
        <w:tc>
          <w:tcPr>
            <w:tcW w:w="120" w:type="dxa"/>
            <w:tcBorders>
              <w:bottom w:val="single" w:color="FFC000" w:sz="8" w:space="0"/>
              <w:right w:val="single" w:color="auto" w:sz="8" w:space="0"/>
            </w:tcBorders>
            <w:shd w:val="clear" w:color="auto" w:fill="FFC000"/>
            <w:vAlign w:val="bottom"/>
          </w:tcPr>
          <w:p>
            <w:pPr>
              <w:widowControl/>
              <w:jc w:val="left"/>
              <w:rPr>
                <w:rFonts w:ascii="宋体" w:hAnsi="宋体" w:eastAsia="宋体" w:cs="Times New Roman"/>
                <w:kern w:val="0"/>
                <w:sz w:val="22"/>
                <w14:ligatures w14:val="none"/>
              </w:rPr>
            </w:pPr>
          </w:p>
        </w:tc>
        <w:tc>
          <w:tcPr>
            <w:tcW w:w="0" w:type="dxa"/>
            <w:vAlign w:val="bottom"/>
          </w:tcPr>
          <w:p>
            <w:pPr>
              <w:widowControl/>
              <w:jc w:val="left"/>
              <w:rPr>
                <w:rFonts w:ascii="宋体" w:hAnsi="宋体" w:eastAsia="宋体" w:cs="Times New Roman"/>
                <w:kern w:val="0"/>
                <w:sz w:val="1"/>
                <w:szCs w:val="1"/>
                <w14:ligatures w14:val="none"/>
              </w:rPr>
            </w:pPr>
          </w:p>
        </w:tc>
      </w:tr>
      <w:tr>
        <w:tblPrEx>
          <w:tblCellMar>
            <w:top w:w="0" w:type="dxa"/>
            <w:left w:w="0" w:type="dxa"/>
            <w:bottom w:w="0" w:type="dxa"/>
            <w:right w:w="0" w:type="dxa"/>
          </w:tblCellMar>
        </w:tblPrEx>
        <w:trPr>
          <w:trHeight w:val="20" w:hRule="atLeast"/>
        </w:trPr>
        <w:tc>
          <w:tcPr>
            <w:tcW w:w="6400" w:type="dxa"/>
            <w:tcBorders>
              <w:left w:val="single" w:color="auto" w:sz="8" w:space="0"/>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86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68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0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960" w:type="dxa"/>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120" w:type="dxa"/>
            <w:tcBorders>
              <w:right w:val="single" w:color="auto" w:sz="8" w:space="0"/>
            </w:tcBorders>
            <w:shd w:val="clear" w:color="auto" w:fill="000000"/>
            <w:vAlign w:val="bottom"/>
          </w:tcPr>
          <w:p>
            <w:pPr>
              <w:widowControl/>
              <w:spacing w:line="20" w:lineRule="exact"/>
              <w:jc w:val="left"/>
              <w:rPr>
                <w:rFonts w:ascii="宋体" w:hAnsi="宋体" w:eastAsia="宋体" w:cs="Times New Roman"/>
                <w:kern w:val="0"/>
                <w:sz w:val="1"/>
                <w:szCs w:val="1"/>
                <w14:ligatures w14:val="none"/>
              </w:rPr>
            </w:pPr>
          </w:p>
        </w:tc>
        <w:tc>
          <w:tcPr>
            <w:tcW w:w="0" w:type="dxa"/>
            <w:vAlign w:val="bottom"/>
          </w:tcPr>
          <w:p>
            <w:pPr>
              <w:widowControl/>
              <w:spacing w:line="20" w:lineRule="exact"/>
              <w:jc w:val="left"/>
              <w:rPr>
                <w:rFonts w:ascii="宋体" w:hAnsi="宋体" w:eastAsia="宋体" w:cs="Times New Roman"/>
                <w:kern w:val="0"/>
                <w:sz w:val="1"/>
                <w:szCs w:val="1"/>
                <w14:ligatures w14:val="none"/>
              </w:rPr>
            </w:pPr>
          </w:p>
        </w:tc>
      </w:tr>
    </w:tbl>
    <w:p>
      <w:pPr>
        <w:widowControl/>
        <w:jc w:val="left"/>
        <w:rPr>
          <w:rFonts w:ascii="宋体" w:hAnsi="宋体" w:eastAsia="宋体" w:cs="Times New Roman"/>
          <w:kern w:val="0"/>
          <w:sz w:val="22"/>
          <w14:ligatures w14:val="none"/>
        </w:rPr>
      </w:pPr>
      <w:r>
        <w:rPr>
          <w:rFonts w:ascii="宋体" w:hAnsi="宋体" w:eastAsia="宋体" w:cs="Times New Roman"/>
          <w:i/>
          <w:iCs/>
          <w:kern w:val="0"/>
          <w:sz w:val="20"/>
          <w14:ligatures w14:val="none"/>
        </w:rPr>
        <w:t xml:space="preserve">注: 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widowControl/>
        <w:jc w:val="left"/>
        <w:rPr>
          <w:rFonts w:ascii="宋体" w:hAnsi="宋体" w:eastAsia="宋体" w:cs="Times New Roman"/>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2.4与</w:t>
      </w:r>
      <w:r>
        <w:rPr>
          <w:rFonts w:hint="eastAsia" w:ascii="宋体" w:hAnsi="宋体" w:eastAsia="宋体" w:cs="Times New Roman"/>
          <w:b/>
          <w:bCs/>
          <w:color w:val="4472C4"/>
          <w:kern w:val="0"/>
          <w:sz w:val="22"/>
          <w14:ligatures w14:val="none"/>
        </w:rPr>
        <w:t>非诉讼纠纷解决</w:t>
      </w:r>
      <w:r>
        <w:rPr>
          <w:rFonts w:ascii="宋体" w:hAnsi="宋体" w:eastAsia="宋体" w:cs="Times New Roman"/>
          <w:b/>
          <w:bCs/>
          <w:color w:val="4472C4"/>
          <w:kern w:val="0"/>
          <w:sz w:val="22"/>
          <w14:ligatures w14:val="none"/>
        </w:rPr>
        <w:t>ADR有关的服务</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在调查问卷的这一部分，请仅根据目前的做法回答问题，不管法律框架中规定</w:t>
      </w:r>
      <w:r>
        <w:rPr>
          <w:rFonts w:hint="eastAsia" w:ascii="宋体" w:hAnsi="宋体" w:eastAsia="宋体" w:cs="Times New Roman"/>
          <w:i/>
          <w:iCs/>
          <w:kern w:val="0"/>
          <w:sz w:val="22"/>
          <w14:ligatures w14:val="none"/>
        </w:rPr>
        <w:t>如何</w:t>
      </w:r>
      <w:r>
        <w:rPr>
          <w:rFonts w:ascii="宋体" w:hAnsi="宋体" w:eastAsia="宋体" w:cs="Times New Roman"/>
          <w:i/>
          <w:iCs/>
          <w:kern w:val="0"/>
          <w:sz w:val="22"/>
          <w14:ligatures w14:val="none"/>
        </w:rPr>
        <w:t>。</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2.4.1仲裁</w:t>
      </w:r>
    </w:p>
    <w:p>
      <w:pPr>
        <w:widowControl/>
        <w:spacing w:line="265"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1.在</w:t>
      </w:r>
      <w:r>
        <w:rPr>
          <w:rFonts w:hint="eastAsia" w:ascii="宋体" w:hAnsi="宋体" w:eastAsia="宋体" w:cs="Times New Roman"/>
          <w:b/>
          <w:bCs/>
          <w:kern w:val="0"/>
          <w:sz w:val="22"/>
          <w14:ligatures w14:val="none"/>
        </w:rPr>
        <w:t>当地</w:t>
      </w:r>
      <w:r>
        <w:rPr>
          <w:rFonts w:ascii="宋体" w:hAnsi="宋体" w:eastAsia="宋体" w:cs="Times New Roman"/>
          <w:b/>
          <w:bCs/>
          <w:kern w:val="0"/>
          <w:sz w:val="22"/>
          <w14:ligatures w14:val="none"/>
        </w:rPr>
        <w:t>的管辖范围内，是否有国内机构提供商业纠纷仲裁服务？</w:t>
      </w:r>
    </w:p>
    <w:p>
      <w:pPr>
        <w:widowControl/>
        <w:spacing w:line="1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只有在仲裁机构完全运作，即</w:t>
      </w:r>
      <w:r>
        <w:rPr>
          <w:rFonts w:hint="eastAsia" w:ascii="宋体" w:hAnsi="宋体" w:eastAsia="宋体" w:cs="Times New Roman"/>
          <w:i/>
          <w:iCs/>
          <w:kern w:val="0"/>
          <w:sz w:val="22"/>
          <w14:ligatures w14:val="none"/>
        </w:rPr>
        <w:t>实际审议</w:t>
      </w:r>
      <w:r>
        <w:rPr>
          <w:rFonts w:ascii="宋体" w:hAnsi="宋体" w:eastAsia="宋体" w:cs="Times New Roman"/>
          <w:i/>
          <w:iCs/>
          <w:kern w:val="0"/>
          <w:sz w:val="22"/>
          <w14:ligatures w14:val="none"/>
        </w:rPr>
        <w:t>案件，并正式通过具体仲裁规则的情况下，才能回答是。</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91a</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是的，国内仲裁和国际仲裁都可以进行</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91b.是的，但只有国内仲裁可用</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91c.是的，但只有国际仲裁可用</w:t>
      </w:r>
    </w:p>
    <w:p>
      <w:pPr>
        <w:widowControl/>
        <w:spacing w:line="11" w:lineRule="exact"/>
        <w:jc w:val="left"/>
        <w:rPr>
          <w:rFonts w:ascii="宋体" w:hAnsi="宋体" w:eastAsia="宋体" w:cs="Times New Roman"/>
          <w:b/>
          <w:bCs/>
          <w:kern w:val="0"/>
          <w:sz w:val="22"/>
          <w14:ligatures w14:val="none"/>
        </w:rPr>
      </w:pPr>
    </w:p>
    <w:p>
      <w:pPr>
        <w:widowControl/>
        <w:spacing w:line="234" w:lineRule="auto"/>
        <w:ind w:right="4020"/>
        <w:jc w:val="left"/>
        <w:rPr>
          <w:rFonts w:ascii="宋体" w:hAnsi="宋体" w:eastAsia="宋体" w:cs="Times New Roman"/>
          <w:kern w:val="0"/>
          <w:sz w:val="22"/>
          <w14:ligatures w14:val="none"/>
        </w:rPr>
      </w:pPr>
      <w:r>
        <w:rPr>
          <w:rFonts w:ascii="宋体" w:hAnsi="宋体" w:eastAsia="宋体" w:cs="Times New Roman"/>
          <w:kern w:val="0"/>
          <w:sz w:val="22"/>
          <w14:ligatures w14:val="none"/>
        </w:rPr>
        <w:t>91d.没有，在实践中没有提供仲裁服务</w:t>
      </w:r>
    </w:p>
    <w:p>
      <w:pPr>
        <w:widowControl/>
        <w:spacing w:line="234" w:lineRule="auto"/>
        <w:ind w:right="4020"/>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否</w:t>
      </w:r>
      <w:r>
        <w:rPr>
          <w:rFonts w:ascii="宋体" w:hAnsi="宋体" w:eastAsia="宋体" w:cs="Times New Roman"/>
          <w:kern w:val="0"/>
          <w:sz w:val="22"/>
          <w14:ligatures w14:val="none"/>
        </w:rPr>
        <w:t xml:space="preserve"> →问题92-99</w:t>
      </w:r>
      <w:r>
        <w:rPr>
          <w:rFonts w:hint="eastAsia" w:ascii="宋体" w:hAnsi="宋体" w:eastAsia="宋体" w:cs="Times New Roman"/>
          <w:kern w:val="0"/>
          <w:sz w:val="22"/>
          <w14:ligatures w14:val="none"/>
        </w:rPr>
        <w:t>为</w:t>
      </w:r>
      <w:r>
        <w:rPr>
          <w:rFonts w:ascii="宋体" w:hAnsi="宋体" w:eastAsia="宋体" w:cs="Times New Roman"/>
          <w:kern w:val="0"/>
          <w:sz w:val="22"/>
          <w14:ligatures w14:val="none"/>
        </w:rPr>
        <w:t>0分</w:t>
      </w:r>
      <w:r>
        <w:rPr>
          <w:rFonts w:hint="eastAsia" w:ascii="宋体" w:hAnsi="宋体" w:eastAsia="宋体" w:cs="Times New Roman"/>
          <w:kern w:val="0"/>
          <w:sz w:val="22"/>
          <w14:ligatures w14:val="none"/>
        </w:rPr>
        <w:t>。</w:t>
      </w:r>
    </w:p>
    <w:p>
      <w:pPr>
        <w:widowControl/>
        <w:spacing w:line="13" w:lineRule="exact"/>
        <w:jc w:val="left"/>
        <w:rPr>
          <w:rFonts w:ascii="宋体" w:hAnsi="宋体" w:eastAsia="宋体" w:cs="Times New Roman"/>
          <w:b/>
          <w:bCs/>
          <w:kern w:val="0"/>
          <w:sz w:val="22"/>
          <w14:ligatures w14:val="none"/>
        </w:rPr>
      </w:pPr>
    </w:p>
    <w:p>
      <w:pPr>
        <w:widowControl/>
        <w:spacing w:line="234" w:lineRule="auto"/>
        <w:ind w:right="1680"/>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是，</w:t>
      </w:r>
      <w:r>
        <w:rPr>
          <w:rFonts w:ascii="宋体" w:hAnsi="宋体" w:eastAsia="宋体" w:cs="Times New Roman"/>
          <w:kern w:val="0"/>
          <w:sz w:val="22"/>
          <w14:ligatures w14:val="none"/>
        </w:rPr>
        <w:t>91a和91b→回答问题128-132，</w:t>
      </w:r>
      <w:r>
        <w:rPr>
          <w:rFonts w:hint="eastAsia" w:ascii="宋体" w:hAnsi="宋体" w:eastAsia="宋体" w:cs="Times New Roman"/>
          <w:kern w:val="0"/>
          <w:sz w:val="22"/>
          <w14:ligatures w14:val="none"/>
        </w:rPr>
        <w:t>请接着</w:t>
      </w:r>
      <w:r>
        <w:rPr>
          <w:rFonts w:ascii="宋体" w:hAnsi="宋体" w:eastAsia="宋体" w:cs="Times New Roman"/>
          <w:kern w:val="0"/>
          <w:sz w:val="22"/>
          <w14:ligatures w14:val="none"/>
        </w:rPr>
        <w:t>回答</w:t>
      </w:r>
      <w:r>
        <w:rPr>
          <w:rFonts w:hint="eastAsia" w:ascii="宋体" w:hAnsi="宋体" w:eastAsia="宋体" w:cs="Times New Roman"/>
          <w:kern w:val="0"/>
          <w:sz w:val="22"/>
          <w14:ligatures w14:val="none"/>
        </w:rPr>
        <w:t>问题</w:t>
      </w:r>
      <w:r>
        <w:rPr>
          <w:rFonts w:ascii="宋体" w:hAnsi="宋体" w:eastAsia="宋体" w:cs="Times New Roman"/>
          <w:kern w:val="0"/>
          <w:sz w:val="22"/>
          <w14:ligatures w14:val="none"/>
        </w:rPr>
        <w:t>133-136</w:t>
      </w:r>
      <w:r>
        <w:rPr>
          <w:rFonts w:hint="eastAsia" w:ascii="宋体" w:hAnsi="宋体" w:eastAsia="宋体" w:cs="Times New Roman"/>
          <w:kern w:val="0"/>
          <w:sz w:val="22"/>
          <w14:ligatures w14:val="none"/>
        </w:rPr>
        <w:t>（如</w:t>
      </w:r>
      <w:r>
        <w:rPr>
          <w:rFonts w:ascii="宋体" w:hAnsi="宋体" w:eastAsia="宋体" w:cs="Times New Roman"/>
          <w:kern w:val="0"/>
          <w:sz w:val="22"/>
          <w14:ligatures w14:val="none"/>
        </w:rPr>
        <w:t>适用</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w:t>
      </w:r>
    </w:p>
    <w:p>
      <w:pPr>
        <w:widowControl/>
        <w:spacing w:line="234" w:lineRule="auto"/>
        <w:ind w:right="1680"/>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是，</w:t>
      </w:r>
      <w:r>
        <w:rPr>
          <w:rFonts w:ascii="宋体" w:hAnsi="宋体" w:eastAsia="宋体" w:cs="Times New Roman"/>
          <w:kern w:val="0"/>
          <w:sz w:val="22"/>
          <w14:ligatures w14:val="none"/>
        </w:rPr>
        <w:t>91c或</w:t>
      </w:r>
      <w:r>
        <w:rPr>
          <w:rFonts w:hint="eastAsia" w:ascii="宋体" w:hAnsi="宋体" w:eastAsia="宋体" w:cs="Times New Roman"/>
          <w:kern w:val="0"/>
          <w:sz w:val="22"/>
          <w14:ligatures w14:val="none"/>
        </w:rPr>
        <w:t>否</w:t>
      </w:r>
      <w:r>
        <w:rPr>
          <w:rFonts w:ascii="宋体" w:hAnsi="宋体" w:eastAsia="宋体" w:cs="Times New Roman"/>
          <w:kern w:val="0"/>
          <w:sz w:val="22"/>
          <w14:ligatures w14:val="none"/>
        </w:rPr>
        <w:t>→问题128-136</w:t>
      </w:r>
      <w:r>
        <w:rPr>
          <w:rFonts w:hint="eastAsia" w:ascii="宋体" w:hAnsi="宋体" w:eastAsia="宋体" w:cs="Times New Roman"/>
          <w:kern w:val="0"/>
          <w:sz w:val="22"/>
          <w14:ligatures w14:val="none"/>
        </w:rPr>
        <w:t>为</w:t>
      </w:r>
      <w:r>
        <w:rPr>
          <w:rFonts w:ascii="宋体" w:hAnsi="宋体" w:eastAsia="宋体" w:cs="Times New Roman"/>
          <w:kern w:val="0"/>
          <w:sz w:val="22"/>
          <w14:ligatures w14:val="none"/>
        </w:rPr>
        <w:t>0分。</w:t>
      </w:r>
    </w:p>
    <w:p>
      <w:pPr>
        <w:widowControl/>
        <w:spacing w:line="265"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2.国内仲裁机构是否保持最新的所有合格仲裁员公开名册，其成员资格不受国籍、性别、居住地或属于某一律师协会等理由的限制？</w:t>
      </w:r>
    </w:p>
    <w:p>
      <w:pPr>
        <w:widowControl/>
        <w:spacing w:line="12"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只有在国内仲裁机构的规则不排除当事人选择名册之外的仲裁员，而且不因国籍、性别、居住地或属于某一律师协会而适用任何限制的情况下，请回答是。</w:t>
      </w:r>
    </w:p>
    <w:p>
      <w:pPr>
        <w:widowControl/>
        <w:spacing w:line="1" w:lineRule="exact"/>
        <w:jc w:val="left"/>
        <w:rPr>
          <w:rFonts w:ascii="宋体" w:hAnsi="宋体" w:eastAsia="宋体" w:cs="Times New Roman"/>
          <w:b/>
          <w:bCs/>
          <w:kern w:val="0"/>
          <w:sz w:val="22"/>
          <w14:ligatures w14:val="none"/>
        </w:rPr>
      </w:pPr>
    </w:p>
    <w:p>
      <w:pPr>
        <w:pStyle w:val="9"/>
        <w:numPr>
          <w:ilvl w:val="0"/>
          <w:numId w:val="2"/>
        </w:numPr>
        <w:ind w:firstLineChars="0"/>
        <w:rPr>
          <w:rFonts w:ascii="宋体" w:hAnsi="宋体" w:eastAsia="宋体"/>
        </w:rPr>
      </w:pPr>
      <w:r>
        <w:rPr>
          <w:rFonts w:ascii="宋体" w:hAnsi="宋体" w:eastAsia="宋体"/>
        </w:rPr>
        <w:t>是的，在国内和国际仲裁中都是如此</w:t>
      </w:r>
    </w:p>
    <w:p>
      <w:pPr>
        <w:pStyle w:val="9"/>
        <w:numPr>
          <w:ilvl w:val="0"/>
          <w:numId w:val="2"/>
        </w:numPr>
        <w:ind w:firstLineChars="0"/>
        <w:rPr>
          <w:rFonts w:ascii="宋体" w:hAnsi="宋体" w:eastAsia="宋体"/>
        </w:rPr>
      </w:pPr>
      <w:r>
        <w:rPr>
          <w:rFonts w:ascii="宋体" w:hAnsi="宋体" w:eastAsia="宋体"/>
        </w:rPr>
        <w:t>是的，但仅限于国内仲裁</w:t>
      </w:r>
    </w:p>
    <w:p>
      <w:pPr>
        <w:pStyle w:val="9"/>
        <w:numPr>
          <w:ilvl w:val="0"/>
          <w:numId w:val="2"/>
        </w:numPr>
        <w:ind w:firstLineChars="0"/>
        <w:rPr>
          <w:rFonts w:ascii="宋体" w:hAnsi="宋体" w:eastAsia="宋体"/>
        </w:rPr>
      </w:pPr>
      <w:r>
        <w:rPr>
          <w:rFonts w:ascii="宋体" w:hAnsi="宋体" w:eastAsia="宋体"/>
        </w:rPr>
        <w:t>是的，但仅限于国际仲裁</w:t>
      </w:r>
    </w:p>
    <w:p>
      <w:pPr>
        <w:pStyle w:val="9"/>
        <w:numPr>
          <w:ilvl w:val="0"/>
          <w:numId w:val="2"/>
        </w:numPr>
        <w:ind w:firstLineChars="0"/>
        <w:rPr>
          <w:rFonts w:ascii="宋体" w:hAnsi="宋体" w:eastAsia="宋体"/>
        </w:rPr>
      </w:pPr>
      <w:r>
        <w:rPr>
          <w:rFonts w:ascii="宋体" w:hAnsi="宋体" w:eastAsia="宋体"/>
        </w:rPr>
        <w:t>不，这样的名册是不存在的</w:t>
      </w:r>
    </w:p>
    <w:p>
      <w:pPr>
        <w:widowControl/>
        <w:spacing w:line="263" w:lineRule="exact"/>
        <w:jc w:val="left"/>
        <w:rPr>
          <w:rFonts w:ascii="宋体" w:hAnsi="宋体" w:eastAsia="宋体" w:cs="Times New Roman"/>
          <w:b/>
          <w:bCs/>
          <w:kern w:val="0"/>
          <w:sz w:val="22"/>
          <w14:ligatures w14:val="none"/>
        </w:rPr>
      </w:pPr>
    </w:p>
    <w:p>
      <w:pPr>
        <w:widowControl/>
        <w:spacing w:line="237"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3.在商事仲裁中，当事人是否可以通过国内仲裁机构的安全网络平台提交、查看和下载仲裁程序中提交的所有文件？注:只有在包括第一次仲裁听证在内的一方当事人不需要提交文件的</w:t>
      </w:r>
      <w:r>
        <w:rPr>
          <w:rFonts w:hint="eastAsia" w:ascii="宋体" w:hAnsi="宋体" w:eastAsia="宋体" w:cs="Times New Roman"/>
          <w:b/>
          <w:bCs/>
          <w:kern w:val="0"/>
          <w:sz w:val="22"/>
          <w14:ligatures w14:val="none"/>
        </w:rPr>
        <w:t>复印件</w:t>
      </w:r>
      <w:r>
        <w:rPr>
          <w:rFonts w:ascii="宋体" w:hAnsi="宋体" w:eastAsia="宋体" w:cs="Times New Roman"/>
          <w:b/>
          <w:bCs/>
          <w:kern w:val="0"/>
          <w:sz w:val="22"/>
          <w14:ligatures w14:val="none"/>
        </w:rPr>
        <w:t>的情况下，请回答“是”。</w:t>
      </w:r>
    </w:p>
    <w:p>
      <w:pPr>
        <w:widowControl/>
        <w:spacing w:line="2" w:lineRule="exact"/>
        <w:jc w:val="left"/>
        <w:rPr>
          <w:rFonts w:ascii="宋体" w:hAnsi="宋体" w:eastAsia="宋体" w:cs="Times New Roman"/>
          <w:b/>
          <w:bCs/>
          <w:kern w:val="0"/>
          <w:sz w:val="22"/>
          <w14:ligatures w14:val="none"/>
        </w:rPr>
      </w:pPr>
    </w:p>
    <w:p>
      <w:pPr>
        <w:pStyle w:val="9"/>
        <w:numPr>
          <w:ilvl w:val="0"/>
          <w:numId w:val="3"/>
        </w:numPr>
        <w:ind w:firstLineChars="0"/>
        <w:rPr>
          <w:rFonts w:ascii="宋体" w:hAnsi="宋体" w:eastAsia="宋体"/>
        </w:rPr>
      </w:pPr>
      <w:r>
        <w:rPr>
          <w:rFonts w:ascii="宋体" w:hAnsi="宋体" w:eastAsia="宋体"/>
        </w:rPr>
        <w:t>是的，在国内和国际仲裁中都是如此</w:t>
      </w:r>
    </w:p>
    <w:p>
      <w:pPr>
        <w:pStyle w:val="9"/>
        <w:numPr>
          <w:ilvl w:val="0"/>
          <w:numId w:val="3"/>
        </w:numPr>
        <w:ind w:firstLineChars="0"/>
        <w:rPr>
          <w:rFonts w:ascii="宋体" w:hAnsi="宋体" w:eastAsia="宋体"/>
        </w:rPr>
      </w:pPr>
      <w:r>
        <w:rPr>
          <w:rFonts w:ascii="宋体" w:hAnsi="宋体" w:eastAsia="宋体"/>
        </w:rPr>
        <w:t>是的，但仅限于国内仲裁</w:t>
      </w:r>
    </w:p>
    <w:p>
      <w:pPr>
        <w:widowControl/>
        <w:spacing w:line="1" w:lineRule="exact"/>
        <w:jc w:val="left"/>
        <w:rPr>
          <w:rFonts w:ascii="宋体" w:hAnsi="宋体" w:eastAsia="宋体" w:cs="Times New Roman"/>
          <w:b/>
          <w:bCs/>
          <w:kern w:val="0"/>
          <w:sz w:val="22"/>
          <w14:ligatures w14:val="none"/>
        </w:rPr>
      </w:pPr>
    </w:p>
    <w:p>
      <w:pPr>
        <w:pStyle w:val="9"/>
        <w:numPr>
          <w:ilvl w:val="0"/>
          <w:numId w:val="3"/>
        </w:numPr>
        <w:ind w:firstLineChars="0"/>
        <w:rPr>
          <w:rFonts w:ascii="宋体" w:hAnsi="宋体" w:eastAsia="宋体"/>
        </w:rPr>
      </w:pPr>
      <w:r>
        <w:rPr>
          <w:rFonts w:ascii="宋体" w:hAnsi="宋体" w:eastAsia="宋体"/>
        </w:rPr>
        <w:t>是的，但仅限于国际仲裁</w:t>
      </w:r>
    </w:p>
    <w:p>
      <w:pPr>
        <w:pStyle w:val="9"/>
        <w:numPr>
          <w:ilvl w:val="0"/>
          <w:numId w:val="3"/>
        </w:numPr>
        <w:ind w:firstLineChars="0"/>
        <w:rPr>
          <w:rFonts w:ascii="宋体" w:hAnsi="宋体" w:eastAsia="宋体"/>
        </w:rPr>
      </w:pPr>
      <w:r>
        <w:rPr>
          <w:rFonts w:ascii="宋体" w:hAnsi="宋体" w:eastAsia="宋体"/>
        </w:rPr>
        <w:t>不，这样的在线平台是不可用的</w:t>
      </w:r>
    </w:p>
    <w:p>
      <w:pPr>
        <w:widowControl/>
        <w:spacing w:line="26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4.在商业仲裁中，虚拟会议和听证会是否可以通过在线平台或视频会议安全地举行？</w:t>
      </w:r>
    </w:p>
    <w:p>
      <w:pPr>
        <w:widowControl/>
        <w:spacing w:line="1" w:lineRule="exact"/>
        <w:jc w:val="left"/>
        <w:rPr>
          <w:rFonts w:ascii="宋体" w:hAnsi="宋体" w:eastAsia="宋体" w:cs="Times New Roman"/>
          <w:b/>
          <w:bCs/>
          <w:kern w:val="0"/>
          <w:sz w:val="22"/>
          <w14:ligatures w14:val="none"/>
        </w:rPr>
      </w:pPr>
    </w:p>
    <w:p>
      <w:pPr>
        <w:pStyle w:val="9"/>
        <w:numPr>
          <w:ilvl w:val="0"/>
          <w:numId w:val="4"/>
        </w:numPr>
        <w:ind w:firstLineChars="0"/>
        <w:rPr>
          <w:rFonts w:ascii="宋体" w:hAnsi="宋体" w:eastAsia="宋体"/>
        </w:rPr>
      </w:pPr>
      <w:r>
        <w:rPr>
          <w:rFonts w:ascii="宋体" w:hAnsi="宋体" w:eastAsia="宋体"/>
        </w:rPr>
        <w:t>是的，在国内和国际仲裁中都是如此</w:t>
      </w:r>
    </w:p>
    <w:p>
      <w:pPr>
        <w:pStyle w:val="9"/>
        <w:numPr>
          <w:ilvl w:val="0"/>
          <w:numId w:val="4"/>
        </w:numPr>
        <w:ind w:firstLineChars="0"/>
        <w:rPr>
          <w:rFonts w:ascii="宋体" w:hAnsi="宋体" w:eastAsia="宋体"/>
        </w:rPr>
      </w:pPr>
      <w:r>
        <w:rPr>
          <w:rFonts w:ascii="宋体" w:hAnsi="宋体" w:eastAsia="宋体"/>
        </w:rPr>
        <w:t>是的，但仅限于国内仲裁</w:t>
      </w:r>
    </w:p>
    <w:p>
      <w:pPr>
        <w:pStyle w:val="9"/>
        <w:numPr>
          <w:ilvl w:val="0"/>
          <w:numId w:val="4"/>
        </w:numPr>
        <w:ind w:firstLineChars="0"/>
        <w:rPr>
          <w:rFonts w:ascii="宋体" w:hAnsi="宋体" w:eastAsia="宋体"/>
        </w:rPr>
      </w:pPr>
      <w:r>
        <w:rPr>
          <w:rFonts w:ascii="宋体" w:hAnsi="宋体" w:eastAsia="宋体"/>
        </w:rPr>
        <w:t>是的，但仅限于国际仲裁</w:t>
      </w:r>
    </w:p>
    <w:p>
      <w:pPr>
        <w:pStyle w:val="9"/>
        <w:numPr>
          <w:ilvl w:val="0"/>
          <w:numId w:val="4"/>
        </w:numPr>
        <w:ind w:firstLineChars="0"/>
        <w:rPr>
          <w:rFonts w:ascii="宋体" w:hAnsi="宋体" w:eastAsia="宋体"/>
        </w:rPr>
      </w:pPr>
      <w:r>
        <w:rPr>
          <w:rFonts w:ascii="宋体" w:hAnsi="宋体" w:eastAsia="宋体"/>
        </w:rPr>
        <w:t>不，虚拟会议和听证会不可用</w:t>
      </w:r>
    </w:p>
    <w:p>
      <w:pPr>
        <w:widowControl/>
        <w:spacing w:line="263"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5.在商事仲裁中，仲裁裁决能否由所有相关仲裁员以电子方式安全签署？</w:t>
      </w:r>
    </w:p>
    <w:p>
      <w:pPr>
        <w:widowControl/>
        <w:spacing w:line="13"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i/>
          <w:iCs/>
          <w:kern w:val="0"/>
          <w:sz w:val="22"/>
          <w14:ligatures w14:val="none"/>
        </w:rPr>
      </w:pPr>
      <w:r>
        <w:rPr>
          <w:rFonts w:ascii="宋体" w:hAnsi="宋体" w:eastAsia="宋体" w:cs="Times New Roman"/>
          <w:i/>
          <w:iCs/>
          <w:kern w:val="0"/>
          <w:sz w:val="22"/>
          <w14:ligatures w14:val="none"/>
        </w:rPr>
        <w:t>注: 只有在以电子方式签署的仲裁裁决具有与书面文件相同的有效性和地位，并且在随后的任何步骤中都不需要复印件的情况下，请回答“是”。</w:t>
      </w:r>
    </w:p>
    <w:p>
      <w:pPr>
        <w:pStyle w:val="9"/>
        <w:numPr>
          <w:ilvl w:val="0"/>
          <w:numId w:val="5"/>
        </w:numPr>
        <w:spacing w:line="235" w:lineRule="auto"/>
        <w:ind w:firstLineChars="0"/>
        <w:rPr>
          <w:rFonts w:ascii="宋体" w:hAnsi="宋体" w:eastAsia="宋体"/>
        </w:rPr>
      </w:pPr>
      <w:r>
        <w:rPr>
          <w:rFonts w:ascii="宋体" w:hAnsi="宋体" w:eastAsia="宋体"/>
        </w:rPr>
        <w:t>是的，在国内和国际仲裁中</w:t>
      </w:r>
    </w:p>
    <w:p>
      <w:pPr>
        <w:widowControl/>
        <w:jc w:val="left"/>
        <w:rPr>
          <w:rFonts w:ascii="宋体" w:hAnsi="宋体" w:eastAsia="宋体" w:cs="Times New Roman"/>
          <w:kern w:val="0"/>
          <w:sz w:val="22"/>
          <w14:ligatures w14:val="none"/>
        </w:rPr>
        <w:sectPr>
          <w:pgSz w:w="12240" w:h="15840"/>
          <w:pgMar w:top="1440" w:right="1260" w:bottom="1440" w:left="1440" w:header="0" w:footer="0" w:gutter="0"/>
          <w:cols w:equalWidth="0" w:num="1">
            <w:col w:w="9540"/>
          </w:cols>
        </w:sectPr>
      </w:pPr>
    </w:p>
    <w:p>
      <w:pPr>
        <w:pStyle w:val="9"/>
        <w:numPr>
          <w:ilvl w:val="0"/>
          <w:numId w:val="5"/>
        </w:numPr>
        <w:ind w:firstLineChars="0"/>
        <w:rPr>
          <w:rFonts w:ascii="宋体" w:hAnsi="宋体" w:eastAsia="宋体"/>
        </w:rPr>
      </w:pPr>
      <w:bookmarkStart w:id="62" w:name="page69"/>
      <w:bookmarkEnd w:id="62"/>
      <w:bookmarkStart w:id="63" w:name="page70"/>
      <w:bookmarkEnd w:id="63"/>
      <w:r>
        <w:rPr>
          <w:rFonts w:ascii="宋体" w:hAnsi="宋体" w:eastAsia="宋体"/>
        </w:rPr>
        <w:t>是的，但仅限于国内仲裁</w:t>
      </w:r>
    </w:p>
    <w:p>
      <w:pPr>
        <w:pStyle w:val="9"/>
        <w:numPr>
          <w:ilvl w:val="0"/>
          <w:numId w:val="5"/>
        </w:numPr>
        <w:ind w:firstLineChars="0"/>
        <w:rPr>
          <w:rFonts w:ascii="宋体" w:hAnsi="宋体" w:eastAsia="宋体"/>
        </w:rPr>
      </w:pPr>
      <w:r>
        <w:rPr>
          <w:rFonts w:ascii="宋体" w:hAnsi="宋体" w:eastAsia="宋体"/>
        </w:rPr>
        <w:t>是的，但仅限于国际仲裁</w:t>
      </w:r>
    </w:p>
    <w:p>
      <w:pPr>
        <w:pStyle w:val="9"/>
        <w:numPr>
          <w:ilvl w:val="0"/>
          <w:numId w:val="5"/>
        </w:numPr>
        <w:ind w:firstLineChars="0"/>
        <w:rPr>
          <w:rFonts w:ascii="宋体" w:hAnsi="宋体" w:eastAsia="宋体"/>
        </w:rPr>
      </w:pPr>
      <w:r>
        <w:rPr>
          <w:rFonts w:ascii="宋体" w:hAnsi="宋体" w:eastAsia="宋体"/>
        </w:rPr>
        <w:t>不，电子仲裁裁决不可用</w:t>
      </w:r>
    </w:p>
    <w:p>
      <w:pPr>
        <w:widowControl/>
        <w:spacing w:line="265" w:lineRule="exact"/>
        <w:jc w:val="left"/>
        <w:rPr>
          <w:rFonts w:ascii="宋体" w:hAnsi="宋体" w:eastAsia="宋体" w:cs="Times New Roman"/>
          <w:kern w:val="0"/>
          <w:sz w:val="20"/>
          <w:szCs w:val="20"/>
          <w14:ligatures w14:val="none"/>
        </w:rPr>
      </w:pPr>
    </w:p>
    <w:p>
      <w:pPr>
        <w:widowControl/>
        <w:spacing w:line="235" w:lineRule="auto"/>
        <w:jc w:val="left"/>
        <w:rPr>
          <w:rFonts w:ascii="宋体" w:hAnsi="宋体" w:eastAsia="宋体" w:cs="Times New Roman"/>
          <w:i/>
          <w:iCs/>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6.国内仲裁机构或其他有关机构是否至少每年按类别公布一次通过仲裁解决的商事案件的统计数</w:t>
      </w:r>
      <w:r>
        <w:rPr>
          <w:rFonts w:hint="eastAsia" w:ascii="宋体" w:hAnsi="宋体" w:eastAsia="宋体" w:cs="Times New Roman"/>
          <w:b/>
          <w:bCs/>
          <w:kern w:val="0"/>
          <w:sz w:val="22"/>
          <w14:ligatures w14:val="none"/>
        </w:rPr>
        <w:t>据</w:t>
      </w:r>
      <w:r>
        <w:rPr>
          <w:rFonts w:ascii="宋体" w:hAnsi="宋体" w:eastAsia="宋体" w:cs="Times New Roman"/>
          <w:b/>
          <w:bCs/>
          <w:kern w:val="0"/>
          <w:sz w:val="22"/>
          <w14:ligatures w14:val="none"/>
        </w:rPr>
        <w:t>？</w:t>
      </w:r>
      <w:r>
        <w:rPr>
          <w:rFonts w:ascii="宋体" w:hAnsi="宋体" w:eastAsia="宋体" w:cs="Times New Roman"/>
          <w:i/>
          <w:iCs/>
          <w:kern w:val="0"/>
          <w:sz w:val="22"/>
          <w14:ligatures w14:val="none"/>
        </w:rPr>
        <w:t>注: 只有在有[20YY]年度数据的情况下，才可回答是。</w:t>
      </w:r>
    </w:p>
    <w:p>
      <w:pPr>
        <w:widowControl/>
        <w:spacing w:line="3" w:lineRule="exact"/>
        <w:jc w:val="left"/>
        <w:rPr>
          <w:rFonts w:ascii="宋体" w:hAnsi="宋体" w:eastAsia="宋体" w:cs="Times New Roman"/>
          <w:b/>
          <w:bCs/>
          <w:kern w:val="0"/>
          <w:sz w:val="22"/>
          <w14:ligatures w14:val="none"/>
        </w:rPr>
      </w:pPr>
    </w:p>
    <w:p>
      <w:pPr>
        <w:pStyle w:val="9"/>
        <w:numPr>
          <w:ilvl w:val="0"/>
          <w:numId w:val="6"/>
        </w:numPr>
        <w:ind w:firstLineChars="0"/>
        <w:rPr>
          <w:rFonts w:ascii="宋体" w:hAnsi="宋体" w:eastAsia="宋体"/>
        </w:rPr>
      </w:pPr>
      <w:r>
        <w:rPr>
          <w:rFonts w:ascii="宋体" w:hAnsi="宋体" w:eastAsia="宋体"/>
        </w:rPr>
        <w:t>是的，在国内和国际仲裁中都是如此</w:t>
      </w:r>
    </w:p>
    <w:p>
      <w:pPr>
        <w:pStyle w:val="9"/>
        <w:numPr>
          <w:ilvl w:val="0"/>
          <w:numId w:val="6"/>
        </w:numPr>
        <w:ind w:firstLineChars="0"/>
        <w:rPr>
          <w:rFonts w:ascii="宋体" w:hAnsi="宋体" w:eastAsia="宋体"/>
        </w:rPr>
      </w:pPr>
      <w:r>
        <w:rPr>
          <w:rFonts w:ascii="宋体" w:hAnsi="宋体" w:eastAsia="宋体"/>
        </w:rPr>
        <w:t>是的，但仅限于国内仲裁</w:t>
      </w:r>
    </w:p>
    <w:p>
      <w:pPr>
        <w:pStyle w:val="9"/>
        <w:numPr>
          <w:ilvl w:val="0"/>
          <w:numId w:val="6"/>
        </w:numPr>
        <w:ind w:firstLineChars="0"/>
        <w:rPr>
          <w:rFonts w:ascii="宋体" w:hAnsi="宋体" w:eastAsia="宋体"/>
        </w:rPr>
      </w:pPr>
      <w:r>
        <w:rPr>
          <w:rFonts w:ascii="宋体" w:hAnsi="宋体" w:eastAsia="宋体"/>
        </w:rPr>
        <w:t>是的，但仅限于国际仲裁</w:t>
      </w:r>
    </w:p>
    <w:p>
      <w:pPr>
        <w:pStyle w:val="9"/>
        <w:numPr>
          <w:ilvl w:val="0"/>
          <w:numId w:val="6"/>
        </w:numPr>
        <w:ind w:firstLineChars="0"/>
        <w:rPr>
          <w:rFonts w:ascii="宋体" w:hAnsi="宋体" w:eastAsia="宋体"/>
        </w:rPr>
      </w:pPr>
      <w:r>
        <w:rPr>
          <w:rFonts w:ascii="宋体" w:hAnsi="宋体" w:eastAsia="宋体"/>
        </w:rPr>
        <w:t>不，这样的统计数字没有公布</w:t>
      </w:r>
    </w:p>
    <w:p>
      <w:pPr>
        <w:widowControl/>
        <w:spacing w:line="264"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7.国内仲裁机构或其他有关机构是否至少每年公布一次通过仲裁解决不同类别商事案件所需时间的统计数</w:t>
      </w:r>
      <w:r>
        <w:rPr>
          <w:rFonts w:hint="eastAsia" w:ascii="宋体" w:hAnsi="宋体" w:eastAsia="宋体" w:cs="Times New Roman"/>
          <w:b/>
          <w:bCs/>
          <w:kern w:val="0"/>
          <w:sz w:val="22"/>
          <w14:ligatures w14:val="none"/>
        </w:rPr>
        <w:t>据</w:t>
      </w:r>
      <w:r>
        <w:rPr>
          <w:rFonts w:ascii="宋体" w:hAnsi="宋体" w:eastAsia="宋体" w:cs="Times New Roman"/>
          <w:b/>
          <w:bCs/>
          <w:kern w:val="0"/>
          <w:sz w:val="22"/>
          <w14:ligatures w14:val="none"/>
        </w:rPr>
        <w:t>？</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 xml:space="preserve">注: </w:t>
      </w:r>
      <w:r>
        <w:rPr>
          <w:rFonts w:hint="eastAsia" w:ascii="宋体" w:hAnsi="宋体" w:eastAsia="宋体" w:cs="Times New Roman"/>
          <w:i/>
          <w:iCs/>
          <w:kern w:val="0"/>
          <w:sz w:val="22"/>
          <w14:ligatures w14:val="none"/>
        </w:rPr>
        <w:t>只有在有</w:t>
      </w:r>
      <w:r>
        <w:rPr>
          <w:rFonts w:ascii="宋体" w:hAnsi="宋体" w:eastAsia="宋体" w:cs="Times New Roman"/>
          <w:i/>
          <w:iCs/>
          <w:kern w:val="0"/>
          <w:sz w:val="22"/>
          <w14:ligatures w14:val="none"/>
        </w:rPr>
        <w:t>[20YY]年度数据的情况下，才可回答是。</w:t>
      </w:r>
    </w:p>
    <w:p>
      <w:pPr>
        <w:pStyle w:val="9"/>
        <w:numPr>
          <w:ilvl w:val="0"/>
          <w:numId w:val="7"/>
        </w:numPr>
        <w:ind w:firstLineChars="0"/>
        <w:rPr>
          <w:rFonts w:ascii="宋体" w:hAnsi="宋体" w:eastAsia="宋体"/>
        </w:rPr>
      </w:pPr>
      <w:r>
        <w:rPr>
          <w:rFonts w:ascii="宋体" w:hAnsi="宋体" w:eastAsia="宋体"/>
        </w:rPr>
        <w:t>是的，在国内和国际仲裁中都是如此</w:t>
      </w:r>
    </w:p>
    <w:p>
      <w:pPr>
        <w:pStyle w:val="9"/>
        <w:numPr>
          <w:ilvl w:val="0"/>
          <w:numId w:val="7"/>
        </w:numPr>
        <w:ind w:firstLineChars="0"/>
        <w:rPr>
          <w:rFonts w:ascii="宋体" w:hAnsi="宋体" w:eastAsia="宋体"/>
        </w:rPr>
      </w:pPr>
      <w:r>
        <w:rPr>
          <w:rFonts w:ascii="宋体" w:hAnsi="宋体" w:eastAsia="宋体"/>
        </w:rPr>
        <w:t>是的，但仅限于国内仲裁</w:t>
      </w:r>
    </w:p>
    <w:p>
      <w:pPr>
        <w:pStyle w:val="9"/>
        <w:numPr>
          <w:ilvl w:val="0"/>
          <w:numId w:val="7"/>
        </w:numPr>
        <w:ind w:firstLineChars="0"/>
        <w:rPr>
          <w:rFonts w:ascii="宋体" w:hAnsi="宋体" w:eastAsia="宋体"/>
        </w:rPr>
      </w:pPr>
      <w:r>
        <w:rPr>
          <w:rFonts w:ascii="宋体" w:hAnsi="宋体" w:eastAsia="宋体"/>
        </w:rPr>
        <w:t>是的，但仅限于国际仲裁</w:t>
      </w:r>
    </w:p>
    <w:p>
      <w:pPr>
        <w:pStyle w:val="9"/>
        <w:numPr>
          <w:ilvl w:val="0"/>
          <w:numId w:val="7"/>
        </w:numPr>
        <w:ind w:firstLineChars="0"/>
        <w:rPr>
          <w:rFonts w:ascii="宋体" w:hAnsi="宋体" w:eastAsia="宋体"/>
        </w:rPr>
      </w:pPr>
      <w:r>
        <w:rPr>
          <w:rFonts w:ascii="宋体" w:hAnsi="宋体" w:eastAsia="宋体"/>
        </w:rPr>
        <w:t>不，这样的统计数字没有公布</w:t>
      </w:r>
    </w:p>
    <w:p>
      <w:pPr>
        <w:widowControl/>
        <w:spacing w:line="264"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8.国内仲裁机构或其他有关机构是否定期公布</w:t>
      </w:r>
      <w:r>
        <w:rPr>
          <w:rFonts w:hint="eastAsia" w:ascii="宋体" w:hAnsi="宋体" w:eastAsia="宋体" w:cs="Times New Roman"/>
          <w:b/>
          <w:bCs/>
          <w:kern w:val="0"/>
          <w:sz w:val="22"/>
          <w14:ligatures w14:val="none"/>
        </w:rPr>
        <w:t>可</w:t>
      </w:r>
      <w:r>
        <w:rPr>
          <w:rFonts w:ascii="宋体" w:hAnsi="宋体" w:eastAsia="宋体" w:cs="Times New Roman"/>
          <w:b/>
          <w:bCs/>
          <w:kern w:val="0"/>
          <w:sz w:val="22"/>
          <w14:ligatures w14:val="none"/>
        </w:rPr>
        <w:t>免费查阅的商事仲裁裁决摘要？</w:t>
      </w:r>
    </w:p>
    <w:p>
      <w:pPr>
        <w:widowControl/>
        <w:spacing w:line="10"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即使仲裁裁决摘要中当事人的姓名是匿名的，或者当事人可以选择不公布其案件中的裁决，也请回答是。“定期</w:t>
      </w:r>
      <w:r>
        <w:rPr>
          <w:rFonts w:hint="eastAsia" w:ascii="宋体" w:hAnsi="宋体" w:eastAsia="宋体" w:cs="Times New Roman"/>
          <w:i/>
          <w:iCs/>
          <w:kern w:val="0"/>
          <w:sz w:val="22"/>
          <w14:ligatures w14:val="none"/>
        </w:rPr>
        <w:t>/经常</w:t>
      </w:r>
      <w:r>
        <w:rPr>
          <w:rFonts w:ascii="宋体" w:hAnsi="宋体" w:eastAsia="宋体" w:cs="Times New Roman"/>
          <w:i/>
          <w:iCs/>
          <w:kern w:val="0"/>
          <w:sz w:val="22"/>
          <w14:ligatures w14:val="none"/>
        </w:rPr>
        <w:t>”意味着没有时间间隔。</w:t>
      </w:r>
    </w:p>
    <w:p>
      <w:pPr>
        <w:widowControl/>
        <w:spacing w:line="3" w:lineRule="exact"/>
        <w:jc w:val="left"/>
        <w:rPr>
          <w:rFonts w:ascii="宋体" w:hAnsi="宋体" w:eastAsia="宋体" w:cs="Times New Roman"/>
          <w:b/>
          <w:bCs/>
          <w:kern w:val="0"/>
          <w:sz w:val="22"/>
          <w14:ligatures w14:val="none"/>
        </w:rPr>
      </w:pPr>
    </w:p>
    <w:p>
      <w:pPr>
        <w:pStyle w:val="9"/>
        <w:numPr>
          <w:ilvl w:val="0"/>
          <w:numId w:val="8"/>
        </w:numPr>
        <w:ind w:firstLineChars="0"/>
        <w:rPr>
          <w:rFonts w:ascii="宋体" w:hAnsi="宋体" w:eastAsia="宋体"/>
        </w:rPr>
      </w:pPr>
      <w:r>
        <w:rPr>
          <w:rFonts w:ascii="宋体" w:hAnsi="宋体" w:eastAsia="宋体"/>
        </w:rPr>
        <w:t>是的，在国内和国际仲裁中都是如此</w:t>
      </w:r>
    </w:p>
    <w:p>
      <w:pPr>
        <w:pStyle w:val="9"/>
        <w:numPr>
          <w:ilvl w:val="0"/>
          <w:numId w:val="8"/>
        </w:numPr>
        <w:ind w:firstLineChars="0"/>
        <w:rPr>
          <w:rFonts w:ascii="宋体" w:hAnsi="宋体" w:eastAsia="宋体"/>
        </w:rPr>
      </w:pPr>
      <w:r>
        <w:rPr>
          <w:rFonts w:ascii="宋体" w:hAnsi="宋体" w:eastAsia="宋体"/>
        </w:rPr>
        <w:t>是的，但仅限于国内仲裁</w:t>
      </w:r>
    </w:p>
    <w:p>
      <w:pPr>
        <w:pStyle w:val="9"/>
        <w:numPr>
          <w:ilvl w:val="0"/>
          <w:numId w:val="8"/>
        </w:numPr>
        <w:ind w:firstLineChars="0"/>
        <w:rPr>
          <w:rFonts w:ascii="宋体" w:hAnsi="宋体" w:eastAsia="宋体"/>
        </w:rPr>
      </w:pPr>
      <w:r>
        <w:rPr>
          <w:rFonts w:ascii="宋体" w:hAnsi="宋体" w:eastAsia="宋体"/>
        </w:rPr>
        <w:t>是的，但仅限于国际仲裁</w:t>
      </w:r>
    </w:p>
    <w:p>
      <w:pPr>
        <w:pStyle w:val="9"/>
        <w:numPr>
          <w:ilvl w:val="0"/>
          <w:numId w:val="8"/>
        </w:numPr>
        <w:ind w:firstLineChars="0"/>
        <w:rPr>
          <w:rFonts w:ascii="宋体" w:hAnsi="宋体" w:eastAsia="宋体"/>
        </w:rPr>
      </w:pPr>
      <w:r>
        <w:rPr>
          <w:rFonts w:ascii="宋体" w:hAnsi="宋体" w:eastAsia="宋体"/>
        </w:rPr>
        <w:t>不，这样的摘要没有发表</w:t>
      </w:r>
    </w:p>
    <w:p>
      <w:pPr>
        <w:widowControl/>
        <w:spacing w:line="264"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9</w:t>
      </w:r>
      <w:r>
        <w:rPr>
          <w:rFonts w:ascii="宋体" w:hAnsi="宋体" w:eastAsia="宋体" w:cs="Times New Roman"/>
          <w:b/>
          <w:bCs/>
          <w:kern w:val="0"/>
          <w:sz w:val="22"/>
          <w14:ligatures w14:val="none"/>
        </w:rPr>
        <w:t>9.国内仲裁机构或其他有关机构是否至少每年公布一次按性别分列的仲裁员人数统计数</w:t>
      </w:r>
      <w:r>
        <w:rPr>
          <w:rFonts w:hint="eastAsia" w:ascii="宋体" w:hAnsi="宋体" w:eastAsia="宋体" w:cs="Times New Roman"/>
          <w:b/>
          <w:bCs/>
          <w:kern w:val="0"/>
          <w:sz w:val="22"/>
          <w14:ligatures w14:val="none"/>
        </w:rPr>
        <w:t>据</w:t>
      </w:r>
      <w:r>
        <w:rPr>
          <w:rFonts w:ascii="宋体" w:hAnsi="宋体" w:eastAsia="宋体" w:cs="Times New Roman"/>
          <w:b/>
          <w:bCs/>
          <w:kern w:val="0"/>
          <w:sz w:val="22"/>
          <w14:ligatures w14:val="none"/>
        </w:rPr>
        <w:t>？</w:t>
      </w:r>
    </w:p>
    <w:p>
      <w:pPr>
        <w:widowControl/>
        <w:spacing w:line="10" w:lineRule="exact"/>
        <w:jc w:val="left"/>
        <w:rPr>
          <w:rFonts w:ascii="宋体" w:hAnsi="宋体" w:eastAsia="宋体" w:cs="Times New Roman"/>
          <w:b/>
          <w:bCs/>
          <w:kern w:val="0"/>
          <w:sz w:val="22"/>
          <w14:ligatures w14:val="none"/>
        </w:rPr>
      </w:pPr>
    </w:p>
    <w:p>
      <w:pPr>
        <w:widowControl/>
        <w:spacing w:line="235" w:lineRule="auto"/>
        <w:ind w:right="2360"/>
        <w:jc w:val="left"/>
        <w:rPr>
          <w:rFonts w:ascii="宋体" w:hAnsi="宋体" w:eastAsia="宋体" w:cs="Times New Roman"/>
          <w:i/>
          <w:iCs/>
          <w:kern w:val="0"/>
          <w:sz w:val="22"/>
          <w14:ligatures w14:val="none"/>
        </w:rPr>
      </w:pPr>
      <w:r>
        <w:rPr>
          <w:rFonts w:ascii="宋体" w:hAnsi="宋体" w:eastAsia="宋体" w:cs="Times New Roman"/>
          <w:i/>
          <w:iCs/>
          <w:kern w:val="0"/>
          <w:sz w:val="22"/>
          <w14:ligatures w14:val="none"/>
        </w:rPr>
        <w:t xml:space="preserve">注: </w:t>
      </w:r>
      <w:r>
        <w:rPr>
          <w:rFonts w:hint="eastAsia" w:ascii="宋体" w:hAnsi="宋体" w:eastAsia="宋体" w:cs="Times New Roman"/>
          <w:i/>
          <w:iCs/>
          <w:kern w:val="0"/>
          <w:sz w:val="22"/>
          <w14:ligatures w14:val="none"/>
        </w:rPr>
        <w:t>只有在有</w:t>
      </w:r>
      <w:r>
        <w:rPr>
          <w:rFonts w:ascii="宋体" w:hAnsi="宋体" w:eastAsia="宋体" w:cs="Times New Roman"/>
          <w:i/>
          <w:iCs/>
          <w:kern w:val="0"/>
          <w:sz w:val="22"/>
          <w14:ligatures w14:val="none"/>
        </w:rPr>
        <w:t>[20YY]年度数据的情况下，才可回答是。</w:t>
      </w:r>
    </w:p>
    <w:p>
      <w:pPr>
        <w:widowControl/>
        <w:spacing w:line="235" w:lineRule="auto"/>
        <w:ind w:right="2360"/>
        <w:jc w:val="left"/>
        <w:rPr>
          <w:rFonts w:ascii="宋体" w:hAnsi="宋体" w:eastAsia="宋体" w:cs="Times New Roman"/>
          <w:kern w:val="0"/>
          <w:sz w:val="22"/>
          <w14:ligatures w14:val="none"/>
        </w:rPr>
      </w:pPr>
      <w:r>
        <w:rPr>
          <w:rFonts w:ascii="宋体" w:hAnsi="宋体" w:eastAsia="宋体" w:cs="Times New Roman"/>
          <w:kern w:val="0"/>
          <w:sz w:val="22"/>
          <w14:ligatures w14:val="none"/>
        </w:rPr>
        <w:t>99a.是的，在国内和国际仲裁中</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99</w:t>
      </w:r>
      <w:r>
        <w:rPr>
          <w:rFonts w:hint="eastAsia" w:ascii="宋体" w:hAnsi="宋体" w:eastAsia="宋体" w:cs="Times New Roman"/>
          <w:kern w:val="0"/>
          <w:sz w:val="22"/>
          <w14:ligatures w14:val="none"/>
        </w:rPr>
        <w:t>b</w:t>
      </w:r>
      <w:r>
        <w:rPr>
          <w:rFonts w:ascii="宋体" w:hAnsi="宋体" w:eastAsia="宋体" w:cs="Times New Roman"/>
          <w:kern w:val="0"/>
          <w:sz w:val="22"/>
          <w14:ligatures w14:val="none"/>
        </w:rPr>
        <w:t>.是的，但仅限于国内仲裁</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99</w:t>
      </w:r>
      <w:r>
        <w:rPr>
          <w:rFonts w:hint="eastAsia" w:ascii="宋体" w:hAnsi="宋体" w:eastAsia="宋体" w:cs="Times New Roman"/>
          <w:kern w:val="0"/>
          <w:sz w:val="22"/>
          <w14:ligatures w14:val="none"/>
        </w:rPr>
        <w:t>c</w:t>
      </w:r>
      <w:r>
        <w:rPr>
          <w:rFonts w:ascii="宋体" w:hAnsi="宋体" w:eastAsia="宋体" w:cs="Times New Roman"/>
          <w:kern w:val="0"/>
          <w:sz w:val="22"/>
          <w14:ligatures w14:val="none"/>
        </w:rPr>
        <w:t>.是的，但仅限于国际仲裁</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99d.没有，这些统计数字没有公布</w:t>
      </w:r>
    </w:p>
    <w:p>
      <w:pPr>
        <w:widowControl/>
        <w:spacing w:line="252"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2.4.2调解</w:t>
      </w:r>
    </w:p>
    <w:p>
      <w:pPr>
        <w:widowControl/>
        <w:spacing w:line="265" w:lineRule="exact"/>
        <w:jc w:val="left"/>
        <w:rPr>
          <w:rFonts w:ascii="宋体" w:hAnsi="宋体" w:eastAsia="宋体" w:cs="Times New Roman"/>
          <w:kern w:val="0"/>
          <w:sz w:val="20"/>
          <w:szCs w:val="20"/>
          <w14:ligatures w14:val="none"/>
        </w:rPr>
      </w:pPr>
    </w:p>
    <w:p>
      <w:pPr>
        <w:widowControl/>
        <w:spacing w:line="234" w:lineRule="auto"/>
        <w:ind w:right="5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00.在</w:t>
      </w:r>
      <w:r>
        <w:rPr>
          <w:rFonts w:hint="eastAsia" w:ascii="宋体" w:hAnsi="宋体" w:eastAsia="宋体" w:cs="Times New Roman"/>
          <w:b/>
          <w:bCs/>
          <w:kern w:val="0"/>
          <w:sz w:val="22"/>
          <w14:ligatures w14:val="none"/>
        </w:rPr>
        <w:t>当地</w:t>
      </w:r>
      <w:r>
        <w:rPr>
          <w:rFonts w:ascii="宋体" w:hAnsi="宋体" w:eastAsia="宋体" w:cs="Times New Roman"/>
          <w:b/>
          <w:bCs/>
          <w:kern w:val="0"/>
          <w:sz w:val="22"/>
          <w14:ligatures w14:val="none"/>
        </w:rPr>
        <w:t>的司法管辖区内，是否有本地机构就商业纠纷提供调解服务？</w:t>
      </w:r>
    </w:p>
    <w:p>
      <w:pPr>
        <w:widowControl/>
        <w:spacing w:line="13" w:lineRule="exact"/>
        <w:jc w:val="left"/>
        <w:rPr>
          <w:rFonts w:ascii="宋体" w:hAnsi="宋体" w:eastAsia="宋体" w:cs="Times New Roman"/>
          <w:b/>
          <w:bCs/>
          <w:kern w:val="0"/>
          <w:sz w:val="22"/>
          <w14:ligatures w14:val="none"/>
        </w:rPr>
      </w:pPr>
    </w:p>
    <w:p>
      <w:pPr>
        <w:widowControl/>
        <w:spacing w:line="234" w:lineRule="auto"/>
        <w:ind w:right="240"/>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只有在调解机构已全面运作的情况下，即</w:t>
      </w:r>
      <w:r>
        <w:rPr>
          <w:rFonts w:hint="eastAsia" w:ascii="宋体" w:hAnsi="宋体" w:eastAsia="宋体" w:cs="Times New Roman"/>
          <w:i/>
          <w:iCs/>
          <w:kern w:val="0"/>
          <w:sz w:val="22"/>
          <w14:ligatures w14:val="none"/>
        </w:rPr>
        <w:t>实际审议</w:t>
      </w:r>
      <w:r>
        <w:rPr>
          <w:rFonts w:ascii="宋体" w:hAnsi="宋体" w:eastAsia="宋体" w:cs="Times New Roman"/>
          <w:i/>
          <w:iCs/>
          <w:kern w:val="0"/>
          <w:sz w:val="22"/>
          <w14:ligatures w14:val="none"/>
        </w:rPr>
        <w:t>个案的情况下，才可回答是。</w:t>
      </w:r>
    </w:p>
    <w:p>
      <w:pPr>
        <w:widowControl/>
        <w:spacing w:line="10" w:lineRule="exact"/>
        <w:jc w:val="left"/>
        <w:rPr>
          <w:rFonts w:ascii="宋体" w:hAnsi="宋体" w:eastAsia="宋体" w:cs="Times New Roman"/>
          <w:b/>
          <w:bCs/>
          <w:kern w:val="0"/>
          <w:sz w:val="22"/>
          <w14:ligatures w14:val="none"/>
        </w:rPr>
      </w:pPr>
    </w:p>
    <w:p>
      <w:pPr>
        <w:pStyle w:val="9"/>
        <w:numPr>
          <w:ilvl w:val="0"/>
          <w:numId w:val="9"/>
        </w:numPr>
        <w:spacing w:line="235" w:lineRule="auto"/>
        <w:ind w:right="2220" w:firstLineChars="0"/>
        <w:rPr>
          <w:rFonts w:ascii="宋体" w:hAnsi="宋体" w:eastAsia="宋体"/>
        </w:rPr>
      </w:pPr>
      <w:r>
        <w:rPr>
          <w:rFonts w:ascii="宋体" w:hAnsi="宋体" w:eastAsia="宋体"/>
        </w:rPr>
        <w:t>是的，法院附设调解和私人调解都可用。</w:t>
      </w:r>
    </w:p>
    <w:p>
      <w:pPr>
        <w:pStyle w:val="9"/>
        <w:numPr>
          <w:ilvl w:val="0"/>
          <w:numId w:val="9"/>
        </w:numPr>
        <w:spacing w:line="235" w:lineRule="auto"/>
        <w:ind w:right="2220" w:firstLineChars="0"/>
        <w:rPr>
          <w:rFonts w:ascii="宋体" w:hAnsi="宋体" w:eastAsia="宋体"/>
        </w:rPr>
      </w:pPr>
      <w:r>
        <w:rPr>
          <w:rFonts w:ascii="宋体" w:hAnsi="宋体" w:eastAsia="宋体"/>
        </w:rPr>
        <w:t>是的，但只有法院附设调解可用</w:t>
      </w:r>
    </w:p>
    <w:p>
      <w:pPr>
        <w:pStyle w:val="9"/>
        <w:numPr>
          <w:ilvl w:val="0"/>
          <w:numId w:val="9"/>
        </w:numPr>
        <w:ind w:firstLineChars="0"/>
        <w:rPr>
          <w:rFonts w:ascii="宋体" w:hAnsi="宋体" w:eastAsia="宋体"/>
        </w:rPr>
      </w:pPr>
      <w:r>
        <w:rPr>
          <w:rFonts w:ascii="宋体" w:hAnsi="宋体" w:eastAsia="宋体"/>
        </w:rPr>
        <w:t>是的，但只有私人调解可用</w:t>
      </w:r>
    </w:p>
    <w:p>
      <w:pPr>
        <w:widowControl/>
        <w:spacing w:line="12" w:lineRule="exact"/>
        <w:jc w:val="left"/>
        <w:rPr>
          <w:rFonts w:ascii="宋体" w:hAnsi="宋体" w:eastAsia="宋体" w:cs="Times New Roman"/>
          <w:b/>
          <w:bCs/>
          <w:kern w:val="0"/>
          <w:sz w:val="22"/>
          <w14:ligatures w14:val="none"/>
        </w:rPr>
      </w:pPr>
    </w:p>
    <w:p>
      <w:pPr>
        <w:pStyle w:val="9"/>
        <w:numPr>
          <w:ilvl w:val="0"/>
          <w:numId w:val="9"/>
        </w:numPr>
        <w:spacing w:line="234" w:lineRule="auto"/>
        <w:ind w:right="3960" w:firstLineChars="0"/>
        <w:rPr>
          <w:rFonts w:ascii="宋体" w:hAnsi="宋体" w:eastAsia="宋体"/>
        </w:rPr>
      </w:pPr>
      <w:r>
        <w:rPr>
          <w:rFonts w:ascii="宋体" w:hAnsi="宋体" w:eastAsia="宋体"/>
        </w:rPr>
        <w:t>没有，实践中没有提供调解服务</w:t>
      </w:r>
    </w:p>
    <w:p>
      <w:pPr>
        <w:widowControl/>
        <w:spacing w:line="234" w:lineRule="auto"/>
        <w:ind w:right="3960"/>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否</w:t>
      </w:r>
      <w:r>
        <w:rPr>
          <w:rFonts w:ascii="宋体" w:hAnsi="宋体" w:eastAsia="宋体" w:cs="Times New Roman"/>
          <w:kern w:val="0"/>
          <w:sz w:val="22"/>
          <w14:ligatures w14:val="none"/>
        </w:rPr>
        <w:t>→问题101-107</w:t>
      </w:r>
      <w:r>
        <w:rPr>
          <w:rFonts w:hint="eastAsia" w:ascii="宋体" w:hAnsi="宋体" w:eastAsia="宋体" w:cs="Times New Roman"/>
          <w:kern w:val="0"/>
          <w:sz w:val="22"/>
          <w14:ligatures w14:val="none"/>
        </w:rPr>
        <w:t>为</w:t>
      </w:r>
      <w:r>
        <w:rPr>
          <w:rFonts w:ascii="宋体" w:hAnsi="宋体" w:eastAsia="宋体" w:cs="Times New Roman"/>
          <w:kern w:val="0"/>
          <w:sz w:val="22"/>
          <w14:ligatures w14:val="none"/>
        </w:rPr>
        <w:t>0分。</w:t>
      </w:r>
    </w:p>
    <w:p>
      <w:pPr>
        <w:widowControl/>
        <w:jc w:val="left"/>
        <w:rPr>
          <w:rFonts w:ascii="宋体" w:hAnsi="宋体" w:eastAsia="宋体" w:cs="Times New Roman"/>
          <w:kern w:val="0"/>
          <w:sz w:val="22"/>
          <w14:ligatures w14:val="none"/>
        </w:rPr>
        <w:sectPr>
          <w:pgSz w:w="12240" w:h="15840"/>
          <w:pgMar w:top="1437" w:right="1440" w:bottom="1440" w:left="1349" w:header="0" w:footer="0" w:gutter="0"/>
          <w:cols w:equalWidth="0" w:num="1">
            <w:col w:w="9451"/>
          </w:cols>
        </w:sectPr>
      </w:pPr>
    </w:p>
    <w:p>
      <w:pPr>
        <w:widowControl/>
        <w:spacing w:line="9" w:lineRule="exact"/>
        <w:jc w:val="left"/>
        <w:rPr>
          <w:rFonts w:ascii="宋体" w:hAnsi="宋体" w:eastAsia="宋体" w:cs="Times New Roman"/>
          <w:kern w:val="0"/>
          <w:sz w:val="20"/>
          <w:szCs w:val="20"/>
          <w14:ligatures w14:val="none"/>
        </w:rPr>
      </w:pPr>
      <w:bookmarkStart w:id="64" w:name="page71"/>
      <w:bookmarkEnd w:id="64"/>
    </w:p>
    <w:p>
      <w:pPr>
        <w:widowControl/>
        <w:spacing w:line="236" w:lineRule="auto"/>
        <w:ind w:right="2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01.国内调解机构是否有最新的所有合格调解员名册，其成员资格不受国籍、性别、居住地或属于特定律师协会的限制，可供公众查阅？</w:t>
      </w:r>
    </w:p>
    <w:p>
      <w:pPr>
        <w:widowControl/>
        <w:spacing w:line="12" w:lineRule="exact"/>
        <w:jc w:val="left"/>
        <w:rPr>
          <w:rFonts w:ascii="宋体" w:hAnsi="宋体" w:eastAsia="宋体" w:cs="Times New Roman"/>
          <w:b/>
          <w:bCs/>
          <w:kern w:val="0"/>
          <w:sz w:val="22"/>
          <w14:ligatures w14:val="none"/>
        </w:rPr>
      </w:pPr>
    </w:p>
    <w:p>
      <w:pPr>
        <w:widowControl/>
        <w:spacing w:line="236" w:lineRule="auto"/>
        <w:ind w:right="20"/>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只有在国内调解机构的规则也不排除当事方选择名册之外的调解员，而且不因国籍、性别、居住地或属于某一具体律师协会而适用任何限制的情况下，请回答是。</w:t>
      </w:r>
    </w:p>
    <w:p>
      <w:pPr>
        <w:widowControl/>
        <w:spacing w:line="12" w:lineRule="exact"/>
        <w:jc w:val="left"/>
        <w:rPr>
          <w:rFonts w:ascii="宋体" w:hAnsi="宋体" w:eastAsia="宋体" w:cs="Times New Roman"/>
          <w:b/>
          <w:bCs/>
          <w:kern w:val="0"/>
          <w:sz w:val="22"/>
          <w14:ligatures w14:val="none"/>
        </w:rPr>
      </w:pPr>
    </w:p>
    <w:p>
      <w:pPr>
        <w:pStyle w:val="9"/>
        <w:numPr>
          <w:ilvl w:val="0"/>
          <w:numId w:val="10"/>
        </w:numPr>
        <w:spacing w:line="235" w:lineRule="auto"/>
        <w:ind w:right="3180" w:firstLineChars="0"/>
        <w:rPr>
          <w:rFonts w:ascii="宋体" w:hAnsi="宋体" w:eastAsia="宋体"/>
        </w:rPr>
      </w:pPr>
      <w:r>
        <w:rPr>
          <w:rFonts w:ascii="宋体" w:hAnsi="宋体" w:eastAsia="宋体"/>
        </w:rPr>
        <w:t>是的，无论是法院附设调解还是私人调解。</w:t>
      </w:r>
    </w:p>
    <w:p>
      <w:pPr>
        <w:pStyle w:val="9"/>
        <w:numPr>
          <w:ilvl w:val="0"/>
          <w:numId w:val="10"/>
        </w:numPr>
        <w:spacing w:line="235" w:lineRule="auto"/>
        <w:ind w:right="3180" w:firstLineChars="0"/>
        <w:rPr>
          <w:rFonts w:ascii="宋体" w:hAnsi="宋体" w:eastAsia="宋体"/>
        </w:rPr>
      </w:pPr>
      <w:r>
        <w:rPr>
          <w:rFonts w:ascii="宋体" w:hAnsi="宋体" w:eastAsia="宋体"/>
        </w:rPr>
        <w:t>是的，但仅限于法院附设调解</w:t>
      </w:r>
    </w:p>
    <w:p>
      <w:pPr>
        <w:pStyle w:val="9"/>
        <w:numPr>
          <w:ilvl w:val="0"/>
          <w:numId w:val="10"/>
        </w:numPr>
        <w:ind w:firstLineChars="0"/>
        <w:rPr>
          <w:rFonts w:ascii="宋体" w:hAnsi="宋体" w:eastAsia="宋体"/>
        </w:rPr>
      </w:pPr>
      <w:r>
        <w:rPr>
          <w:rFonts w:ascii="宋体" w:hAnsi="宋体" w:eastAsia="宋体"/>
        </w:rPr>
        <w:t>是的，但只限于私下调解</w:t>
      </w:r>
    </w:p>
    <w:p>
      <w:pPr>
        <w:pStyle w:val="9"/>
        <w:numPr>
          <w:ilvl w:val="0"/>
          <w:numId w:val="10"/>
        </w:numPr>
        <w:ind w:firstLineChars="0"/>
        <w:rPr>
          <w:rFonts w:ascii="宋体" w:hAnsi="宋体" w:eastAsia="宋体"/>
        </w:rPr>
      </w:pPr>
      <w:r>
        <w:rPr>
          <w:rFonts w:ascii="宋体" w:hAnsi="宋体" w:eastAsia="宋体"/>
        </w:rPr>
        <w:t>不，这样的名册不存在</w:t>
      </w:r>
    </w:p>
    <w:p>
      <w:pPr>
        <w:widowControl/>
        <w:spacing w:line="262" w:lineRule="exact"/>
        <w:jc w:val="left"/>
        <w:rPr>
          <w:rFonts w:ascii="宋体" w:hAnsi="宋体" w:eastAsia="宋体" w:cs="Times New Roman"/>
          <w:b/>
          <w:bCs/>
          <w:kern w:val="0"/>
          <w:sz w:val="22"/>
          <w14:ligatures w14:val="none"/>
        </w:rPr>
      </w:pPr>
    </w:p>
    <w:p>
      <w:pPr>
        <w:widowControl/>
        <w:spacing w:line="235" w:lineRule="auto"/>
        <w:ind w:right="36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02.在</w:t>
      </w:r>
      <w:r>
        <w:rPr>
          <w:rFonts w:hint="eastAsia" w:ascii="宋体" w:hAnsi="宋体" w:eastAsia="宋体" w:cs="Times New Roman"/>
          <w:b/>
          <w:bCs/>
          <w:kern w:val="0"/>
          <w:sz w:val="22"/>
          <w14:ligatures w14:val="none"/>
        </w:rPr>
        <w:t>当地</w:t>
      </w:r>
      <w:r>
        <w:rPr>
          <w:rFonts w:ascii="宋体" w:hAnsi="宋体" w:eastAsia="宋体" w:cs="Times New Roman"/>
          <w:b/>
          <w:bCs/>
          <w:kern w:val="0"/>
          <w:sz w:val="22"/>
          <w14:ligatures w14:val="none"/>
        </w:rPr>
        <w:t>的司法管辖区内，是否有鼓励当事人</w:t>
      </w:r>
      <w:r>
        <w:rPr>
          <w:rFonts w:hint="eastAsia" w:ascii="宋体" w:hAnsi="宋体" w:eastAsia="宋体" w:cs="Times New Roman"/>
          <w:b/>
          <w:bCs/>
          <w:kern w:val="0"/>
          <w:sz w:val="22"/>
          <w14:ligatures w14:val="none"/>
        </w:rPr>
        <w:t>通</w:t>
      </w:r>
      <w:r>
        <w:rPr>
          <w:rFonts w:ascii="宋体" w:hAnsi="宋体" w:eastAsia="宋体" w:cs="Times New Roman"/>
          <w:b/>
          <w:bCs/>
          <w:kern w:val="0"/>
          <w:sz w:val="22"/>
          <w14:ligatures w14:val="none"/>
        </w:rPr>
        <w:t>过调解解决商业案件</w:t>
      </w:r>
      <w:r>
        <w:rPr>
          <w:rFonts w:hint="eastAsia" w:ascii="宋体" w:hAnsi="宋体" w:eastAsia="宋体" w:cs="Times New Roman"/>
          <w:b/>
          <w:bCs/>
          <w:kern w:val="0"/>
          <w:sz w:val="22"/>
          <w14:ligatures w14:val="none"/>
        </w:rPr>
        <w:t>的</w:t>
      </w:r>
      <w:r>
        <w:rPr>
          <w:rFonts w:ascii="宋体" w:hAnsi="宋体" w:eastAsia="宋体" w:cs="Times New Roman"/>
          <w:b/>
          <w:bCs/>
          <w:kern w:val="0"/>
          <w:sz w:val="22"/>
          <w14:ligatures w14:val="none"/>
        </w:rPr>
        <w:t>经济</w:t>
      </w:r>
      <w:r>
        <w:rPr>
          <w:rFonts w:hint="eastAsia" w:ascii="宋体" w:hAnsi="宋体" w:eastAsia="宋体" w:cs="Times New Roman"/>
          <w:b/>
          <w:bCs/>
          <w:kern w:val="0"/>
          <w:sz w:val="22"/>
          <w14:ligatures w14:val="none"/>
        </w:rPr>
        <w:t>激励</w:t>
      </w:r>
      <w:r>
        <w:rPr>
          <w:rFonts w:ascii="宋体" w:hAnsi="宋体" w:eastAsia="宋体" w:cs="Times New Roman"/>
          <w:b/>
          <w:bCs/>
          <w:kern w:val="0"/>
          <w:sz w:val="22"/>
          <w14:ligatures w14:val="none"/>
        </w:rPr>
        <w:t>措施？</w:t>
      </w:r>
    </w:p>
    <w:p>
      <w:pPr>
        <w:widowControl/>
        <w:spacing w:line="11" w:lineRule="exact"/>
        <w:jc w:val="left"/>
        <w:rPr>
          <w:rFonts w:ascii="宋体" w:hAnsi="宋体" w:eastAsia="宋体" w:cs="Times New Roman"/>
          <w:b/>
          <w:bCs/>
          <w:kern w:val="0"/>
          <w:sz w:val="22"/>
          <w14:ligatures w14:val="none"/>
        </w:rPr>
      </w:pPr>
    </w:p>
    <w:p>
      <w:pPr>
        <w:widowControl/>
        <w:spacing w:line="236" w:lineRule="auto"/>
        <w:ind w:right="160"/>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注意: 这些激励措施可能包括与法庭费用相比大幅度降低的调解费用、返还法庭费用、所得税抵免、免费法律服务等等。对拒绝参与调解的处罚不被认为是经济激励。</w:t>
      </w:r>
    </w:p>
    <w:p>
      <w:pPr>
        <w:widowControl/>
        <w:spacing w:line="14" w:lineRule="exact"/>
        <w:jc w:val="left"/>
        <w:rPr>
          <w:rFonts w:ascii="宋体" w:hAnsi="宋体" w:eastAsia="宋体" w:cs="Times New Roman"/>
          <w:b/>
          <w:bCs/>
          <w:kern w:val="0"/>
          <w:sz w:val="22"/>
          <w14:ligatures w14:val="none"/>
        </w:rPr>
      </w:pPr>
    </w:p>
    <w:p>
      <w:pPr>
        <w:widowControl/>
        <w:spacing w:line="234" w:lineRule="auto"/>
        <w:ind w:right="3180"/>
        <w:jc w:val="left"/>
        <w:rPr>
          <w:rFonts w:ascii="宋体" w:hAnsi="宋体" w:eastAsia="宋体" w:cs="Times New Roman"/>
          <w:kern w:val="0"/>
          <w:sz w:val="22"/>
          <w14:ligatures w14:val="none"/>
        </w:rPr>
      </w:pPr>
      <w:r>
        <w:rPr>
          <w:rFonts w:ascii="宋体" w:hAnsi="宋体" w:eastAsia="宋体" w:cs="Times New Roman"/>
          <w:kern w:val="0"/>
          <w:sz w:val="22"/>
          <w14:ligatures w14:val="none"/>
        </w:rPr>
        <w:t>102</w:t>
      </w:r>
      <w:r>
        <w:rPr>
          <w:rFonts w:hint="eastAsia" w:ascii="宋体" w:hAnsi="宋体" w:eastAsia="宋体" w:cs="Times New Roman"/>
          <w:kern w:val="0"/>
          <w:sz w:val="22"/>
          <w14:ligatures w14:val="none"/>
        </w:rPr>
        <w:t>a</w:t>
      </w:r>
      <w:r>
        <w:rPr>
          <w:rFonts w:ascii="宋体" w:hAnsi="宋体" w:eastAsia="宋体" w:cs="Times New Roman"/>
          <w:kern w:val="0"/>
          <w:sz w:val="22"/>
          <w14:ligatures w14:val="none"/>
        </w:rPr>
        <w:t>.是的，在法院附设调解和私人调解中都是如此</w:t>
      </w:r>
    </w:p>
    <w:p>
      <w:pPr>
        <w:widowControl/>
        <w:spacing w:line="234" w:lineRule="auto"/>
        <w:ind w:right="3180"/>
        <w:jc w:val="left"/>
        <w:rPr>
          <w:rFonts w:ascii="宋体" w:hAnsi="宋体" w:eastAsia="宋体" w:cs="Times New Roman"/>
          <w:kern w:val="0"/>
          <w:sz w:val="22"/>
          <w14:ligatures w14:val="none"/>
        </w:rPr>
      </w:pPr>
      <w:r>
        <w:rPr>
          <w:rFonts w:ascii="宋体" w:hAnsi="宋体" w:eastAsia="宋体" w:cs="Times New Roman"/>
          <w:kern w:val="0"/>
          <w:sz w:val="22"/>
          <w14:ligatures w14:val="none"/>
        </w:rPr>
        <w:t>102</w:t>
      </w:r>
      <w:r>
        <w:rPr>
          <w:rFonts w:hint="eastAsia" w:ascii="宋体" w:hAnsi="宋体" w:eastAsia="宋体" w:cs="Times New Roman"/>
          <w:kern w:val="0"/>
          <w:sz w:val="22"/>
          <w14:ligatures w14:val="none"/>
        </w:rPr>
        <w:t>b</w:t>
      </w:r>
      <w:r>
        <w:rPr>
          <w:rFonts w:ascii="宋体" w:hAnsi="宋体" w:eastAsia="宋体" w:cs="Times New Roman"/>
          <w:kern w:val="0"/>
          <w:sz w:val="22"/>
          <w14:ligatures w14:val="none"/>
        </w:rPr>
        <w:t>.</w:t>
      </w:r>
      <w:r>
        <w:rPr>
          <w:rFonts w:hint="eastAsia" w:ascii="宋体" w:hAnsi="宋体" w:eastAsia="宋体" w:cs="Times New Roman"/>
          <w:kern w:val="0"/>
          <w:sz w:val="22"/>
          <w14:ligatures w14:val="none"/>
        </w:rPr>
        <w:t>是的</w:t>
      </w:r>
      <w:r>
        <w:rPr>
          <w:rFonts w:ascii="宋体" w:hAnsi="宋体" w:eastAsia="宋体" w:cs="Times New Roman"/>
          <w:kern w:val="0"/>
          <w:sz w:val="22"/>
          <w14:ligatures w14:val="none"/>
        </w:rPr>
        <w:t>，但仅限于法院附设调解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102c.是的，但仅限于私人调解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102d.不，实际上没有经济激励措施</w:t>
      </w:r>
    </w:p>
    <w:p>
      <w:pPr>
        <w:widowControl/>
        <w:spacing w:line="264"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03.在商业调解中，当事人可否</w:t>
      </w:r>
      <w:r>
        <w:rPr>
          <w:rFonts w:hint="eastAsia" w:ascii="宋体" w:hAnsi="宋体" w:eastAsia="宋体" w:cs="Times New Roman"/>
          <w:b/>
          <w:bCs/>
          <w:kern w:val="0"/>
          <w:sz w:val="22"/>
          <w14:ligatures w14:val="none"/>
        </w:rPr>
        <w:t>通</w:t>
      </w:r>
      <w:r>
        <w:rPr>
          <w:rFonts w:ascii="宋体" w:hAnsi="宋体" w:eastAsia="宋体" w:cs="Times New Roman"/>
          <w:b/>
          <w:bCs/>
          <w:kern w:val="0"/>
          <w:sz w:val="22"/>
          <w14:ligatures w14:val="none"/>
        </w:rPr>
        <w:t>过本地调解机构的安全网上平台或调解员的网站提出调解要求？</w:t>
      </w:r>
    </w:p>
    <w:p>
      <w:pPr>
        <w:widowControl/>
        <w:spacing w:line="10"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只有当一方(包括在第一次调解期间)不需要提交请求书及证明文件的</w:t>
      </w:r>
      <w:r>
        <w:rPr>
          <w:rFonts w:hint="eastAsia" w:ascii="宋体" w:hAnsi="宋体" w:eastAsia="宋体" w:cs="Times New Roman"/>
          <w:i/>
          <w:iCs/>
          <w:kern w:val="0"/>
          <w:sz w:val="22"/>
          <w14:ligatures w14:val="none"/>
        </w:rPr>
        <w:t>复印件</w:t>
      </w:r>
      <w:r>
        <w:rPr>
          <w:rFonts w:ascii="宋体" w:hAnsi="宋体" w:eastAsia="宋体" w:cs="Times New Roman"/>
          <w:i/>
          <w:iCs/>
          <w:kern w:val="0"/>
          <w:sz w:val="22"/>
          <w14:ligatures w14:val="none"/>
        </w:rPr>
        <w:t>时，才请回答是。</w:t>
      </w:r>
    </w:p>
    <w:p>
      <w:pPr>
        <w:widowControl/>
        <w:spacing w:line="11" w:lineRule="exact"/>
        <w:jc w:val="left"/>
        <w:rPr>
          <w:rFonts w:ascii="宋体" w:hAnsi="宋体" w:eastAsia="宋体" w:cs="Times New Roman"/>
          <w:b/>
          <w:bCs/>
          <w:kern w:val="0"/>
          <w:sz w:val="22"/>
          <w14:ligatures w14:val="none"/>
        </w:rPr>
      </w:pPr>
    </w:p>
    <w:p>
      <w:pPr>
        <w:widowControl/>
        <w:spacing w:line="235" w:lineRule="auto"/>
        <w:ind w:right="3180"/>
        <w:jc w:val="left"/>
        <w:rPr>
          <w:rFonts w:ascii="宋体" w:hAnsi="宋体" w:eastAsia="宋体" w:cs="Times New Roman"/>
          <w:kern w:val="0"/>
          <w:sz w:val="22"/>
          <w14:ligatures w14:val="none"/>
        </w:rPr>
      </w:pPr>
      <w:r>
        <w:rPr>
          <w:rFonts w:ascii="宋体" w:hAnsi="宋体" w:eastAsia="宋体" w:cs="Times New Roman"/>
          <w:kern w:val="0"/>
          <w:sz w:val="22"/>
          <w14:ligatures w14:val="none"/>
        </w:rPr>
        <w:t>103a.是，在法院附设调解和私人调解中都是。</w:t>
      </w:r>
    </w:p>
    <w:p>
      <w:pPr>
        <w:widowControl/>
        <w:spacing w:line="235" w:lineRule="auto"/>
        <w:ind w:right="3180"/>
        <w:jc w:val="left"/>
        <w:rPr>
          <w:rFonts w:ascii="宋体" w:hAnsi="宋体" w:eastAsia="宋体" w:cs="Times New Roman"/>
          <w:kern w:val="0"/>
          <w:sz w:val="22"/>
          <w14:ligatures w14:val="none"/>
        </w:rPr>
      </w:pPr>
      <w:r>
        <w:rPr>
          <w:rFonts w:ascii="宋体" w:hAnsi="宋体" w:eastAsia="宋体" w:cs="Times New Roman"/>
          <w:kern w:val="0"/>
          <w:sz w:val="22"/>
          <w14:ligatures w14:val="none"/>
        </w:rPr>
        <w:t>103b.是，但仅限于法院附设调解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103c.是的，但只限于私人调解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103d</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不，当事人不能提出在线调解的请求</w:t>
      </w:r>
    </w:p>
    <w:p>
      <w:pPr>
        <w:widowControl/>
        <w:spacing w:line="263"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04.在商业调解中，当事人与调解人之间的虚拟会议可否透过网上平台或视频会议安全地举行？</w:t>
      </w:r>
    </w:p>
    <w:p>
      <w:pPr>
        <w:widowControl/>
        <w:spacing w:line="10" w:lineRule="exact"/>
        <w:jc w:val="left"/>
        <w:rPr>
          <w:rFonts w:ascii="宋体" w:hAnsi="宋体" w:eastAsia="宋体" w:cs="Times New Roman"/>
          <w:b/>
          <w:bCs/>
          <w:kern w:val="0"/>
          <w:sz w:val="22"/>
          <w14:ligatures w14:val="none"/>
        </w:rPr>
      </w:pPr>
    </w:p>
    <w:p>
      <w:pPr>
        <w:widowControl/>
        <w:spacing w:line="234" w:lineRule="auto"/>
        <w:ind w:right="3180"/>
        <w:jc w:val="left"/>
        <w:rPr>
          <w:rFonts w:ascii="宋体" w:hAnsi="宋体" w:eastAsia="宋体" w:cs="Times New Roman"/>
          <w:kern w:val="0"/>
          <w:sz w:val="22"/>
          <w14:ligatures w14:val="none"/>
        </w:rPr>
      </w:pPr>
      <w:r>
        <w:rPr>
          <w:rFonts w:ascii="宋体" w:hAnsi="宋体" w:eastAsia="宋体" w:cs="Times New Roman"/>
          <w:kern w:val="0"/>
          <w:sz w:val="22"/>
          <w14:ligatures w14:val="none"/>
        </w:rPr>
        <w:t>104</w:t>
      </w:r>
      <w:r>
        <w:rPr>
          <w:rFonts w:hint="eastAsia" w:ascii="宋体" w:hAnsi="宋体" w:eastAsia="宋体" w:cs="Times New Roman"/>
          <w:kern w:val="0"/>
          <w:sz w:val="22"/>
          <w14:ligatures w14:val="none"/>
        </w:rPr>
        <w:t>a</w:t>
      </w:r>
      <w:r>
        <w:rPr>
          <w:rFonts w:ascii="宋体" w:hAnsi="宋体" w:eastAsia="宋体" w:cs="Times New Roman"/>
          <w:kern w:val="0"/>
          <w:sz w:val="22"/>
          <w14:ligatures w14:val="none"/>
        </w:rPr>
        <w:t>.是的，无论是法院附设调解还是私人调解。</w:t>
      </w:r>
    </w:p>
    <w:p>
      <w:pPr>
        <w:widowControl/>
        <w:spacing w:line="234" w:lineRule="auto"/>
        <w:ind w:right="3180"/>
        <w:jc w:val="left"/>
        <w:rPr>
          <w:rFonts w:ascii="宋体" w:hAnsi="宋体" w:eastAsia="宋体" w:cs="Times New Roman"/>
          <w:kern w:val="0"/>
          <w:sz w:val="22"/>
          <w14:ligatures w14:val="none"/>
        </w:rPr>
      </w:pPr>
      <w:r>
        <w:rPr>
          <w:rFonts w:ascii="宋体" w:hAnsi="宋体" w:eastAsia="宋体" w:cs="Times New Roman"/>
          <w:kern w:val="0"/>
          <w:sz w:val="22"/>
          <w14:ligatures w14:val="none"/>
        </w:rPr>
        <w:t>104</w:t>
      </w:r>
      <w:r>
        <w:rPr>
          <w:rFonts w:hint="eastAsia" w:ascii="宋体" w:hAnsi="宋体" w:eastAsia="宋体" w:cs="Times New Roman"/>
          <w:kern w:val="0"/>
          <w:sz w:val="22"/>
          <w14:ligatures w14:val="none"/>
        </w:rPr>
        <w:t>b</w:t>
      </w:r>
      <w:r>
        <w:rPr>
          <w:rFonts w:ascii="宋体" w:hAnsi="宋体" w:eastAsia="宋体" w:cs="Times New Roman"/>
          <w:kern w:val="0"/>
          <w:sz w:val="22"/>
          <w14:ligatures w14:val="none"/>
        </w:rPr>
        <w:t>.是的，但仅限于法院附设调解</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104c.是的，但只限于私人调解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104</w:t>
      </w:r>
      <w:r>
        <w:rPr>
          <w:rFonts w:hint="eastAsia" w:ascii="宋体" w:hAnsi="宋体" w:eastAsia="宋体" w:cs="Times New Roman"/>
          <w:kern w:val="0"/>
          <w:sz w:val="22"/>
          <w14:ligatures w14:val="none"/>
        </w:rPr>
        <w:t>d</w:t>
      </w:r>
      <w:r>
        <w:rPr>
          <w:rFonts w:ascii="宋体" w:hAnsi="宋体" w:eastAsia="宋体" w:cs="Times New Roman"/>
          <w:kern w:val="0"/>
          <w:sz w:val="22"/>
          <w14:ligatures w14:val="none"/>
        </w:rPr>
        <w:t>.不，虚拟会议是不可用的</w:t>
      </w:r>
    </w:p>
    <w:p>
      <w:pPr>
        <w:widowControl/>
        <w:spacing w:line="264"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05.在商业调解中，调解和解协议可否由所有当事人及调解员以电子方式安全签署？</w:t>
      </w:r>
    </w:p>
    <w:p>
      <w:pPr>
        <w:widowControl/>
        <w:spacing w:line="13"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只有在以电子方式签署的调解和解协议具有与纸</w:t>
      </w:r>
      <w:r>
        <w:rPr>
          <w:rFonts w:hint="eastAsia" w:ascii="宋体" w:hAnsi="宋体" w:eastAsia="宋体" w:cs="Times New Roman"/>
          <w:i/>
          <w:iCs/>
          <w:kern w:val="0"/>
          <w:sz w:val="22"/>
          <w14:ligatures w14:val="none"/>
        </w:rPr>
        <w:t>质</w:t>
      </w:r>
      <w:r>
        <w:rPr>
          <w:rFonts w:ascii="宋体" w:hAnsi="宋体" w:eastAsia="宋体" w:cs="Times New Roman"/>
          <w:i/>
          <w:iCs/>
          <w:kern w:val="0"/>
          <w:sz w:val="22"/>
          <w14:ligatures w14:val="none"/>
        </w:rPr>
        <w:t>文件相同的效力和地位，而且在进行其后的任何步骤时无须提供复印件的情况下，才可回答是。</w:t>
      </w:r>
    </w:p>
    <w:p>
      <w:pPr>
        <w:widowControl/>
        <w:spacing w:line="12" w:lineRule="exact"/>
        <w:jc w:val="left"/>
        <w:rPr>
          <w:rFonts w:ascii="宋体" w:hAnsi="宋体" w:eastAsia="宋体" w:cs="Times New Roman"/>
          <w:b/>
          <w:bCs/>
          <w:kern w:val="0"/>
          <w:sz w:val="22"/>
          <w14:ligatures w14:val="none"/>
        </w:rPr>
      </w:pPr>
    </w:p>
    <w:p>
      <w:pPr>
        <w:widowControl/>
        <w:spacing w:line="235" w:lineRule="auto"/>
        <w:ind w:right="3180"/>
        <w:jc w:val="left"/>
        <w:rPr>
          <w:rFonts w:ascii="宋体" w:hAnsi="宋体" w:eastAsia="宋体" w:cs="Times New Roman"/>
          <w:kern w:val="0"/>
          <w:sz w:val="22"/>
          <w14:ligatures w14:val="none"/>
        </w:rPr>
      </w:pPr>
      <w:r>
        <w:rPr>
          <w:rFonts w:ascii="宋体" w:hAnsi="宋体" w:eastAsia="宋体" w:cs="Times New Roman"/>
          <w:kern w:val="0"/>
          <w:sz w:val="22"/>
          <w14:ligatures w14:val="none"/>
        </w:rPr>
        <w:t>105a.是的，在法院附设调解和私人调解中都是如此</w:t>
      </w:r>
    </w:p>
    <w:p>
      <w:pPr>
        <w:widowControl/>
        <w:spacing w:line="235" w:lineRule="auto"/>
        <w:ind w:right="3180"/>
        <w:jc w:val="left"/>
        <w:rPr>
          <w:rFonts w:ascii="宋体" w:hAnsi="宋体" w:eastAsia="宋体" w:cs="Times New Roman"/>
          <w:kern w:val="0"/>
          <w:sz w:val="22"/>
          <w14:ligatures w14:val="none"/>
        </w:rPr>
      </w:pPr>
      <w:r>
        <w:rPr>
          <w:rFonts w:ascii="宋体" w:hAnsi="宋体" w:eastAsia="宋体" w:cs="Times New Roman"/>
          <w:kern w:val="0"/>
          <w:sz w:val="22"/>
          <w14:ligatures w14:val="none"/>
        </w:rPr>
        <w:t>105</w:t>
      </w:r>
      <w:r>
        <w:rPr>
          <w:rFonts w:hint="eastAsia" w:ascii="宋体" w:hAnsi="宋体" w:eastAsia="宋体" w:cs="Times New Roman"/>
          <w:kern w:val="0"/>
          <w:sz w:val="22"/>
          <w14:ligatures w14:val="none"/>
        </w:rPr>
        <w:t>b</w:t>
      </w:r>
      <w:r>
        <w:rPr>
          <w:rFonts w:ascii="宋体" w:hAnsi="宋体" w:eastAsia="宋体" w:cs="Times New Roman"/>
          <w:kern w:val="0"/>
          <w:sz w:val="22"/>
          <w14:ligatures w14:val="none"/>
        </w:rPr>
        <w:t>.</w:t>
      </w:r>
      <w:r>
        <w:rPr>
          <w:rFonts w:hint="eastAsia" w:ascii="宋体" w:hAnsi="宋体" w:eastAsia="宋体" w:cs="Times New Roman"/>
          <w:kern w:val="0"/>
          <w:sz w:val="22"/>
          <w14:ligatures w14:val="none"/>
        </w:rPr>
        <w:t>是的</w:t>
      </w:r>
      <w:r>
        <w:rPr>
          <w:rFonts w:ascii="宋体" w:hAnsi="宋体" w:eastAsia="宋体" w:cs="Times New Roman"/>
          <w:kern w:val="0"/>
          <w:sz w:val="22"/>
          <w14:ligatures w14:val="none"/>
        </w:rPr>
        <w:t>，但仅限于法院附设调解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105</w:t>
      </w:r>
      <w:r>
        <w:rPr>
          <w:rFonts w:hint="eastAsia" w:ascii="宋体" w:hAnsi="宋体" w:eastAsia="宋体" w:cs="Times New Roman"/>
          <w:kern w:val="0"/>
          <w:sz w:val="22"/>
          <w14:ligatures w14:val="none"/>
        </w:rPr>
        <w:t>c</w:t>
      </w:r>
      <w:r>
        <w:rPr>
          <w:rFonts w:ascii="宋体" w:hAnsi="宋体" w:eastAsia="宋体" w:cs="Times New Roman"/>
          <w:kern w:val="0"/>
          <w:sz w:val="22"/>
          <w14:ligatures w14:val="none"/>
        </w:rPr>
        <w:t>.是的，但仅限于私人调解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105d.没有，没有电子调解和解协议</w:t>
      </w:r>
    </w:p>
    <w:p>
      <w:pPr>
        <w:widowControl/>
        <w:spacing w:line="263" w:lineRule="exact"/>
        <w:jc w:val="left"/>
        <w:rPr>
          <w:rFonts w:ascii="宋体" w:hAnsi="宋体" w:eastAsia="宋体" w:cs="Times New Roman"/>
          <w:b/>
          <w:bCs/>
          <w:kern w:val="0"/>
          <w:sz w:val="22"/>
          <w14:ligatures w14:val="none"/>
        </w:rPr>
      </w:pPr>
    </w:p>
    <w:p>
      <w:pPr>
        <w:widowControl/>
        <w:spacing w:line="236" w:lineRule="auto"/>
        <w:jc w:val="left"/>
        <w:rPr>
          <w:rFonts w:ascii="宋体" w:hAnsi="宋体" w:eastAsia="宋体" w:cs="Times New Roman"/>
          <w:i/>
          <w:i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06.国内调解机构或其他有关机构是否至少每年公布一次通过调解解决的每类商事案件的统计数</w:t>
      </w:r>
      <w:r>
        <w:rPr>
          <w:rFonts w:hint="eastAsia" w:ascii="宋体" w:hAnsi="宋体" w:eastAsia="宋体" w:cs="Times New Roman"/>
          <w:b/>
          <w:bCs/>
          <w:kern w:val="0"/>
          <w:sz w:val="22"/>
          <w14:ligatures w14:val="none"/>
        </w:rPr>
        <w:t>据</w:t>
      </w:r>
      <w:r>
        <w:rPr>
          <w:rFonts w:ascii="宋体" w:hAnsi="宋体" w:eastAsia="宋体" w:cs="Times New Roman"/>
          <w:b/>
          <w:bCs/>
          <w:kern w:val="0"/>
          <w:sz w:val="22"/>
          <w14:ligatures w14:val="none"/>
        </w:rPr>
        <w:t>？</w:t>
      </w:r>
      <w:r>
        <w:rPr>
          <w:rFonts w:ascii="宋体" w:hAnsi="宋体" w:eastAsia="宋体" w:cs="Times New Roman"/>
          <w:i/>
          <w:iCs/>
          <w:kern w:val="0"/>
          <w:sz w:val="22"/>
          <w14:ligatures w14:val="none"/>
        </w:rPr>
        <w:t>注: 只有在有[20YY]年度数据的情况下，才可回答是。</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106a.是的，包括法院附设调解和私人调解</w:t>
      </w:r>
    </w:p>
    <w:p>
      <w:pPr>
        <w:widowControl/>
        <w:jc w:val="left"/>
        <w:rPr>
          <w:rFonts w:ascii="宋体" w:hAnsi="宋体" w:eastAsia="宋体" w:cs="Times New Roman"/>
          <w:kern w:val="0"/>
          <w:sz w:val="22"/>
          <w14:ligatures w14:val="none"/>
        </w:rPr>
        <w:sectPr>
          <w:pgSz w:w="12240" w:h="15840"/>
          <w:pgMar w:top="1440" w:right="1440" w:bottom="934" w:left="1349" w:header="0" w:footer="0" w:gutter="0"/>
          <w:cols w:equalWidth="0" w:num="1">
            <w:col w:w="9451"/>
          </w:cols>
        </w:sectPr>
      </w:pPr>
    </w:p>
    <w:p>
      <w:pPr>
        <w:widowControl/>
        <w:jc w:val="left"/>
        <w:rPr>
          <w:rFonts w:ascii="宋体" w:hAnsi="宋体" w:eastAsia="宋体" w:cs="Times New Roman"/>
          <w:kern w:val="0"/>
          <w:sz w:val="22"/>
          <w14:ligatures w14:val="none"/>
        </w:rPr>
      </w:pPr>
      <w:bookmarkStart w:id="65" w:name="page72"/>
      <w:bookmarkEnd w:id="65"/>
      <w:r>
        <w:rPr>
          <w:rFonts w:hint="eastAsia" w:ascii="宋体" w:hAnsi="宋体" w:eastAsia="宋体" w:cs="Times New Roman"/>
          <w:kern w:val="0"/>
          <w:sz w:val="22"/>
          <w14:ligatures w14:val="none"/>
        </w:rPr>
        <w:t>1</w:t>
      </w:r>
      <w:r>
        <w:rPr>
          <w:rFonts w:ascii="宋体" w:hAnsi="宋体" w:eastAsia="宋体" w:cs="Times New Roman"/>
          <w:kern w:val="0"/>
          <w:sz w:val="22"/>
          <w14:ligatures w14:val="none"/>
        </w:rPr>
        <w:t>06</w:t>
      </w:r>
      <w:r>
        <w:rPr>
          <w:rFonts w:hint="eastAsia" w:ascii="宋体" w:hAnsi="宋体" w:eastAsia="宋体" w:cs="Times New Roman"/>
          <w:kern w:val="0"/>
          <w:sz w:val="22"/>
          <w14:ligatures w14:val="none"/>
        </w:rPr>
        <w:t>b</w:t>
      </w:r>
      <w:r>
        <w:rPr>
          <w:rFonts w:ascii="宋体" w:hAnsi="宋体" w:eastAsia="宋体" w:cs="Times New Roman"/>
          <w:kern w:val="0"/>
          <w:sz w:val="22"/>
          <w14:ligatures w14:val="none"/>
        </w:rPr>
        <w:t>.是的，但仅限于法院附设调解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106c.是的，但只限于私人调解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106d</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不，这样的统计数据是不公布的</w:t>
      </w:r>
    </w:p>
    <w:p>
      <w:pPr>
        <w:widowControl/>
        <w:spacing w:line="265" w:lineRule="exact"/>
        <w:jc w:val="left"/>
        <w:rPr>
          <w:rFonts w:ascii="宋体" w:hAnsi="宋体" w:eastAsia="宋体" w:cs="Times New Roman"/>
          <w:kern w:val="0"/>
          <w:sz w:val="20"/>
          <w:szCs w:val="20"/>
          <w14:ligatures w14:val="none"/>
        </w:rPr>
      </w:pPr>
    </w:p>
    <w:p>
      <w:pPr>
        <w:widowControl/>
        <w:spacing w:line="234" w:lineRule="auto"/>
        <w:ind w:right="1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07.国内调解机构或其他有关机构是否至少每年公布一次按性别分列的调解员人数统计数</w:t>
      </w:r>
      <w:r>
        <w:rPr>
          <w:rFonts w:hint="eastAsia" w:ascii="宋体" w:hAnsi="宋体" w:eastAsia="宋体" w:cs="Times New Roman"/>
          <w:b/>
          <w:bCs/>
          <w:kern w:val="0"/>
          <w:sz w:val="22"/>
          <w14:ligatures w14:val="none"/>
        </w:rPr>
        <w:t>据</w:t>
      </w:r>
      <w:r>
        <w:rPr>
          <w:rFonts w:ascii="宋体" w:hAnsi="宋体" w:eastAsia="宋体" w:cs="Times New Roman"/>
          <w:b/>
          <w:bCs/>
          <w:kern w:val="0"/>
          <w:sz w:val="22"/>
          <w14:ligatures w14:val="none"/>
        </w:rPr>
        <w:t>？(是/否)</w:t>
      </w:r>
    </w:p>
    <w:p>
      <w:pPr>
        <w:widowControl/>
        <w:spacing w:line="10" w:lineRule="exact"/>
        <w:jc w:val="left"/>
        <w:rPr>
          <w:rFonts w:ascii="宋体" w:hAnsi="宋体" w:eastAsia="宋体" w:cs="Times New Roman"/>
          <w:b/>
          <w:bCs/>
          <w:kern w:val="0"/>
          <w:sz w:val="22"/>
          <w14:ligatures w14:val="none"/>
        </w:rPr>
      </w:pPr>
    </w:p>
    <w:p>
      <w:pPr>
        <w:widowControl/>
        <w:spacing w:line="235" w:lineRule="auto"/>
        <w:ind w:right="2460"/>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注: 只有在有关年度[20YY]的资料可供索取的情况下，才可回答是。1</w:t>
      </w:r>
      <w:r>
        <w:rPr>
          <w:rFonts w:ascii="宋体" w:hAnsi="宋体" w:eastAsia="宋体" w:cs="Times New Roman"/>
          <w:kern w:val="0"/>
          <w:sz w:val="22"/>
          <w14:ligatures w14:val="none"/>
        </w:rPr>
        <w:t>07a.是的，在法院附设调解和私人调解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107b.是的，但仅限于法院附设调解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107c.是的，但仅限于私人调解</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107d.没有，这些统计数字没有公布</w:t>
      </w:r>
    </w:p>
    <w:p>
      <w:pPr>
        <w:widowControl/>
        <w:spacing w:line="20" w:lineRule="exact"/>
        <w:jc w:val="left"/>
        <w:rPr>
          <w:rFonts w:ascii="宋体" w:hAnsi="宋体" w:eastAsia="宋体" w:cs="Times New Roman"/>
          <w:kern w:val="0"/>
          <w:sz w:val="20"/>
          <w:szCs w:val="20"/>
          <w14:ligatures w14:val="none"/>
        </w:rPr>
      </w:pPr>
    </w:p>
    <w:tbl>
      <w:tblPr>
        <w:tblStyle w:val="4"/>
        <w:tblpPr w:leftFromText="180" w:rightFromText="180" w:vertAnchor="text" w:horzAnchor="margin" w:tblpY="203"/>
        <w:tblW w:w="9471" w:type="dxa"/>
        <w:tblInd w:w="0" w:type="dxa"/>
        <w:tblLayout w:type="fixed"/>
        <w:tblCellMar>
          <w:top w:w="0" w:type="dxa"/>
          <w:left w:w="0" w:type="dxa"/>
          <w:bottom w:w="0" w:type="dxa"/>
          <w:right w:w="0" w:type="dxa"/>
        </w:tblCellMar>
      </w:tblPr>
      <w:tblGrid>
        <w:gridCol w:w="6389"/>
        <w:gridCol w:w="1087"/>
        <w:gridCol w:w="989"/>
        <w:gridCol w:w="1006"/>
      </w:tblGrid>
      <w:tr>
        <w:tblPrEx>
          <w:tblCellMar>
            <w:top w:w="0" w:type="dxa"/>
            <w:left w:w="0" w:type="dxa"/>
            <w:bottom w:w="0" w:type="dxa"/>
            <w:right w:w="0" w:type="dxa"/>
          </w:tblCellMar>
        </w:tblPrEx>
        <w:trPr>
          <w:trHeight w:val="441" w:hRule="exact"/>
        </w:trPr>
        <w:tc>
          <w:tcPr>
            <w:tcW w:w="9471" w:type="dxa"/>
            <w:gridSpan w:val="4"/>
            <w:tcBorders>
              <w:top w:val="single" w:color="000000" w:sz="2" w:space="0"/>
              <w:left w:val="single" w:color="000000" w:sz="2" w:space="0"/>
              <w:bottom w:val="single" w:color="000000" w:sz="2" w:space="0"/>
              <w:right w:val="single" w:color="000000" w:sz="2" w:space="0"/>
            </w:tcBorders>
            <w:shd w:val="clear" w:color="auto" w:fill="CBD3E9"/>
          </w:tcPr>
          <w:p>
            <w:pPr>
              <w:widowControl/>
              <w:spacing w:line="9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4370C3"/>
                <w:kern w:val="0"/>
                <w:sz w:val="20"/>
                <w:szCs w:val="20"/>
                <w14:ligatures w14:val="none"/>
              </w:rPr>
              <w:t>2.3</w:t>
            </w:r>
            <w:r>
              <w:rPr>
                <w:rFonts w:ascii="宋体" w:hAnsi="宋体" w:eastAsia="宋体" w:cs="Times New Roman"/>
                <w:b/>
                <w:kern w:val="0"/>
                <w:sz w:val="20"/>
                <w:szCs w:val="20"/>
                <w14:ligatures w14:val="none"/>
              </w:rPr>
              <w:t xml:space="preserve">   </w:t>
            </w:r>
            <w:r>
              <w:rPr>
                <w:rFonts w:hint="eastAsia" w:ascii="宋体" w:hAnsi="宋体" w:eastAsia="宋体" w:cs="宋体"/>
                <w:b/>
                <w:color w:val="4370C3"/>
                <w:kern w:val="0"/>
                <w:sz w:val="20"/>
                <w:szCs w:val="20"/>
                <w14:ligatures w14:val="none"/>
              </w:rPr>
              <w:t>非诉讼纠纷解决程序相关服务</w:t>
            </w:r>
          </w:p>
        </w:tc>
      </w:tr>
      <w:tr>
        <w:trPr>
          <w:trHeight w:val="441" w:hRule="exact"/>
        </w:trPr>
        <w:tc>
          <w:tcPr>
            <w:tcW w:w="9471" w:type="dxa"/>
            <w:gridSpan w:val="4"/>
            <w:tcBorders>
              <w:top w:val="single" w:color="000000" w:sz="2" w:space="0"/>
              <w:left w:val="single" w:color="000000" w:sz="2" w:space="0"/>
              <w:bottom w:val="single" w:color="000000" w:sz="2" w:space="0"/>
              <w:right w:val="single" w:color="000000" w:sz="2" w:space="0"/>
            </w:tcBorders>
            <w:shd w:val="clear" w:color="auto" w:fill="E6EAF4"/>
          </w:tcPr>
          <w:p>
            <w:pPr>
              <w:widowControl/>
              <w:spacing w:line="9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2.4.1</w:t>
            </w:r>
            <w:r>
              <w:rPr>
                <w:rFonts w:ascii="宋体" w:hAnsi="宋体" w:eastAsia="宋体" w:cs="Times New Roman"/>
                <w:b/>
                <w:spacing w:val="-6"/>
                <w:kern w:val="0"/>
                <w:sz w:val="20"/>
                <w:szCs w:val="20"/>
                <w14:ligatures w14:val="none"/>
              </w:rPr>
              <w:t xml:space="preserve">   </w:t>
            </w:r>
            <w:r>
              <w:rPr>
                <w:rFonts w:hint="eastAsia" w:ascii="宋体" w:hAnsi="宋体" w:eastAsia="宋体" w:cs="宋体"/>
                <w:b/>
                <w:color w:val="000000"/>
                <w:kern w:val="0"/>
                <w:sz w:val="20"/>
                <w:szCs w:val="20"/>
                <w14:ligatures w14:val="none"/>
              </w:rPr>
              <w:t>仲裁</w:t>
            </w:r>
          </w:p>
        </w:tc>
      </w:tr>
      <w:tr>
        <w:tblPrEx>
          <w:tblCellMar>
            <w:top w:w="0" w:type="dxa"/>
            <w:left w:w="0" w:type="dxa"/>
            <w:bottom w:w="0" w:type="dxa"/>
            <w:right w:w="0" w:type="dxa"/>
          </w:tblCellMar>
        </w:tblPrEx>
        <w:trPr>
          <w:trHeight w:val="470" w:hRule="exact"/>
        </w:trPr>
        <w:tc>
          <w:tcPr>
            <w:tcW w:w="6389" w:type="dxa"/>
            <w:tcBorders>
              <w:top w:val="single" w:color="000000" w:sz="2" w:space="0"/>
              <w:left w:val="single" w:color="000000" w:sz="2" w:space="0"/>
              <w:bottom w:val="single" w:color="000000" w:sz="2" w:space="0"/>
              <w:right w:val="single" w:color="000000" w:sz="2" w:space="0"/>
            </w:tcBorders>
          </w:tcPr>
          <w:p>
            <w:pPr>
              <w:widowControl/>
              <w:spacing w:line="108"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指标</w:t>
            </w:r>
          </w:p>
        </w:tc>
        <w:tc>
          <w:tcPr>
            <w:tcW w:w="1087" w:type="dxa"/>
            <w:tcBorders>
              <w:top w:val="single" w:color="000000" w:sz="2" w:space="0"/>
              <w:left w:val="single" w:color="000000" w:sz="2" w:space="0"/>
              <w:bottom w:val="single" w:color="000000" w:sz="2" w:space="0"/>
              <w:right w:val="single" w:color="000000" w:sz="2" w:space="0"/>
            </w:tcBorders>
            <w:vAlign w:val="top"/>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4"/>
                <w:kern w:val="0"/>
                <w:sz w:val="18"/>
                <w:szCs w:val="18"/>
                <w:lang w:val="en-US" w:eastAsia="zh-CN"/>
                <w14:ligatures w14:val="none"/>
              </w:rPr>
              <w:t>企业灵活度得分</w:t>
            </w:r>
          </w:p>
        </w:tc>
        <w:tc>
          <w:tcPr>
            <w:tcW w:w="989" w:type="dxa"/>
            <w:tcBorders>
              <w:top w:val="single" w:color="000000" w:sz="2" w:space="0"/>
              <w:left w:val="single" w:color="000000" w:sz="2" w:space="0"/>
              <w:bottom w:val="single" w:color="000000" w:sz="2" w:space="0"/>
              <w:right w:val="single" w:color="000000" w:sz="2" w:space="0"/>
            </w:tcBorders>
            <w:vAlign w:val="top"/>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4"/>
                <w:kern w:val="0"/>
                <w:sz w:val="18"/>
                <w:szCs w:val="18"/>
                <w:lang w:val="en-US" w:eastAsia="zh-CN"/>
                <w14:ligatures w14:val="none"/>
              </w:rPr>
              <w:t>社会效益得分</w:t>
            </w:r>
          </w:p>
        </w:tc>
        <w:tc>
          <w:tcPr>
            <w:tcW w:w="1006"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20"/>
                <w:szCs w:val="20"/>
                <w14:ligatures w14:val="none"/>
              </w:rPr>
              <w:t>总分</w:t>
            </w:r>
          </w:p>
        </w:tc>
      </w:tr>
      <w:tr>
        <w:tblPrEx>
          <w:tblCellMar>
            <w:top w:w="0" w:type="dxa"/>
            <w:left w:w="0" w:type="dxa"/>
            <w:bottom w:w="0" w:type="dxa"/>
            <w:right w:w="0" w:type="dxa"/>
          </w:tblCellMar>
        </w:tblPrEx>
        <w:trPr>
          <w:trHeight w:val="1125" w:hRule="exact"/>
        </w:trPr>
        <w:tc>
          <w:tcPr>
            <w:tcW w:w="63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商业仲裁服务的可用性</w:t>
            </w:r>
          </w:p>
          <w:p>
            <w:pPr>
              <w:widowControl/>
              <w:spacing w:before="7" w:line="228" w:lineRule="auto"/>
              <w:ind w:right="1343"/>
              <w:jc w:val="left"/>
              <w:rPr>
                <w:rFonts w:hint="eastAsia" w:ascii="宋体" w:hAnsi="宋体" w:cs="Times New Roman" w:eastAsiaTheme="minorEastAsia"/>
                <w:color w:val="000000"/>
                <w:kern w:val="0"/>
                <w:sz w:val="20"/>
                <w:szCs w:val="20"/>
                <w:lang w:eastAsia="zh-CN"/>
                <w14:ligatures w14:val="none"/>
              </w:rPr>
            </w:pPr>
            <w:r>
              <w:rPr>
                <w:rFonts w:hint="eastAsia" w:ascii="宋体" w:hAnsi="宋体" w:eastAsia="宋体" w:cs="Times New Roman"/>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Times New Roman"/>
                <w:color w:val="000000"/>
                <w:kern w:val="0"/>
                <w:sz w:val="20"/>
                <w:szCs w:val="20"/>
                <w14:ligatures w14:val="none"/>
              </w:rPr>
              <w:t>(</w:t>
            </w:r>
            <w:r>
              <w:rPr>
                <w:rFonts w:ascii="宋体" w:hAnsi="宋体" w:eastAsia="宋体" w:cs="Times New Roman"/>
                <w:color w:val="000000"/>
                <w:kern w:val="0"/>
                <w:sz w:val="20"/>
                <w:szCs w:val="20"/>
                <w14:ligatures w14:val="none"/>
              </w:rPr>
              <w:t>91</w:t>
            </w:r>
            <w:r>
              <w:rPr>
                <w:rFonts w:hint="eastAsia" w:ascii="宋体" w:hAnsi="宋体" w:eastAsia="宋体" w:cs="Times New Roman"/>
                <w:color w:val="000000"/>
                <w:kern w:val="0"/>
                <w:sz w:val="20"/>
                <w:szCs w:val="20"/>
                <w14:ligatures w14:val="none"/>
              </w:rPr>
              <w:t>a)</w:t>
            </w:r>
            <w:r>
              <w:t xml:space="preserve"> </w:t>
            </w:r>
            <w:r>
              <w:rPr>
                <w:rFonts w:hint="eastAsia" w:ascii="宋体" w:hAnsi="宋体" w:eastAsia="宋体" w:cs="宋体"/>
                <w:color w:val="000000"/>
                <w:kern w:val="0"/>
                <w:sz w:val="20"/>
                <w:szCs w:val="20"/>
                <w:lang w:eastAsia="zh-CN"/>
                <w14:ligatures w14:val="none"/>
              </w:rPr>
              <w:t>或</w:t>
            </w:r>
          </w:p>
          <w:p>
            <w:pPr>
              <w:widowControl/>
              <w:spacing w:before="7" w:line="228" w:lineRule="auto"/>
              <w:ind w:right="1343"/>
              <w:jc w:val="left"/>
              <w:rPr>
                <w:rFonts w:hint="eastAsia" w:ascii="宋体" w:hAnsi="宋体" w:cs="Times New Roman" w:eastAsiaTheme="minorEastAsia"/>
                <w:color w:val="000000"/>
                <w:kern w:val="0"/>
                <w:sz w:val="20"/>
                <w:szCs w:val="20"/>
                <w:lang w:eastAsia="zh-CN"/>
                <w14:ligatures w14:val="none"/>
              </w:rPr>
            </w:pPr>
            <w:r>
              <w:rPr>
                <w:rFonts w:hint="eastAsia" w:ascii="宋体" w:hAnsi="宋体" w:eastAsia="宋体" w:cs="Times New Roman"/>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Times New Roman"/>
                <w:color w:val="000000"/>
                <w:kern w:val="0"/>
                <w:sz w:val="20"/>
                <w:szCs w:val="20"/>
                <w14:ligatures w14:val="none"/>
              </w:rPr>
              <w:t>(</w:t>
            </w:r>
            <w:r>
              <w:rPr>
                <w:rFonts w:ascii="宋体" w:hAnsi="宋体" w:eastAsia="宋体" w:cs="Times New Roman"/>
                <w:color w:val="000000"/>
                <w:kern w:val="0"/>
                <w:sz w:val="20"/>
                <w:szCs w:val="20"/>
                <w14:ligatures w14:val="none"/>
              </w:rPr>
              <w:t>91</w:t>
            </w:r>
            <w:r>
              <w:rPr>
                <w:rFonts w:hint="eastAsia" w:ascii="宋体" w:hAnsi="宋体" w:eastAsia="宋体" w:cs="Times New Roman"/>
                <w:color w:val="000000"/>
                <w:kern w:val="0"/>
                <w:sz w:val="20"/>
                <w:szCs w:val="20"/>
                <w14:ligatures w14:val="none"/>
              </w:rPr>
              <w:t>b)</w:t>
            </w:r>
            <w:r>
              <w:t xml:space="preserve"> </w:t>
            </w:r>
            <w:r>
              <w:rPr>
                <w:rFonts w:hint="eastAsia" w:ascii="宋体" w:hAnsi="宋体" w:eastAsia="宋体" w:cs="宋体"/>
                <w:color w:val="000000"/>
                <w:kern w:val="0"/>
                <w:sz w:val="20"/>
                <w:szCs w:val="20"/>
                <w:lang w:eastAsia="zh-CN"/>
                <w14:ligatures w14:val="none"/>
              </w:rPr>
              <w:t>或</w:t>
            </w:r>
          </w:p>
          <w:p>
            <w:pPr>
              <w:widowControl/>
              <w:spacing w:line="230" w:lineRule="auto"/>
              <w:jc w:val="left"/>
              <w:rPr>
                <w:rFonts w:ascii="宋体" w:hAnsi="宋体" w:eastAsia="宋体" w:cs="Times New Roman"/>
                <w:kern w:val="0"/>
                <w:sz w:val="22"/>
                <w14:ligatures w14:val="none"/>
              </w:rPr>
            </w:pPr>
            <w:r>
              <w:rPr>
                <w:rFonts w:hint="eastAsia" w:ascii="宋体" w:hAnsi="宋体" w:eastAsia="宋体" w:cs="Times New Roman"/>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Times New Roman"/>
                <w:color w:val="000000"/>
                <w:kern w:val="0"/>
                <w:sz w:val="20"/>
                <w:szCs w:val="20"/>
                <w14:ligatures w14:val="none"/>
              </w:rPr>
              <w:t>(</w:t>
            </w:r>
            <w:r>
              <w:rPr>
                <w:rFonts w:ascii="宋体" w:hAnsi="宋体" w:eastAsia="宋体" w:cs="Times New Roman"/>
                <w:color w:val="000000"/>
                <w:kern w:val="0"/>
                <w:sz w:val="20"/>
                <w:szCs w:val="20"/>
                <w14:ligatures w14:val="none"/>
              </w:rPr>
              <w:t>91</w:t>
            </w:r>
            <w:r>
              <w:rPr>
                <w:rFonts w:hint="eastAsia" w:ascii="宋体" w:hAnsi="宋体" w:eastAsia="宋体" w:cs="Times New Roman"/>
                <w:color w:val="000000"/>
                <w:kern w:val="0"/>
                <w:sz w:val="20"/>
                <w:szCs w:val="20"/>
                <w14:ligatures w14:val="none"/>
              </w:rPr>
              <w:t>c)</w:t>
            </w:r>
          </w:p>
        </w:tc>
        <w:tc>
          <w:tcPr>
            <w:tcW w:w="1087"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 xml:space="preserve">1 </w:t>
            </w:r>
            <w:r>
              <w:rPr>
                <w:rFonts w:hint="eastAsia" w:ascii="宋体" w:hAnsi="宋体" w:eastAsia="宋体" w:cs="宋体"/>
                <w:color w:val="000000"/>
                <w:spacing w:val="-5"/>
                <w:kern w:val="0"/>
                <w:sz w:val="20"/>
                <w:szCs w:val="20"/>
                <w:lang w:eastAsia="zh-CN"/>
                <w14:ligatures w14:val="none"/>
              </w:rPr>
              <w:t>或</w:t>
            </w:r>
          </w:p>
          <w:p>
            <w:pPr>
              <w:widowControl/>
              <w:ind w:right="3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r>
              <w:rPr>
                <w:rFonts w:ascii="宋体" w:hAnsi="宋体" w:eastAsia="宋体" w:cs="Times New Roman"/>
                <w:spacing w:val="-23"/>
                <w:kern w:val="0"/>
                <w:sz w:val="20"/>
                <w:szCs w:val="20"/>
                <w14:ligatures w14:val="none"/>
              </w:rPr>
              <w:t xml:space="preserve"> </w:t>
            </w:r>
            <w:r>
              <w:rPr>
                <w:rFonts w:hint="eastAsia" w:ascii="宋体" w:hAnsi="宋体" w:eastAsia="宋体" w:cs="宋体"/>
                <w:color w:val="000000"/>
                <w:spacing w:val="8"/>
                <w:kern w:val="0"/>
                <w:sz w:val="20"/>
                <w:szCs w:val="20"/>
                <w:lang w:eastAsia="zh-CN"/>
                <w14:ligatures w14:val="none"/>
              </w:rPr>
              <w:t>或</w:t>
            </w:r>
            <w:r>
              <w:rPr>
                <w:rFonts w:ascii="宋体" w:hAnsi="宋体" w:eastAsia="宋体" w:cs="宋体"/>
                <w:color w:val="000000"/>
                <w:spacing w:val="8"/>
                <w:kern w:val="0"/>
                <w:sz w:val="20"/>
                <w:szCs w:val="20"/>
                <w14:ligatures w14:val="none"/>
              </w:rPr>
              <w:t xml:space="preserve"> </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4"/>
                <w:kern w:val="0"/>
                <w:sz w:val="20"/>
                <w:szCs w:val="20"/>
                <w14:ligatures w14:val="none"/>
              </w:rPr>
              <w:t>0.5</w:t>
            </w:r>
          </w:p>
        </w:tc>
        <w:tc>
          <w:tcPr>
            <w:tcW w:w="9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ascii="宋体" w:hAnsi="宋体" w:eastAsia="宋体" w:cs="Times New Roman"/>
                <w:spacing w:val="1"/>
                <w:kern w:val="0"/>
                <w:sz w:val="20"/>
                <w:szCs w:val="20"/>
                <w14:ligatures w14:val="none"/>
              </w:rPr>
              <w:t xml:space="preserve"> </w:t>
            </w:r>
            <w:r>
              <w:rPr>
                <w:rFonts w:hint="eastAsia" w:ascii="宋体" w:hAnsi="宋体" w:eastAsia="宋体" w:cs="宋体"/>
                <w:color w:val="000000"/>
                <w:spacing w:val="-5"/>
                <w:kern w:val="0"/>
                <w:sz w:val="20"/>
                <w:szCs w:val="20"/>
                <w:lang w:eastAsia="zh-CN"/>
                <w14:ligatures w14:val="none"/>
              </w:rPr>
              <w:t>或</w:t>
            </w:r>
          </w:p>
          <w:p>
            <w:pPr>
              <w:widowControl/>
              <w:ind w:right="25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r>
              <w:rPr>
                <w:rFonts w:ascii="宋体" w:hAnsi="宋体" w:eastAsia="宋体" w:cs="Times New Roman"/>
                <w:spacing w:val="-23"/>
                <w:kern w:val="0"/>
                <w:sz w:val="20"/>
                <w:szCs w:val="20"/>
                <w14:ligatures w14:val="none"/>
              </w:rPr>
              <w:t xml:space="preserve"> </w:t>
            </w:r>
            <w:r>
              <w:rPr>
                <w:rFonts w:hint="eastAsia" w:ascii="宋体" w:hAnsi="宋体" w:eastAsia="宋体" w:cs="宋体"/>
                <w:color w:val="000000"/>
                <w:spacing w:val="8"/>
                <w:kern w:val="0"/>
                <w:sz w:val="20"/>
                <w:szCs w:val="20"/>
                <w:lang w:eastAsia="zh-CN"/>
                <w14:ligatures w14:val="none"/>
              </w:rPr>
              <w:t>或</w:t>
            </w:r>
            <w:r>
              <w:rPr>
                <w:rFonts w:ascii="宋体" w:hAnsi="宋体" w:eastAsia="宋体" w:cs="宋体"/>
                <w:color w:val="000000"/>
                <w:spacing w:val="8"/>
                <w:kern w:val="0"/>
                <w:sz w:val="20"/>
                <w:szCs w:val="20"/>
                <w14:ligatures w14:val="none"/>
              </w:rPr>
              <w:t xml:space="preserve"> </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4"/>
                <w:kern w:val="0"/>
                <w:sz w:val="20"/>
                <w:szCs w:val="20"/>
                <w14:ligatures w14:val="none"/>
              </w:rPr>
              <w:t>0.5</w:t>
            </w:r>
          </w:p>
        </w:tc>
        <w:tc>
          <w:tcPr>
            <w:tcW w:w="1006"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2</w:t>
            </w:r>
            <w:r>
              <w:rPr>
                <w:rFonts w:ascii="宋体" w:hAnsi="宋体" w:eastAsia="宋体" w:cs="Times New Roman"/>
                <w:spacing w:val="1"/>
                <w:kern w:val="0"/>
                <w:sz w:val="20"/>
                <w:szCs w:val="20"/>
                <w14:ligatures w14:val="none"/>
              </w:rPr>
              <w:t xml:space="preserve"> </w:t>
            </w:r>
            <w:r>
              <w:rPr>
                <w:rFonts w:hint="eastAsia" w:ascii="宋体" w:hAnsi="宋体" w:eastAsia="宋体" w:cs="宋体"/>
                <w:color w:val="000000"/>
                <w:spacing w:val="-5"/>
                <w:kern w:val="0"/>
                <w:sz w:val="20"/>
                <w:szCs w:val="20"/>
                <w:lang w:eastAsia="zh-CN"/>
                <w14:ligatures w14:val="none"/>
              </w:rPr>
              <w:t>或</w:t>
            </w:r>
          </w:p>
          <w:p>
            <w:pPr>
              <w:widowControl/>
              <w:ind w:right="419"/>
              <w:jc w:val="left"/>
              <w:rPr>
                <w:rFonts w:hint="eastAsia" w:ascii="宋体" w:hAnsi="宋体" w:eastAsia="宋体" w:cs="宋体"/>
                <w:color w:val="000000"/>
                <w:spacing w:val="11"/>
                <w:kern w:val="0"/>
                <w:sz w:val="20"/>
                <w:szCs w:val="20"/>
                <w:lang w:eastAsia="zh-CN"/>
                <w14:ligatures w14:val="none"/>
              </w:rPr>
            </w:pPr>
            <w:r>
              <w:rPr>
                <w:rFonts w:ascii="宋体" w:hAnsi="宋体" w:eastAsia="宋体" w:cs="Times New Roman"/>
                <w:color w:val="000000"/>
                <w:spacing w:val="7"/>
                <w:kern w:val="0"/>
                <w:sz w:val="20"/>
                <w:szCs w:val="20"/>
                <w14:ligatures w14:val="none"/>
              </w:rPr>
              <w:t>1</w:t>
            </w:r>
            <w:r>
              <w:rPr>
                <w:rFonts w:ascii="宋体" w:hAnsi="宋体" w:eastAsia="宋体" w:cs="Times New Roman"/>
                <w:spacing w:val="-25"/>
                <w:kern w:val="0"/>
                <w:sz w:val="20"/>
                <w:szCs w:val="20"/>
                <w14:ligatures w14:val="none"/>
              </w:rPr>
              <w:t xml:space="preserve"> </w:t>
            </w:r>
            <w:r>
              <w:rPr>
                <w:rFonts w:hint="eastAsia" w:ascii="宋体" w:hAnsi="宋体" w:eastAsia="宋体" w:cs="宋体"/>
                <w:color w:val="000000"/>
                <w:spacing w:val="11"/>
                <w:kern w:val="0"/>
                <w:sz w:val="20"/>
                <w:szCs w:val="20"/>
                <w:lang w:eastAsia="zh-CN"/>
                <w14:ligatures w14:val="none"/>
              </w:rPr>
              <w:t>或</w:t>
            </w:r>
          </w:p>
          <w:p>
            <w:pPr>
              <w:widowControl/>
              <w:ind w:right="419"/>
              <w:jc w:val="left"/>
              <w:rPr>
                <w:rFonts w:ascii="宋体" w:hAnsi="宋体" w:eastAsia="宋体" w:cs="Times New Roman"/>
                <w:kern w:val="0"/>
                <w:sz w:val="22"/>
                <w14:ligatures w14:val="none"/>
              </w:rPr>
            </w:pPr>
            <w:r>
              <w:rPr>
                <w:rFonts w:ascii="宋体" w:hAnsi="宋体" w:eastAsia="宋体" w:cs="Times New Roman"/>
                <w:color w:val="000000"/>
                <w:spacing w:val="-13"/>
                <w:kern w:val="0"/>
                <w:sz w:val="20"/>
                <w:szCs w:val="20"/>
                <w14:ligatures w14:val="none"/>
              </w:rPr>
              <w:t>1</w:t>
            </w:r>
          </w:p>
        </w:tc>
      </w:tr>
      <w:tr>
        <w:trPr>
          <w:trHeight w:val="1127" w:hRule="exact"/>
        </w:trPr>
        <w:tc>
          <w:tcPr>
            <w:tcW w:w="63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设立仲裁员名册</w:t>
            </w:r>
          </w:p>
          <w:p>
            <w:pPr>
              <w:widowControl/>
              <w:spacing w:before="4"/>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a)</w:t>
            </w:r>
            <w:r>
              <w:t xml:space="preserve"> </w:t>
            </w:r>
            <w:r>
              <w:rPr>
                <w:rFonts w:hint="eastAsia" w:ascii="宋体" w:hAnsi="宋体" w:eastAsia="宋体" w:cs="宋体"/>
                <w:color w:val="000000"/>
                <w:kern w:val="0"/>
                <w:sz w:val="20"/>
                <w:szCs w:val="20"/>
                <w:lang w:eastAsia="zh-CN"/>
                <w14:ligatures w14:val="none"/>
              </w:rPr>
              <w:t>或</w:t>
            </w:r>
          </w:p>
          <w:p>
            <w:pPr>
              <w:widowControl/>
              <w:spacing w:before="4"/>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b)</w:t>
            </w:r>
            <w:r>
              <w:t xml:space="preserve"> </w:t>
            </w:r>
            <w:r>
              <w:rPr>
                <w:rFonts w:hint="eastAsia" w:ascii="宋体" w:hAnsi="宋体" w:eastAsia="宋体" w:cs="宋体"/>
                <w:color w:val="000000"/>
                <w:kern w:val="0"/>
                <w:sz w:val="20"/>
                <w:szCs w:val="20"/>
                <w:lang w:eastAsia="zh-CN"/>
                <w14:ligatures w14:val="none"/>
              </w:rPr>
              <w:t>或</w:t>
            </w:r>
          </w:p>
          <w:p>
            <w:pPr>
              <w:widowControl/>
              <w:spacing w:line="226"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c)</w:t>
            </w:r>
          </w:p>
        </w:tc>
        <w:tc>
          <w:tcPr>
            <w:tcW w:w="1087"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ascii="宋体" w:hAnsi="宋体" w:eastAsia="宋体" w:cs="Times New Roman"/>
                <w:spacing w:val="1"/>
                <w:kern w:val="0"/>
                <w:sz w:val="20"/>
                <w:szCs w:val="20"/>
                <w14:ligatures w14:val="none"/>
              </w:rPr>
              <w:t xml:space="preserve"> </w:t>
            </w:r>
            <w:r>
              <w:rPr>
                <w:rFonts w:hint="eastAsia" w:ascii="宋体" w:hAnsi="宋体" w:eastAsia="宋体" w:cs="宋体"/>
                <w:color w:val="000000"/>
                <w:spacing w:val="-5"/>
                <w:kern w:val="0"/>
                <w:sz w:val="20"/>
                <w:szCs w:val="20"/>
                <w:lang w:eastAsia="zh-CN"/>
                <w14:ligatures w14:val="none"/>
              </w:rPr>
              <w:t>或</w:t>
            </w:r>
          </w:p>
          <w:p>
            <w:pPr>
              <w:widowControl/>
              <w:ind w:right="3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r>
              <w:rPr>
                <w:rFonts w:ascii="宋体" w:hAnsi="宋体" w:eastAsia="宋体" w:cs="Times New Roman"/>
                <w:spacing w:val="-23"/>
                <w:kern w:val="0"/>
                <w:sz w:val="20"/>
                <w:szCs w:val="20"/>
                <w14:ligatures w14:val="none"/>
              </w:rPr>
              <w:t xml:space="preserve"> </w:t>
            </w:r>
            <w:r>
              <w:rPr>
                <w:rFonts w:hint="eastAsia" w:ascii="宋体" w:hAnsi="宋体" w:eastAsia="宋体" w:cs="宋体"/>
                <w:color w:val="000000"/>
                <w:spacing w:val="8"/>
                <w:kern w:val="0"/>
                <w:sz w:val="20"/>
                <w:szCs w:val="20"/>
                <w:lang w:eastAsia="zh-CN"/>
                <w14:ligatures w14:val="none"/>
              </w:rPr>
              <w:t>或</w:t>
            </w:r>
            <w:r>
              <w:rPr>
                <w:rFonts w:ascii="宋体" w:hAnsi="宋体" w:eastAsia="宋体" w:cs="宋体"/>
                <w:color w:val="000000"/>
                <w:spacing w:val="8"/>
                <w:kern w:val="0"/>
                <w:sz w:val="20"/>
                <w:szCs w:val="20"/>
                <w14:ligatures w14:val="none"/>
              </w:rPr>
              <w:t xml:space="preserve"> </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4"/>
                <w:kern w:val="0"/>
                <w:sz w:val="20"/>
                <w:szCs w:val="20"/>
                <w14:ligatures w14:val="none"/>
              </w:rPr>
              <w:t>0.5</w:t>
            </w:r>
          </w:p>
        </w:tc>
        <w:tc>
          <w:tcPr>
            <w:tcW w:w="9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ascii="宋体" w:hAnsi="宋体" w:eastAsia="宋体" w:cs="Times New Roman"/>
                <w:spacing w:val="1"/>
                <w:kern w:val="0"/>
                <w:sz w:val="20"/>
                <w:szCs w:val="20"/>
                <w14:ligatures w14:val="none"/>
              </w:rPr>
              <w:t xml:space="preserve"> </w:t>
            </w:r>
            <w:r>
              <w:rPr>
                <w:rFonts w:hint="eastAsia" w:ascii="宋体" w:hAnsi="宋体" w:eastAsia="宋体" w:cs="宋体"/>
                <w:color w:val="000000"/>
                <w:spacing w:val="-5"/>
                <w:kern w:val="0"/>
                <w:sz w:val="20"/>
                <w:szCs w:val="20"/>
                <w:lang w:eastAsia="zh-CN"/>
                <w14:ligatures w14:val="none"/>
              </w:rPr>
              <w:t>或</w:t>
            </w:r>
          </w:p>
          <w:p>
            <w:pPr>
              <w:widowControl/>
              <w:ind w:right="25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r>
              <w:rPr>
                <w:rFonts w:ascii="宋体" w:hAnsi="宋体" w:eastAsia="宋体" w:cs="Times New Roman"/>
                <w:spacing w:val="-23"/>
                <w:kern w:val="0"/>
                <w:sz w:val="20"/>
                <w:szCs w:val="20"/>
                <w14:ligatures w14:val="none"/>
              </w:rPr>
              <w:t xml:space="preserve"> </w:t>
            </w:r>
            <w:r>
              <w:rPr>
                <w:rFonts w:hint="eastAsia" w:ascii="宋体" w:hAnsi="宋体" w:eastAsia="宋体" w:cs="宋体"/>
                <w:color w:val="000000"/>
                <w:spacing w:val="8"/>
                <w:kern w:val="0"/>
                <w:sz w:val="20"/>
                <w:szCs w:val="20"/>
                <w:lang w:eastAsia="zh-CN"/>
                <w14:ligatures w14:val="none"/>
              </w:rPr>
              <w:t>或</w:t>
            </w:r>
            <w:r>
              <w:rPr>
                <w:rFonts w:ascii="宋体" w:hAnsi="宋体" w:eastAsia="宋体" w:cs="宋体"/>
                <w:color w:val="000000"/>
                <w:spacing w:val="8"/>
                <w:kern w:val="0"/>
                <w:sz w:val="20"/>
                <w:szCs w:val="20"/>
                <w14:ligatures w14:val="none"/>
              </w:rPr>
              <w:t xml:space="preserve"> </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4"/>
                <w:kern w:val="0"/>
                <w:sz w:val="20"/>
                <w:szCs w:val="20"/>
                <w14:ligatures w14:val="none"/>
              </w:rPr>
              <w:t>0.5</w:t>
            </w:r>
          </w:p>
        </w:tc>
        <w:tc>
          <w:tcPr>
            <w:tcW w:w="1006"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2</w:t>
            </w:r>
            <w:r>
              <w:rPr>
                <w:rFonts w:ascii="宋体" w:hAnsi="宋体" w:eastAsia="宋体" w:cs="Times New Roman"/>
                <w:spacing w:val="1"/>
                <w:kern w:val="0"/>
                <w:sz w:val="20"/>
                <w:szCs w:val="20"/>
                <w14:ligatures w14:val="none"/>
              </w:rPr>
              <w:t xml:space="preserve"> </w:t>
            </w:r>
            <w:r>
              <w:rPr>
                <w:rFonts w:hint="eastAsia" w:ascii="宋体" w:hAnsi="宋体" w:eastAsia="宋体" w:cs="宋体"/>
                <w:color w:val="000000"/>
                <w:spacing w:val="-5"/>
                <w:kern w:val="0"/>
                <w:sz w:val="20"/>
                <w:szCs w:val="20"/>
                <w:lang w:eastAsia="zh-CN"/>
                <w14:ligatures w14:val="none"/>
              </w:rPr>
              <w:t>或</w:t>
            </w:r>
          </w:p>
          <w:p>
            <w:pPr>
              <w:widowControl/>
              <w:ind w:right="419"/>
              <w:jc w:val="left"/>
              <w:rPr>
                <w:rFonts w:hint="eastAsia" w:ascii="宋体" w:hAnsi="宋体" w:eastAsia="宋体" w:cs="宋体"/>
                <w:color w:val="000000"/>
                <w:spacing w:val="11"/>
                <w:kern w:val="0"/>
                <w:sz w:val="20"/>
                <w:szCs w:val="20"/>
                <w:lang w:eastAsia="zh-CN"/>
                <w14:ligatures w14:val="none"/>
              </w:rPr>
            </w:pPr>
            <w:r>
              <w:rPr>
                <w:rFonts w:ascii="宋体" w:hAnsi="宋体" w:eastAsia="宋体" w:cs="Times New Roman"/>
                <w:color w:val="000000"/>
                <w:spacing w:val="7"/>
                <w:kern w:val="0"/>
                <w:sz w:val="20"/>
                <w:szCs w:val="20"/>
                <w14:ligatures w14:val="none"/>
              </w:rPr>
              <w:t>1</w:t>
            </w:r>
            <w:r>
              <w:rPr>
                <w:rFonts w:ascii="宋体" w:hAnsi="宋体" w:eastAsia="宋体" w:cs="Times New Roman"/>
                <w:spacing w:val="-25"/>
                <w:kern w:val="0"/>
                <w:sz w:val="20"/>
                <w:szCs w:val="20"/>
                <w14:ligatures w14:val="none"/>
              </w:rPr>
              <w:t xml:space="preserve"> </w:t>
            </w:r>
            <w:r>
              <w:rPr>
                <w:rFonts w:hint="eastAsia" w:ascii="宋体" w:hAnsi="宋体" w:eastAsia="宋体" w:cs="宋体"/>
                <w:color w:val="000000"/>
                <w:spacing w:val="11"/>
                <w:kern w:val="0"/>
                <w:sz w:val="20"/>
                <w:szCs w:val="20"/>
                <w:lang w:eastAsia="zh-CN"/>
                <w14:ligatures w14:val="none"/>
              </w:rPr>
              <w:t>或</w:t>
            </w:r>
          </w:p>
          <w:p>
            <w:pPr>
              <w:widowControl/>
              <w:ind w:right="419"/>
              <w:jc w:val="left"/>
              <w:rPr>
                <w:rFonts w:ascii="宋体" w:hAnsi="宋体" w:eastAsia="宋体" w:cs="Times New Roman"/>
                <w:kern w:val="0"/>
                <w:sz w:val="22"/>
                <w14:ligatures w14:val="none"/>
              </w:rPr>
            </w:pPr>
            <w:r>
              <w:rPr>
                <w:rFonts w:ascii="宋体" w:hAnsi="宋体" w:eastAsia="宋体" w:cs="Times New Roman"/>
                <w:color w:val="000000"/>
                <w:spacing w:val="-13"/>
                <w:kern w:val="0"/>
                <w:sz w:val="20"/>
                <w:szCs w:val="20"/>
                <w14:ligatures w14:val="none"/>
              </w:rPr>
              <w:t>1</w:t>
            </w:r>
          </w:p>
        </w:tc>
      </w:tr>
      <w:tr>
        <w:trPr>
          <w:trHeight w:val="292" w:hRule="exact"/>
        </w:trPr>
        <w:tc>
          <w:tcPr>
            <w:tcW w:w="6389"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仲裁数字化</w:t>
            </w:r>
          </w:p>
        </w:tc>
        <w:tc>
          <w:tcPr>
            <w:tcW w:w="1087"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tc>
        <w:tc>
          <w:tcPr>
            <w:tcW w:w="989"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tc>
        <w:tc>
          <w:tcPr>
            <w:tcW w:w="1006"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tc>
      </w:tr>
      <w:tr>
        <w:tblPrEx>
          <w:tblCellMar>
            <w:top w:w="0" w:type="dxa"/>
            <w:left w:w="0" w:type="dxa"/>
            <w:bottom w:w="0" w:type="dxa"/>
            <w:right w:w="0" w:type="dxa"/>
          </w:tblCellMar>
        </w:tblPrEx>
        <w:trPr>
          <w:trHeight w:val="1133" w:hRule="exact"/>
        </w:trPr>
        <w:tc>
          <w:tcPr>
            <w:tcW w:w="63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在线仲裁平台</w:t>
            </w:r>
          </w:p>
          <w:p>
            <w:pPr>
              <w:widowControl/>
              <w:spacing w:before="4"/>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3</w:t>
            </w:r>
            <w:r>
              <w:rPr>
                <w:rFonts w:hint="eastAsia" w:ascii="宋体" w:hAnsi="宋体" w:eastAsia="宋体" w:cs="Calibri"/>
                <w:color w:val="000000"/>
                <w:kern w:val="0"/>
                <w:sz w:val="20"/>
                <w:szCs w:val="20"/>
                <w14:ligatures w14:val="none"/>
              </w:rPr>
              <w:t>a)</w:t>
            </w:r>
            <w:r>
              <w:t xml:space="preserve"> </w:t>
            </w:r>
            <w:r>
              <w:rPr>
                <w:rFonts w:hint="eastAsia" w:ascii="宋体" w:hAnsi="宋体" w:eastAsia="宋体" w:cs="宋体"/>
                <w:color w:val="000000"/>
                <w:kern w:val="0"/>
                <w:sz w:val="20"/>
                <w:szCs w:val="20"/>
                <w:lang w:eastAsia="zh-CN"/>
                <w14:ligatures w14:val="none"/>
              </w:rPr>
              <w:t>或</w:t>
            </w:r>
          </w:p>
          <w:p>
            <w:pPr>
              <w:widowControl/>
              <w:spacing w:before="4"/>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3</w:t>
            </w:r>
            <w:r>
              <w:rPr>
                <w:rFonts w:hint="eastAsia" w:ascii="宋体" w:hAnsi="宋体" w:eastAsia="宋体" w:cs="Calibri"/>
                <w:color w:val="000000"/>
                <w:kern w:val="0"/>
                <w:sz w:val="20"/>
                <w:szCs w:val="20"/>
                <w14:ligatures w14:val="none"/>
              </w:rPr>
              <w:t>b)</w:t>
            </w:r>
            <w:r>
              <w:t xml:space="preserve"> </w:t>
            </w:r>
            <w:r>
              <w:rPr>
                <w:rFonts w:hint="eastAsia" w:ascii="宋体" w:hAnsi="宋体" w:eastAsia="宋体" w:cs="宋体"/>
                <w:color w:val="000000"/>
                <w:kern w:val="0"/>
                <w:sz w:val="20"/>
                <w:szCs w:val="20"/>
                <w:lang w:eastAsia="zh-CN"/>
                <w14:ligatures w14:val="none"/>
              </w:rPr>
              <w:t>或</w:t>
            </w:r>
          </w:p>
          <w:p>
            <w:pPr>
              <w:widowControl/>
              <w:spacing w:line="226"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3</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2"/>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0.33</w:t>
            </w:r>
            <w:r>
              <w:t xml:space="preserve"> </w:t>
            </w:r>
            <w:r>
              <w:rPr>
                <w:rFonts w:hint="eastAsia" w:ascii="宋体" w:hAnsi="宋体" w:eastAsia="宋体" w:cs="宋体"/>
                <w:color w:val="000000"/>
                <w:spacing w:val="8"/>
                <w:kern w:val="0"/>
                <w:sz w:val="20"/>
                <w:szCs w:val="20"/>
                <w:lang w:eastAsia="zh-CN"/>
                <w14:ligatures w14:val="none"/>
              </w:rPr>
              <w:t>或</w:t>
            </w:r>
          </w:p>
          <w:p>
            <w:pPr>
              <w:widowControl/>
              <w:ind w:right="2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0.16</w:t>
            </w:r>
            <w:r>
              <w:t xml:space="preserve"> </w:t>
            </w:r>
            <w:r>
              <w:rPr>
                <w:rFonts w:hint="eastAsia" w:ascii="宋体" w:hAnsi="宋体" w:eastAsia="宋体" w:cs="宋体"/>
                <w:color w:val="000000"/>
                <w:spacing w:val="8"/>
                <w:kern w:val="0"/>
                <w:sz w:val="20"/>
                <w:szCs w:val="20"/>
                <w:lang w:eastAsia="zh-CN"/>
                <w14:ligatures w14:val="none"/>
              </w:rPr>
              <w:t>或</w:t>
            </w:r>
            <w:r>
              <w:rPr>
                <w:rFonts w:ascii="宋体" w:hAnsi="宋体" w:eastAsia="宋体" w:cs="宋体"/>
                <w:color w:val="000000"/>
                <w:spacing w:val="8"/>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9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2"/>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0.33</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0.16</w:t>
            </w:r>
            <w:r>
              <w:t xml:space="preserve"> </w:t>
            </w:r>
            <w:r>
              <w:rPr>
                <w:rFonts w:hint="eastAsia" w:ascii="宋体" w:hAnsi="宋体" w:eastAsia="宋体" w:cs="宋体"/>
                <w:color w:val="000000"/>
                <w:spacing w:val="7"/>
                <w:kern w:val="0"/>
                <w:sz w:val="20"/>
                <w:szCs w:val="20"/>
                <w:lang w:eastAsia="zh-CN"/>
                <w14:ligatures w14:val="none"/>
              </w:rPr>
              <w:t>或</w:t>
            </w:r>
            <w:r>
              <w:rPr>
                <w:rFonts w:ascii="宋体" w:hAnsi="宋体" w:eastAsia="宋体" w:cs="宋体"/>
                <w:color w:val="000000"/>
                <w:spacing w:val="7"/>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1006"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66</w:t>
            </w:r>
          </w:p>
          <w:p>
            <w:pPr>
              <w:widowControl/>
              <w:spacing w:before="2"/>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0.66</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0.33</w:t>
            </w:r>
            <w:r>
              <w:t xml:space="preserve"> </w:t>
            </w:r>
            <w:r>
              <w:rPr>
                <w:rFonts w:hint="eastAsia" w:ascii="宋体" w:hAnsi="宋体" w:eastAsia="宋体" w:cs="宋体"/>
                <w:color w:val="000000"/>
                <w:spacing w:val="7"/>
                <w:kern w:val="0"/>
                <w:sz w:val="20"/>
                <w:szCs w:val="20"/>
                <w:lang w:eastAsia="zh-CN"/>
                <w14:ligatures w14:val="none"/>
              </w:rPr>
              <w:t>或</w:t>
            </w:r>
            <w:r>
              <w:rPr>
                <w:rFonts w:ascii="宋体" w:hAnsi="宋体" w:eastAsia="宋体" w:cs="宋体"/>
                <w:color w:val="000000"/>
                <w:spacing w:val="7"/>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33</w:t>
            </w:r>
          </w:p>
        </w:tc>
      </w:tr>
      <w:tr>
        <w:trPr>
          <w:trHeight w:val="1135" w:hRule="exact"/>
        </w:trPr>
        <w:tc>
          <w:tcPr>
            <w:tcW w:w="63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仲裁中的虚拟会议和听证会</w:t>
            </w:r>
          </w:p>
          <w:p>
            <w:pPr>
              <w:widowControl/>
              <w:spacing w:before="4"/>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a)</w:t>
            </w:r>
            <w:r>
              <w:t xml:space="preserve"> </w:t>
            </w:r>
            <w:r>
              <w:rPr>
                <w:rFonts w:hint="eastAsia" w:ascii="宋体" w:hAnsi="宋体" w:eastAsia="宋体" w:cs="宋体"/>
                <w:color w:val="000000"/>
                <w:kern w:val="0"/>
                <w:sz w:val="20"/>
                <w:szCs w:val="20"/>
                <w:lang w:eastAsia="zh-CN"/>
                <w14:ligatures w14:val="none"/>
              </w:rPr>
              <w:t>或</w:t>
            </w:r>
          </w:p>
          <w:p>
            <w:pPr>
              <w:widowControl/>
              <w:spacing w:before="4"/>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b)</w:t>
            </w:r>
            <w:r>
              <w:t xml:space="preserve"> </w:t>
            </w:r>
            <w:r>
              <w:rPr>
                <w:rFonts w:hint="eastAsia" w:ascii="宋体" w:hAnsi="宋体" w:eastAsia="宋体" w:cs="宋体"/>
                <w:color w:val="000000"/>
                <w:kern w:val="0"/>
                <w:sz w:val="20"/>
                <w:szCs w:val="20"/>
                <w:lang w:eastAsia="zh-CN"/>
                <w14:ligatures w14:val="none"/>
              </w:rPr>
              <w:t>或</w:t>
            </w:r>
          </w:p>
          <w:p>
            <w:pPr>
              <w:widowControl/>
              <w:spacing w:line="228"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0.33</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2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0.16</w:t>
            </w:r>
            <w:r>
              <w:t xml:space="preserve"> </w:t>
            </w:r>
            <w:r>
              <w:rPr>
                <w:rFonts w:hint="eastAsia" w:ascii="宋体" w:hAnsi="宋体" w:eastAsia="宋体" w:cs="宋体"/>
                <w:spacing w:val="-24"/>
                <w:kern w:val="0"/>
                <w:sz w:val="20"/>
                <w:szCs w:val="20"/>
                <w:lang w:eastAsia="zh-CN"/>
                <w14:ligatures w14:val="none"/>
              </w:rPr>
              <w:t>或</w:t>
            </w:r>
            <w:r>
              <w:rPr>
                <w:rFonts w:ascii="宋体" w:hAnsi="宋体" w:eastAsia="宋体" w:cs="宋体"/>
                <w:spacing w:val="-24"/>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9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0.33</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0.16</w:t>
            </w:r>
            <w:r>
              <w:t xml:space="preserve"> </w:t>
            </w:r>
            <w:r>
              <w:rPr>
                <w:rFonts w:hint="eastAsia" w:ascii="宋体" w:hAnsi="宋体" w:eastAsia="宋体" w:cs="宋体"/>
                <w:color w:val="000000"/>
                <w:spacing w:val="7"/>
                <w:kern w:val="0"/>
                <w:sz w:val="20"/>
                <w:szCs w:val="20"/>
                <w:lang w:eastAsia="zh-CN"/>
                <w14:ligatures w14:val="none"/>
              </w:rPr>
              <w:t>或</w:t>
            </w:r>
            <w:r>
              <w:rPr>
                <w:rFonts w:ascii="宋体" w:hAnsi="宋体" w:eastAsia="宋体" w:cs="宋体"/>
                <w:color w:val="000000"/>
                <w:spacing w:val="7"/>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1006"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66</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0.66</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0.33</w:t>
            </w:r>
            <w:r>
              <w:t xml:space="preserve"> </w:t>
            </w:r>
            <w:r>
              <w:rPr>
                <w:rFonts w:hint="eastAsia" w:ascii="宋体" w:hAnsi="宋体" w:eastAsia="宋体" w:cs="宋体"/>
                <w:color w:val="000000"/>
                <w:spacing w:val="7"/>
                <w:kern w:val="0"/>
                <w:sz w:val="20"/>
                <w:szCs w:val="20"/>
                <w:lang w:eastAsia="zh-CN"/>
                <w14:ligatures w14:val="none"/>
              </w:rPr>
              <w:t>或</w:t>
            </w:r>
            <w:r>
              <w:rPr>
                <w:rFonts w:ascii="宋体" w:hAnsi="宋体" w:eastAsia="宋体" w:cs="宋体"/>
                <w:color w:val="000000"/>
                <w:spacing w:val="7"/>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33</w:t>
            </w:r>
          </w:p>
        </w:tc>
      </w:tr>
      <w:tr>
        <w:tblPrEx>
          <w:tblCellMar>
            <w:top w:w="0" w:type="dxa"/>
            <w:left w:w="0" w:type="dxa"/>
            <w:bottom w:w="0" w:type="dxa"/>
            <w:right w:w="0" w:type="dxa"/>
          </w:tblCellMar>
        </w:tblPrEx>
        <w:trPr>
          <w:trHeight w:val="1137" w:hRule="exact"/>
        </w:trPr>
        <w:tc>
          <w:tcPr>
            <w:tcW w:w="6389"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仲裁裁决的电子签名</w:t>
            </w:r>
          </w:p>
          <w:p>
            <w:pPr>
              <w:widowControl/>
              <w:spacing w:before="4"/>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5</w:t>
            </w:r>
            <w:r>
              <w:rPr>
                <w:rFonts w:hint="eastAsia" w:ascii="宋体" w:hAnsi="宋体" w:eastAsia="宋体" w:cs="Calibri"/>
                <w:color w:val="000000"/>
                <w:kern w:val="0"/>
                <w:sz w:val="20"/>
                <w:szCs w:val="20"/>
                <w14:ligatures w14:val="none"/>
              </w:rPr>
              <w:t>a)</w:t>
            </w:r>
            <w:r>
              <w:t xml:space="preserve"> </w:t>
            </w:r>
            <w:r>
              <w:rPr>
                <w:rFonts w:hint="eastAsia" w:ascii="宋体" w:hAnsi="宋体" w:eastAsia="宋体" w:cs="宋体"/>
                <w:color w:val="000000"/>
                <w:kern w:val="0"/>
                <w:sz w:val="20"/>
                <w:szCs w:val="20"/>
                <w:lang w:eastAsia="zh-CN"/>
                <w14:ligatures w14:val="none"/>
              </w:rPr>
              <w:t>或</w:t>
            </w:r>
          </w:p>
          <w:p>
            <w:pPr>
              <w:widowControl/>
              <w:spacing w:before="4"/>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5</w:t>
            </w:r>
            <w:r>
              <w:rPr>
                <w:rFonts w:hint="eastAsia" w:ascii="宋体" w:hAnsi="宋体" w:eastAsia="宋体" w:cs="Calibri"/>
                <w:color w:val="000000"/>
                <w:kern w:val="0"/>
                <w:sz w:val="20"/>
                <w:szCs w:val="20"/>
                <w14:ligatures w14:val="none"/>
              </w:rPr>
              <w:t>b)</w:t>
            </w:r>
            <w:r>
              <w:t xml:space="preserve"> </w:t>
            </w:r>
            <w:r>
              <w:rPr>
                <w:rFonts w:hint="eastAsia" w:ascii="宋体" w:hAnsi="宋体" w:eastAsia="宋体" w:cs="宋体"/>
                <w:color w:val="000000"/>
                <w:kern w:val="0"/>
                <w:sz w:val="20"/>
                <w:szCs w:val="20"/>
                <w:lang w:eastAsia="zh-CN"/>
                <w14:ligatures w14:val="none"/>
              </w:rPr>
              <w:t>或</w:t>
            </w:r>
          </w:p>
          <w:p>
            <w:pPr>
              <w:widowControl/>
              <w:spacing w:line="228"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5</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0.33</w:t>
            </w:r>
            <w:r>
              <w:t xml:space="preserve"> </w:t>
            </w:r>
            <w:r>
              <w:rPr>
                <w:rFonts w:hint="eastAsia" w:ascii="宋体" w:hAnsi="宋体" w:eastAsia="宋体" w:cs="宋体"/>
                <w:spacing w:val="2"/>
                <w:kern w:val="0"/>
                <w:sz w:val="20"/>
                <w:szCs w:val="20"/>
                <w:lang w:eastAsia="zh-CN"/>
                <w14:ligatures w14:val="none"/>
              </w:rPr>
              <w:t>或</w:t>
            </w:r>
          </w:p>
          <w:p>
            <w:pPr>
              <w:widowControl/>
              <w:ind w:right="2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0.16</w:t>
            </w:r>
            <w:r>
              <w:t xml:space="preserve"> </w:t>
            </w:r>
            <w:r>
              <w:rPr>
                <w:rFonts w:hint="eastAsia" w:ascii="宋体" w:hAnsi="宋体" w:eastAsia="宋体" w:cs="宋体"/>
                <w:spacing w:val="-24"/>
                <w:kern w:val="0"/>
                <w:sz w:val="20"/>
                <w:szCs w:val="20"/>
                <w:lang w:eastAsia="zh-CN"/>
                <w14:ligatures w14:val="none"/>
              </w:rPr>
              <w:t>或</w:t>
            </w:r>
            <w:r>
              <w:rPr>
                <w:rFonts w:ascii="宋体" w:hAnsi="宋体" w:eastAsia="宋体" w:cs="宋体"/>
                <w:spacing w:val="-24"/>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989"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0.33</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0.16</w:t>
            </w:r>
            <w:r>
              <w:t xml:space="preserve"> </w:t>
            </w:r>
            <w:r>
              <w:rPr>
                <w:rFonts w:hint="eastAsia" w:ascii="宋体" w:hAnsi="宋体" w:eastAsia="宋体" w:cs="宋体"/>
                <w:color w:val="000000"/>
                <w:spacing w:val="7"/>
                <w:kern w:val="0"/>
                <w:sz w:val="20"/>
                <w:szCs w:val="20"/>
                <w:lang w:eastAsia="zh-CN"/>
                <w14:ligatures w14:val="none"/>
              </w:rPr>
              <w:t>或</w:t>
            </w:r>
            <w:r>
              <w:rPr>
                <w:rFonts w:ascii="宋体" w:hAnsi="宋体" w:eastAsia="宋体" w:cs="宋体"/>
                <w:color w:val="000000"/>
                <w:spacing w:val="7"/>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1006"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66</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0.66</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0.33</w:t>
            </w:r>
            <w:r>
              <w:t xml:space="preserve"> </w:t>
            </w:r>
            <w:r>
              <w:rPr>
                <w:rFonts w:hint="eastAsia" w:ascii="宋体" w:hAnsi="宋体" w:eastAsia="宋体" w:cs="宋体"/>
                <w:color w:val="000000"/>
                <w:spacing w:val="7"/>
                <w:kern w:val="0"/>
                <w:sz w:val="20"/>
                <w:szCs w:val="20"/>
                <w:lang w:eastAsia="zh-CN"/>
                <w14:ligatures w14:val="none"/>
              </w:rPr>
              <w:t>或</w:t>
            </w:r>
            <w:r>
              <w:rPr>
                <w:rFonts w:ascii="宋体" w:hAnsi="宋体" w:eastAsia="宋体" w:cs="宋体"/>
                <w:color w:val="000000"/>
                <w:spacing w:val="7"/>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33</w:t>
            </w:r>
          </w:p>
        </w:tc>
      </w:tr>
      <w:tr>
        <w:trPr>
          <w:trHeight w:val="292" w:hRule="exact"/>
        </w:trPr>
        <w:tc>
          <w:tcPr>
            <w:tcW w:w="6389"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仲裁透明度</w:t>
            </w:r>
          </w:p>
        </w:tc>
        <w:tc>
          <w:tcPr>
            <w:tcW w:w="1087"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tc>
        <w:tc>
          <w:tcPr>
            <w:tcW w:w="989"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tc>
        <w:tc>
          <w:tcPr>
            <w:tcW w:w="1006"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tc>
      </w:tr>
      <w:tr>
        <w:tblPrEx>
          <w:tblCellMar>
            <w:top w:w="0" w:type="dxa"/>
            <w:left w:w="0" w:type="dxa"/>
            <w:bottom w:w="0" w:type="dxa"/>
            <w:right w:w="0" w:type="dxa"/>
          </w:tblCellMar>
        </w:tblPrEx>
        <w:trPr>
          <w:trHeight w:val="987" w:hRule="exact"/>
        </w:trPr>
        <w:tc>
          <w:tcPr>
            <w:tcW w:w="63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通过仲裁解决的案件数量的统计数据</w:t>
            </w:r>
          </w:p>
          <w:p>
            <w:pPr>
              <w:widowControl/>
              <w:spacing w:before="7" w:line="228" w:lineRule="auto"/>
              <w:ind w:right="1343"/>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6</w:t>
            </w:r>
            <w:r>
              <w:rPr>
                <w:rFonts w:hint="eastAsia" w:ascii="宋体" w:hAnsi="宋体" w:eastAsia="宋体" w:cs="Calibri"/>
                <w:color w:val="000000"/>
                <w:kern w:val="0"/>
                <w:sz w:val="20"/>
                <w:szCs w:val="20"/>
                <w14:ligatures w14:val="none"/>
              </w:rPr>
              <w:t>a)</w:t>
            </w:r>
            <w:r>
              <w:t xml:space="preserve"> </w:t>
            </w:r>
            <w:r>
              <w:rPr>
                <w:rFonts w:hint="eastAsia" w:ascii="宋体" w:hAnsi="宋体" w:eastAsia="宋体" w:cs="宋体"/>
                <w:color w:val="000000"/>
                <w:kern w:val="0"/>
                <w:sz w:val="20"/>
                <w:szCs w:val="20"/>
                <w:lang w:eastAsia="zh-CN"/>
                <w14:ligatures w14:val="none"/>
              </w:rPr>
              <w:t>或</w:t>
            </w:r>
          </w:p>
          <w:p>
            <w:pPr>
              <w:widowControl/>
              <w:spacing w:before="7" w:line="228" w:lineRule="auto"/>
              <w:ind w:right="1343"/>
              <w:jc w:val="left"/>
              <w:rPr>
                <w:rFonts w:hint="eastAsia" w:ascii="宋体" w:hAnsi="宋体" w:cs="Calibri" w:eastAsiaTheme="minorEastAsia"/>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6</w:t>
            </w:r>
            <w:r>
              <w:rPr>
                <w:rFonts w:hint="eastAsia" w:ascii="宋体" w:hAnsi="宋体" w:eastAsia="宋体" w:cs="Calibri"/>
                <w:color w:val="000000"/>
                <w:kern w:val="0"/>
                <w:sz w:val="20"/>
                <w:szCs w:val="20"/>
                <w14:ligatures w14:val="none"/>
              </w:rPr>
              <w:t>b)</w:t>
            </w:r>
            <w:r>
              <w:t xml:space="preserve"> </w:t>
            </w:r>
            <w:r>
              <w:rPr>
                <w:rFonts w:hint="eastAsia" w:ascii="宋体" w:hAnsi="宋体" w:eastAsia="宋体" w:cs="宋体"/>
                <w:color w:val="000000"/>
                <w:kern w:val="0"/>
                <w:sz w:val="20"/>
                <w:szCs w:val="20"/>
                <w:lang w:eastAsia="zh-CN"/>
                <w14:ligatures w14:val="none"/>
              </w:rPr>
              <w:t>或</w:t>
            </w:r>
          </w:p>
          <w:p>
            <w:pPr>
              <w:widowControl/>
              <w:spacing w:line="230"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6</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25</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0.25</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2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0.12</w:t>
            </w:r>
            <w:r>
              <w:t xml:space="preserve"> </w:t>
            </w:r>
            <w:r>
              <w:rPr>
                <w:rFonts w:hint="eastAsia" w:ascii="宋体" w:hAnsi="宋体" w:eastAsia="宋体" w:cs="宋体"/>
                <w:color w:val="000000"/>
                <w:spacing w:val="7"/>
                <w:kern w:val="0"/>
                <w:sz w:val="20"/>
                <w:szCs w:val="20"/>
                <w:lang w:eastAsia="zh-CN"/>
                <w14:ligatures w14:val="none"/>
              </w:rPr>
              <w:t>或</w:t>
            </w:r>
            <w:r>
              <w:rPr>
                <w:rFonts w:ascii="宋体" w:hAnsi="宋体" w:eastAsia="宋体" w:cs="宋体"/>
                <w:color w:val="000000"/>
                <w:spacing w:val="7"/>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12</w:t>
            </w:r>
          </w:p>
        </w:tc>
        <w:tc>
          <w:tcPr>
            <w:tcW w:w="9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25</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0.25</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0.12</w:t>
            </w:r>
            <w:r>
              <w:t xml:space="preserve"> </w:t>
            </w:r>
            <w:r>
              <w:rPr>
                <w:rFonts w:hint="eastAsia" w:ascii="宋体" w:hAnsi="宋体" w:eastAsia="宋体" w:cs="宋体"/>
                <w:spacing w:val="-24"/>
                <w:kern w:val="0"/>
                <w:sz w:val="20"/>
                <w:szCs w:val="20"/>
                <w:lang w:eastAsia="zh-CN"/>
                <w14:ligatures w14:val="none"/>
              </w:rPr>
              <w:t>或</w:t>
            </w:r>
            <w:r>
              <w:rPr>
                <w:rFonts w:ascii="宋体" w:hAnsi="宋体" w:eastAsia="宋体" w:cs="宋体"/>
                <w:spacing w:val="-24"/>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12</w:t>
            </w:r>
          </w:p>
        </w:tc>
        <w:tc>
          <w:tcPr>
            <w:tcW w:w="1006"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50</w:t>
            </w:r>
          </w:p>
          <w:p>
            <w:pPr>
              <w:widowControl/>
              <w:spacing w:before="4"/>
              <w:jc w:val="left"/>
              <w:rPr>
                <w:rFonts w:hint="eastAsia" w:ascii="宋体" w:hAnsi="宋体" w:cs="Times New Roman" w:eastAsiaTheme="minorEastAsia"/>
                <w:kern w:val="0"/>
                <w:sz w:val="22"/>
                <w:lang w:eastAsia="zh-CN"/>
                <w14:ligatures w14:val="none"/>
              </w:rPr>
            </w:pPr>
            <w:r>
              <w:rPr>
                <w:rFonts w:ascii="宋体" w:hAnsi="宋体" w:eastAsia="宋体" w:cs="Times New Roman"/>
                <w:color w:val="000000"/>
                <w:spacing w:val="-2"/>
                <w:kern w:val="0"/>
                <w:sz w:val="20"/>
                <w:szCs w:val="20"/>
                <w14:ligatures w14:val="none"/>
              </w:rPr>
              <w:t>0.50</w:t>
            </w:r>
            <w:r>
              <w:t xml:space="preserve"> </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0.25</w:t>
            </w:r>
            <w:r>
              <w:t xml:space="preserve"> </w:t>
            </w:r>
            <w:r>
              <w:rPr>
                <w:rFonts w:hint="eastAsia" w:ascii="宋体" w:hAnsi="宋体" w:eastAsia="宋体" w:cs="宋体"/>
                <w:color w:val="000000"/>
                <w:spacing w:val="7"/>
                <w:kern w:val="0"/>
                <w:sz w:val="20"/>
                <w:szCs w:val="20"/>
                <w:lang w:eastAsia="zh-CN"/>
                <w14:ligatures w14:val="none"/>
              </w:rPr>
              <w:t>或</w:t>
            </w:r>
            <w:r>
              <w:rPr>
                <w:rFonts w:ascii="宋体" w:hAnsi="宋体" w:eastAsia="宋体" w:cs="宋体"/>
                <w:color w:val="000000"/>
                <w:spacing w:val="7"/>
                <w:kern w:val="0"/>
                <w:sz w:val="20"/>
                <w:szCs w:val="20"/>
                <w14:ligatures w14:val="none"/>
              </w:rPr>
              <w:t xml:space="preserve"> </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25</w:t>
            </w:r>
          </w:p>
        </w:tc>
      </w:tr>
      <w:tr>
        <w:trPr>
          <w:trHeight w:val="1116" w:hRule="exact"/>
        </w:trPr>
        <w:tc>
          <w:tcPr>
            <w:tcW w:w="63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通过仲裁解决案件的时间统计数据</w:t>
            </w:r>
          </w:p>
          <w:p>
            <w:pPr>
              <w:widowControl/>
              <w:spacing w:before="7" w:line="228" w:lineRule="auto"/>
              <w:ind w:right="1343"/>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lang w:eastAsia="zh-CN"/>
                <w14:ligatures w14:val="none"/>
              </w:rPr>
              <w:t>或</w:t>
            </w:r>
          </w:p>
          <w:p>
            <w:pPr>
              <w:widowControl/>
              <w:spacing w:before="7" w:line="228" w:lineRule="auto"/>
              <w:ind w:right="1343"/>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30"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25</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0.25</w:t>
            </w:r>
            <w:r>
              <w:rPr>
                <w:rFonts w:hint="eastAsia" w:ascii="宋体" w:hAnsi="宋体" w:eastAsia="宋体" w:cs="宋体"/>
                <w:color w:val="000000"/>
                <w:spacing w:val="-2"/>
                <w:kern w:val="0"/>
                <w:sz w:val="20"/>
                <w:szCs w:val="20"/>
                <w:lang w:eastAsia="zh-CN"/>
                <w14:ligatures w14:val="none"/>
              </w:rPr>
              <w:t>或</w:t>
            </w:r>
          </w:p>
          <w:p>
            <w:pPr>
              <w:widowControl/>
              <w:ind w:right="249"/>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0.12</w:t>
            </w:r>
            <w:r>
              <w:rPr>
                <w:rFonts w:hint="eastAsia" w:ascii="宋体" w:hAnsi="宋体" w:eastAsia="宋体" w:cs="宋体"/>
                <w:color w:val="000000"/>
                <w:spacing w:val="7"/>
                <w:kern w:val="0"/>
                <w:sz w:val="20"/>
                <w:szCs w:val="20"/>
                <w:lang w:eastAsia="zh-CN"/>
                <w14:ligatures w14:val="none"/>
              </w:rPr>
              <w:t>或</w:t>
            </w:r>
          </w:p>
          <w:p>
            <w:pPr>
              <w:widowControl/>
              <w:ind w:right="2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12</w:t>
            </w:r>
          </w:p>
        </w:tc>
        <w:tc>
          <w:tcPr>
            <w:tcW w:w="9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25</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0.25</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0.12</w:t>
            </w:r>
            <w:r>
              <w:rPr>
                <w:rFonts w:hint="eastAsia" w:ascii="宋体" w:hAnsi="宋体" w:eastAsia="宋体" w:cs="宋体"/>
                <w:color w:val="000000"/>
                <w:spacing w:val="7"/>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12</w:t>
            </w:r>
          </w:p>
        </w:tc>
        <w:tc>
          <w:tcPr>
            <w:tcW w:w="1006"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0.25</w:t>
            </w:r>
            <w:r>
              <w:rPr>
                <w:rFonts w:hint="eastAsia" w:ascii="宋体" w:hAnsi="宋体" w:eastAsia="宋体" w:cs="宋体"/>
                <w:color w:val="000000"/>
                <w:spacing w:val="7"/>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25</w:t>
            </w:r>
          </w:p>
        </w:tc>
      </w:tr>
      <w:tr>
        <w:trPr>
          <w:trHeight w:val="1003" w:hRule="exact"/>
        </w:trPr>
        <w:tc>
          <w:tcPr>
            <w:tcW w:w="63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公布仲裁裁决概要</w:t>
            </w:r>
          </w:p>
          <w:p>
            <w:pPr>
              <w:widowControl/>
              <w:spacing w:before="6" w:line="229" w:lineRule="auto"/>
              <w:ind w:right="1343"/>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8</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lang w:eastAsia="zh-CN"/>
                <w14:ligatures w14:val="none"/>
              </w:rPr>
              <w:t>或</w:t>
            </w:r>
          </w:p>
          <w:p>
            <w:pPr>
              <w:widowControl/>
              <w:spacing w:before="6" w:line="229" w:lineRule="auto"/>
              <w:ind w:right="1343"/>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8</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29"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8</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25</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0.25</w:t>
            </w:r>
            <w:r>
              <w:rPr>
                <w:rFonts w:hint="eastAsia" w:ascii="宋体" w:hAnsi="宋体" w:eastAsia="宋体" w:cs="宋体"/>
                <w:color w:val="000000"/>
                <w:spacing w:val="-2"/>
                <w:kern w:val="0"/>
                <w:sz w:val="20"/>
                <w:szCs w:val="20"/>
                <w:lang w:eastAsia="zh-CN"/>
                <w14:ligatures w14:val="none"/>
              </w:rPr>
              <w:t>或</w:t>
            </w:r>
          </w:p>
          <w:p>
            <w:pPr>
              <w:widowControl/>
              <w:ind w:right="249"/>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0.12</w:t>
            </w:r>
            <w:r>
              <w:rPr>
                <w:rFonts w:hint="eastAsia" w:ascii="宋体" w:hAnsi="宋体" w:eastAsia="宋体" w:cs="宋体"/>
                <w:color w:val="000000"/>
                <w:spacing w:val="7"/>
                <w:kern w:val="0"/>
                <w:sz w:val="20"/>
                <w:szCs w:val="20"/>
                <w:lang w:eastAsia="zh-CN"/>
                <w14:ligatures w14:val="none"/>
              </w:rPr>
              <w:t>或</w:t>
            </w:r>
          </w:p>
          <w:p>
            <w:pPr>
              <w:widowControl/>
              <w:ind w:right="2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12</w:t>
            </w:r>
          </w:p>
        </w:tc>
        <w:tc>
          <w:tcPr>
            <w:tcW w:w="9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25</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0.25</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0.12</w:t>
            </w:r>
            <w:r>
              <w:rPr>
                <w:rFonts w:hint="eastAsia" w:ascii="宋体" w:hAnsi="宋体" w:eastAsia="宋体" w:cs="宋体"/>
                <w:color w:val="000000"/>
                <w:spacing w:val="7"/>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12</w:t>
            </w:r>
          </w:p>
        </w:tc>
        <w:tc>
          <w:tcPr>
            <w:tcW w:w="1006"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0.25</w:t>
            </w:r>
            <w:r>
              <w:rPr>
                <w:rFonts w:hint="eastAsia" w:ascii="宋体" w:hAnsi="宋体" w:eastAsia="宋体" w:cs="宋体"/>
                <w:color w:val="000000"/>
                <w:spacing w:val="7"/>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25</w:t>
            </w:r>
          </w:p>
        </w:tc>
      </w:tr>
      <w:tr>
        <w:trPr>
          <w:trHeight w:val="302" w:hRule="exact"/>
        </w:trPr>
        <w:tc>
          <w:tcPr>
            <w:tcW w:w="6389" w:type="dxa"/>
            <w:tcBorders>
              <w:top w:val="dotted"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按性别分列的仲裁员人数统计数据</w:t>
            </w:r>
          </w:p>
        </w:tc>
        <w:tc>
          <w:tcPr>
            <w:tcW w:w="1087" w:type="dxa"/>
            <w:tcBorders>
              <w:top w:val="dotted"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25</w:t>
            </w:r>
          </w:p>
        </w:tc>
        <w:tc>
          <w:tcPr>
            <w:tcW w:w="989" w:type="dxa"/>
            <w:tcBorders>
              <w:top w:val="dotted"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25</w:t>
            </w:r>
          </w:p>
        </w:tc>
        <w:tc>
          <w:tcPr>
            <w:tcW w:w="1006" w:type="dxa"/>
            <w:tcBorders>
              <w:top w:val="dotted"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50</w:t>
            </w:r>
          </w:p>
        </w:tc>
      </w:tr>
    </w:tbl>
    <w:tbl>
      <w:tblPr>
        <w:tblStyle w:val="4"/>
        <w:tblW w:w="9471" w:type="dxa"/>
        <w:tblInd w:w="-4" w:type="dxa"/>
        <w:tblLayout w:type="fixed"/>
        <w:tblCellMar>
          <w:top w:w="0" w:type="dxa"/>
          <w:left w:w="0" w:type="dxa"/>
          <w:bottom w:w="0" w:type="dxa"/>
          <w:right w:w="0" w:type="dxa"/>
        </w:tblCellMar>
      </w:tblPr>
      <w:tblGrid>
        <w:gridCol w:w="6389"/>
        <w:gridCol w:w="1087"/>
        <w:gridCol w:w="989"/>
        <w:gridCol w:w="1006"/>
      </w:tblGrid>
      <w:tr>
        <w:tblPrEx>
          <w:tblCellMar>
            <w:top w:w="0" w:type="dxa"/>
            <w:left w:w="0" w:type="dxa"/>
            <w:bottom w:w="0" w:type="dxa"/>
            <w:right w:w="0" w:type="dxa"/>
          </w:tblCellMar>
        </w:tblPrEx>
        <w:trPr>
          <w:trHeight w:val="836" w:hRule="exact"/>
        </w:trPr>
        <w:tc>
          <w:tcPr>
            <w:tcW w:w="6389" w:type="dxa"/>
            <w:tcBorders>
              <w:top w:val="dotted" w:color="000000" w:sz="2" w:space="0"/>
              <w:left w:val="single" w:color="000000" w:sz="2" w:space="0"/>
              <w:bottom w:val="single" w:color="000000" w:sz="2" w:space="0"/>
              <w:right w:val="single" w:color="000000" w:sz="2" w:space="0"/>
            </w:tcBorders>
          </w:tcPr>
          <w:p>
            <w:pPr>
              <w:widowControl/>
              <w:spacing w:line="233" w:lineRule="auto"/>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适用于国内和国际仲裁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9</w:t>
            </w:r>
            <w:r>
              <w:rPr>
                <w:rFonts w:hint="eastAsia" w:ascii="宋体" w:hAnsi="宋体" w:eastAsia="宋体" w:cs="Calibri"/>
                <w:color w:val="000000"/>
                <w:kern w:val="0"/>
                <w:sz w:val="20"/>
                <w:szCs w:val="20"/>
                <w14:ligatures w14:val="none"/>
              </w:rPr>
              <w:t>a)</w:t>
            </w:r>
            <w:r>
              <w:rPr>
                <w:rFonts w:hint="eastAsia" w:ascii="宋体" w:hAnsi="宋体" w:eastAsia="宋体" w:cs="宋体"/>
                <w:color w:val="000000"/>
                <w:kern w:val="0"/>
                <w:sz w:val="20"/>
                <w:szCs w:val="20"/>
                <w:lang w:eastAsia="zh-CN"/>
                <w14:ligatures w14:val="none"/>
              </w:rPr>
              <w:t>或</w:t>
            </w:r>
          </w:p>
          <w:p>
            <w:pPr>
              <w:widowControl/>
              <w:spacing w:line="233" w:lineRule="auto"/>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9</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26"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只适用于国际仲裁</w:t>
            </w:r>
            <w:r>
              <w:rPr>
                <w:rFonts w:hint="eastAsia" w:ascii="宋体" w:hAnsi="宋体" w:eastAsia="宋体" w:cs="Calibri"/>
                <w:color w:val="000000"/>
                <w:kern w:val="0"/>
                <w:sz w:val="20"/>
                <w:szCs w:val="20"/>
                <w14:ligatures w14:val="none"/>
              </w:rPr>
              <w:t>(9</w:t>
            </w:r>
            <w:r>
              <w:rPr>
                <w:rFonts w:ascii="宋体" w:hAnsi="宋体" w:eastAsia="宋体" w:cs="Calibri"/>
                <w:color w:val="000000"/>
                <w:kern w:val="0"/>
                <w:sz w:val="20"/>
                <w:szCs w:val="20"/>
                <w14:ligatures w14:val="none"/>
              </w:rPr>
              <w:t>9</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single" w:color="000000" w:sz="2" w:space="0"/>
              <w:right w:val="single" w:color="000000" w:sz="2" w:space="0"/>
            </w:tcBorders>
          </w:tcPr>
          <w:p>
            <w:pPr>
              <w:widowControl/>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0.25</w:t>
            </w:r>
            <w:r>
              <w:rPr>
                <w:rFonts w:hint="eastAsia" w:ascii="宋体" w:hAnsi="宋体" w:eastAsia="宋体" w:cs="宋体"/>
                <w:color w:val="000000"/>
                <w:spacing w:val="-2"/>
                <w:kern w:val="0"/>
                <w:sz w:val="20"/>
                <w:szCs w:val="20"/>
                <w:lang w:eastAsia="zh-CN"/>
                <w14:ligatures w14:val="none"/>
              </w:rPr>
              <w:t>或</w:t>
            </w:r>
          </w:p>
          <w:p>
            <w:pPr>
              <w:widowControl/>
              <w:ind w:right="249"/>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0.12</w:t>
            </w:r>
            <w:r>
              <w:rPr>
                <w:rFonts w:hint="eastAsia" w:ascii="宋体" w:hAnsi="宋体" w:eastAsia="宋体" w:cs="宋体"/>
                <w:color w:val="000000"/>
                <w:spacing w:val="7"/>
                <w:kern w:val="0"/>
                <w:sz w:val="20"/>
                <w:szCs w:val="20"/>
                <w:lang w:eastAsia="zh-CN"/>
                <w14:ligatures w14:val="none"/>
              </w:rPr>
              <w:t>或</w:t>
            </w:r>
          </w:p>
          <w:p>
            <w:pPr>
              <w:widowControl/>
              <w:ind w:right="249"/>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12</w:t>
            </w:r>
          </w:p>
        </w:tc>
        <w:tc>
          <w:tcPr>
            <w:tcW w:w="989" w:type="dxa"/>
            <w:tcBorders>
              <w:top w:val="dotted" w:color="000000" w:sz="2" w:space="0"/>
              <w:left w:val="single" w:color="000000" w:sz="2" w:space="0"/>
              <w:bottom w:val="single" w:color="000000" w:sz="2" w:space="0"/>
              <w:right w:val="single" w:color="000000" w:sz="2" w:space="0"/>
            </w:tcBorders>
          </w:tcPr>
          <w:p>
            <w:pPr>
              <w:widowControl/>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0.25</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0.12</w:t>
            </w:r>
            <w:r>
              <w:rPr>
                <w:rFonts w:hint="eastAsia" w:ascii="宋体" w:hAnsi="宋体" w:eastAsia="宋体" w:cs="宋体"/>
                <w:color w:val="000000"/>
                <w:spacing w:val="7"/>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12</w:t>
            </w:r>
          </w:p>
        </w:tc>
        <w:tc>
          <w:tcPr>
            <w:tcW w:w="1006" w:type="dxa"/>
            <w:tcBorders>
              <w:top w:val="dotted" w:color="000000" w:sz="2" w:space="0"/>
              <w:left w:val="single" w:color="000000" w:sz="2" w:space="0"/>
              <w:bottom w:val="single" w:color="000000" w:sz="2" w:space="0"/>
              <w:right w:val="single" w:color="000000" w:sz="2" w:space="0"/>
            </w:tcBorders>
          </w:tcPr>
          <w:p>
            <w:pPr>
              <w:widowControl/>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0.25</w:t>
            </w:r>
            <w:r>
              <w:rPr>
                <w:rFonts w:hint="eastAsia" w:ascii="宋体" w:hAnsi="宋体" w:eastAsia="宋体" w:cs="宋体"/>
                <w:color w:val="000000"/>
                <w:spacing w:val="7"/>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25</w:t>
            </w:r>
          </w:p>
        </w:tc>
      </w:tr>
      <w:tr>
        <w:tblPrEx>
          <w:tblCellMar>
            <w:top w:w="0" w:type="dxa"/>
            <w:left w:w="0" w:type="dxa"/>
            <w:bottom w:w="0" w:type="dxa"/>
            <w:right w:w="0" w:type="dxa"/>
          </w:tblCellMar>
        </w:tblPrEx>
        <w:trPr>
          <w:trHeight w:val="292" w:hRule="exact"/>
        </w:trPr>
        <w:tc>
          <w:tcPr>
            <w:tcW w:w="6389"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总分</w:t>
            </w:r>
          </w:p>
        </w:tc>
        <w:tc>
          <w:tcPr>
            <w:tcW w:w="1087"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4</w:t>
            </w:r>
          </w:p>
        </w:tc>
        <w:tc>
          <w:tcPr>
            <w:tcW w:w="989"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4</w:t>
            </w:r>
          </w:p>
        </w:tc>
        <w:tc>
          <w:tcPr>
            <w:tcW w:w="1006"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8</w:t>
            </w:r>
          </w:p>
        </w:tc>
      </w:tr>
      <w:tr>
        <w:tblPrEx>
          <w:tblCellMar>
            <w:top w:w="0" w:type="dxa"/>
            <w:left w:w="0" w:type="dxa"/>
            <w:bottom w:w="0" w:type="dxa"/>
            <w:right w:w="0" w:type="dxa"/>
          </w:tblCellMar>
        </w:tblPrEx>
        <w:trPr>
          <w:trHeight w:val="444" w:hRule="exact"/>
        </w:trPr>
        <w:tc>
          <w:tcPr>
            <w:tcW w:w="9471" w:type="dxa"/>
            <w:gridSpan w:val="4"/>
            <w:tcBorders>
              <w:top w:val="single" w:color="000000" w:sz="2" w:space="0"/>
              <w:left w:val="single" w:color="000000" w:sz="2" w:space="0"/>
              <w:bottom w:val="single" w:color="000000" w:sz="2" w:space="0"/>
              <w:right w:val="single" w:color="000000" w:sz="2" w:space="0"/>
            </w:tcBorders>
            <w:shd w:val="clear" w:color="auto" w:fill="E6EAF4"/>
          </w:tcPr>
          <w:p>
            <w:pPr>
              <w:widowControl/>
              <w:spacing w:line="9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2.4.2</w:t>
            </w:r>
            <w:r>
              <w:rPr>
                <w:rFonts w:ascii="宋体" w:hAnsi="宋体" w:eastAsia="宋体" w:cs="Times New Roman"/>
                <w:b/>
                <w:spacing w:val="-5"/>
                <w:kern w:val="0"/>
                <w:sz w:val="20"/>
                <w:szCs w:val="20"/>
                <w14:ligatures w14:val="none"/>
              </w:rPr>
              <w:t xml:space="preserve">   </w:t>
            </w:r>
            <w:r>
              <w:rPr>
                <w:rFonts w:hint="eastAsia" w:ascii="宋体" w:hAnsi="宋体" w:eastAsia="宋体" w:cs="宋体"/>
                <w:b/>
                <w:color w:val="000000"/>
                <w:kern w:val="0"/>
                <w:sz w:val="20"/>
                <w:szCs w:val="20"/>
                <w14:ligatures w14:val="none"/>
              </w:rPr>
              <w:t>调解</w:t>
            </w:r>
          </w:p>
        </w:tc>
      </w:tr>
      <w:tr>
        <w:tblPrEx>
          <w:tblCellMar>
            <w:top w:w="0" w:type="dxa"/>
            <w:left w:w="0" w:type="dxa"/>
            <w:bottom w:w="0" w:type="dxa"/>
            <w:right w:w="0" w:type="dxa"/>
          </w:tblCellMar>
        </w:tblPrEx>
        <w:trPr>
          <w:trHeight w:val="468" w:hRule="exact"/>
        </w:trPr>
        <w:tc>
          <w:tcPr>
            <w:tcW w:w="6389" w:type="dxa"/>
            <w:tcBorders>
              <w:top w:val="single" w:color="000000" w:sz="2" w:space="0"/>
              <w:left w:val="single" w:color="000000" w:sz="2" w:space="0"/>
              <w:bottom w:val="single" w:color="000000" w:sz="2" w:space="0"/>
              <w:right w:val="single" w:color="000000" w:sz="2" w:space="0"/>
            </w:tcBorders>
          </w:tcPr>
          <w:p>
            <w:pPr>
              <w:widowControl/>
              <w:spacing w:line="10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20"/>
                <w:szCs w:val="20"/>
                <w14:ligatures w14:val="none"/>
              </w:rPr>
              <w:t>指标</w:t>
            </w:r>
          </w:p>
        </w:tc>
        <w:tc>
          <w:tcPr>
            <w:tcW w:w="1087" w:type="dxa"/>
            <w:tcBorders>
              <w:top w:val="single" w:color="000000" w:sz="2" w:space="0"/>
              <w:left w:val="single" w:color="000000" w:sz="2" w:space="0"/>
              <w:bottom w:val="single" w:color="000000" w:sz="2" w:space="0"/>
              <w:right w:val="single" w:color="000000" w:sz="2" w:space="0"/>
            </w:tcBorders>
            <w:vAlign w:val="top"/>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4"/>
                <w:kern w:val="0"/>
                <w:sz w:val="18"/>
                <w:szCs w:val="18"/>
                <w:lang w:val="en-US" w:eastAsia="zh-CN"/>
                <w14:ligatures w14:val="none"/>
              </w:rPr>
              <w:t>企业灵活度得分</w:t>
            </w:r>
          </w:p>
        </w:tc>
        <w:tc>
          <w:tcPr>
            <w:tcW w:w="989" w:type="dxa"/>
            <w:tcBorders>
              <w:top w:val="single" w:color="000000" w:sz="2" w:space="0"/>
              <w:left w:val="single" w:color="000000" w:sz="2" w:space="0"/>
              <w:bottom w:val="single" w:color="000000" w:sz="2" w:space="0"/>
              <w:right w:val="single" w:color="000000" w:sz="2" w:space="0"/>
            </w:tcBorders>
            <w:vAlign w:val="top"/>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4"/>
                <w:kern w:val="0"/>
                <w:sz w:val="18"/>
                <w:szCs w:val="18"/>
                <w:lang w:val="en-US" w:eastAsia="zh-CN"/>
                <w14:ligatures w14:val="none"/>
              </w:rPr>
              <w:t>社会效益得分</w:t>
            </w:r>
          </w:p>
        </w:tc>
        <w:tc>
          <w:tcPr>
            <w:tcW w:w="1006"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3"/>
                <w:kern w:val="0"/>
                <w:sz w:val="20"/>
                <w:szCs w:val="20"/>
                <w14:ligatures w14:val="none"/>
              </w:rPr>
              <w:t>总分</w:t>
            </w:r>
          </w:p>
        </w:tc>
      </w:tr>
      <w:tr>
        <w:tblPrEx>
          <w:tblCellMar>
            <w:top w:w="0" w:type="dxa"/>
            <w:left w:w="0" w:type="dxa"/>
            <w:bottom w:w="0" w:type="dxa"/>
            <w:right w:w="0" w:type="dxa"/>
          </w:tblCellMar>
        </w:tblPrEx>
        <w:trPr>
          <w:trHeight w:val="1064" w:hRule="exact"/>
        </w:trPr>
        <w:tc>
          <w:tcPr>
            <w:tcW w:w="63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商业调解服务的可用性</w:t>
            </w:r>
          </w:p>
          <w:p>
            <w:pPr>
              <w:widowControl/>
              <w:spacing w:before="4"/>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kern w:val="0"/>
                <w:sz w:val="20"/>
                <w:szCs w:val="20"/>
                <w14:ligatures w14:val="none"/>
              </w:rPr>
              <w:t>适用于</w:t>
            </w:r>
            <w:r>
              <w:rPr>
                <w:rFonts w:hint="eastAsia" w:ascii="宋体" w:hAnsi="宋体" w:eastAsia="宋体" w:cs="宋体"/>
                <w:color w:val="000000"/>
                <w:kern w:val="0"/>
                <w:sz w:val="20"/>
                <w:szCs w:val="20"/>
                <w14:ligatures w14:val="none"/>
              </w:rPr>
              <w:t>法院附设调解和私人调解</w:t>
            </w:r>
            <w:r>
              <w:rPr>
                <w:rFonts w:hint="eastAsia" w:ascii="宋体" w:hAnsi="宋体" w:eastAsia="宋体" w:cs="Times New Roman"/>
                <w:color w:val="000000"/>
                <w:kern w:val="0"/>
                <w:sz w:val="20"/>
                <w:szCs w:val="20"/>
                <w14:ligatures w14:val="none"/>
              </w:rPr>
              <w:t>(10</w:t>
            </w:r>
            <w:r>
              <w:rPr>
                <w:rFonts w:ascii="宋体" w:hAnsi="宋体" w:eastAsia="宋体" w:cs="Times New Roman"/>
                <w:color w:val="000000"/>
                <w:kern w:val="0"/>
                <w:sz w:val="20"/>
                <w:szCs w:val="20"/>
                <w14:ligatures w14:val="none"/>
              </w:rPr>
              <w:t>0</w:t>
            </w:r>
            <w:r>
              <w:rPr>
                <w:rFonts w:hint="eastAsia" w:ascii="宋体" w:hAnsi="宋体" w:eastAsia="宋体" w:cs="Times New Roman"/>
                <w:color w:val="000000"/>
                <w:kern w:val="0"/>
                <w:sz w:val="20"/>
                <w:szCs w:val="20"/>
                <w14:ligatures w14:val="none"/>
              </w:rPr>
              <w:t>a)</w:t>
            </w:r>
          </w:p>
          <w:p>
            <w:pPr>
              <w:widowControl/>
              <w:spacing w:line="223" w:lineRule="auto"/>
              <w:jc w:val="left"/>
              <w:rPr>
                <w:rFonts w:hint="eastAsia" w:ascii="宋体" w:hAnsi="宋体" w:eastAsia="宋体" w:cs="Times New Roman"/>
                <w:kern w:val="0"/>
                <w:sz w:val="22"/>
                <w:lang w:eastAsia="zh-CN"/>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只限于法院附设调解</w:t>
            </w:r>
            <w:r>
              <w:rPr>
                <w:rFonts w:hint="eastAsia" w:ascii="宋体" w:hAnsi="宋体" w:eastAsia="宋体" w:cs="Times New Roman"/>
                <w:color w:val="000000"/>
                <w:kern w:val="0"/>
                <w:sz w:val="20"/>
                <w:szCs w:val="20"/>
                <w14:ligatures w14:val="none"/>
              </w:rPr>
              <w:t>(10</w:t>
            </w:r>
            <w:r>
              <w:rPr>
                <w:rFonts w:ascii="宋体" w:hAnsi="宋体" w:eastAsia="宋体" w:cs="Times New Roman"/>
                <w:color w:val="000000"/>
                <w:kern w:val="0"/>
                <w:sz w:val="20"/>
                <w:szCs w:val="20"/>
                <w14:ligatures w14:val="none"/>
              </w:rPr>
              <w:t>0</w:t>
            </w:r>
            <w:r>
              <w:rPr>
                <w:rFonts w:hint="eastAsia" w:ascii="宋体" w:hAnsi="宋体" w:eastAsia="宋体" w:cs="Times New Roman"/>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26" w:lineRule="auto"/>
              <w:jc w:val="left"/>
              <w:rPr>
                <w:rFonts w:ascii="宋体" w:hAnsi="宋体" w:eastAsia="宋体" w:cs="Times New Roman"/>
                <w:kern w:val="0"/>
                <w:sz w:val="22"/>
                <w14:ligatures w14:val="none"/>
              </w:rPr>
            </w:pPr>
            <w:r>
              <w:rPr>
                <w:rFonts w:ascii="宋体" w:hAnsi="宋体" w:eastAsia="宋体" w:cs="Calibri"/>
                <w:color w:val="000000"/>
                <w:kern w:val="0"/>
                <w:sz w:val="20"/>
                <w:szCs w:val="20"/>
                <w14:ligatures w14:val="none"/>
              </w:rPr>
              <w:t>-</w:t>
            </w:r>
            <w:r>
              <w:rPr>
                <w:rFonts w:ascii="宋体" w:hAnsi="宋体" w:eastAsia="宋体" w:cs="Calibri"/>
                <w:kern w:val="0"/>
                <w:sz w:val="20"/>
                <w:szCs w:val="20"/>
                <w14:ligatures w14:val="none"/>
              </w:rPr>
              <w:t xml:space="preserve">   </w:t>
            </w:r>
            <w:r>
              <w:rPr>
                <w:rFonts w:hint="eastAsia" w:ascii="宋体" w:hAnsi="宋体" w:eastAsia="宋体" w:cs="宋体"/>
                <w:color w:val="000000"/>
                <w:kern w:val="0"/>
                <w:sz w:val="20"/>
                <w:szCs w:val="20"/>
                <w14:ligatures w14:val="none"/>
              </w:rPr>
              <w:t>只限于私人调解</w:t>
            </w:r>
            <w:r>
              <w:rPr>
                <w:rFonts w:ascii="宋体" w:hAnsi="宋体" w:eastAsia="宋体" w:cs="Times New Roman"/>
                <w:spacing w:val="-12"/>
                <w:kern w:val="0"/>
                <w:sz w:val="20"/>
                <w:szCs w:val="20"/>
                <w14:ligatures w14:val="none"/>
              </w:rPr>
              <w:t xml:space="preserve"> </w:t>
            </w:r>
            <w:r>
              <w:rPr>
                <w:rFonts w:ascii="宋体" w:hAnsi="宋体" w:eastAsia="宋体" w:cs="Times New Roman"/>
                <w:color w:val="000000"/>
                <w:kern w:val="0"/>
                <w:sz w:val="20"/>
                <w:szCs w:val="20"/>
                <w14:ligatures w14:val="none"/>
              </w:rPr>
              <w:t>(100c)</w:t>
            </w:r>
          </w:p>
        </w:tc>
        <w:tc>
          <w:tcPr>
            <w:tcW w:w="1087"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2"/>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hint="eastAsia" w:ascii="宋体" w:hAnsi="宋体" w:eastAsia="宋体" w:cs="宋体"/>
                <w:color w:val="000000"/>
                <w:spacing w:val="-5"/>
                <w:kern w:val="0"/>
                <w:sz w:val="20"/>
                <w:szCs w:val="20"/>
                <w:lang w:eastAsia="zh-CN"/>
                <w14:ligatures w14:val="none"/>
              </w:rPr>
              <w:t>或</w:t>
            </w:r>
          </w:p>
          <w:p>
            <w:pPr>
              <w:widowControl/>
              <w:ind w:right="345"/>
              <w:jc w:val="left"/>
              <w:rPr>
                <w:rFonts w:hint="eastAsia" w:ascii="宋体" w:hAnsi="宋体" w:eastAsia="宋体" w:cs="宋体"/>
                <w:color w:val="000000"/>
                <w:spacing w:val="8"/>
                <w:kern w:val="0"/>
                <w:sz w:val="20"/>
                <w:szCs w:val="20"/>
                <w:lang w:eastAsia="zh-CN"/>
                <w14:ligatures w14:val="none"/>
              </w:rPr>
            </w:pPr>
            <w:r>
              <w:rPr>
                <w:rFonts w:ascii="宋体" w:hAnsi="宋体" w:eastAsia="宋体" w:cs="Times New Roman"/>
                <w:color w:val="000000"/>
                <w:spacing w:val="4"/>
                <w:kern w:val="0"/>
                <w:sz w:val="20"/>
                <w:szCs w:val="20"/>
                <w14:ligatures w14:val="none"/>
              </w:rPr>
              <w:t>0.5</w:t>
            </w:r>
            <w:r>
              <w:rPr>
                <w:rFonts w:hint="eastAsia" w:ascii="宋体" w:hAnsi="宋体" w:eastAsia="宋体" w:cs="宋体"/>
                <w:color w:val="000000"/>
                <w:spacing w:val="8"/>
                <w:kern w:val="0"/>
                <w:sz w:val="20"/>
                <w:szCs w:val="20"/>
                <w:lang w:eastAsia="zh-CN"/>
                <w14:ligatures w14:val="none"/>
              </w:rPr>
              <w:t>或</w:t>
            </w:r>
          </w:p>
          <w:p>
            <w:pPr>
              <w:widowControl/>
              <w:ind w:right="345"/>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p>
        </w:tc>
        <w:tc>
          <w:tcPr>
            <w:tcW w:w="9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2"/>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hint="eastAsia" w:ascii="宋体" w:hAnsi="宋体" w:eastAsia="宋体" w:cs="宋体"/>
                <w:color w:val="000000"/>
                <w:spacing w:val="-5"/>
                <w:kern w:val="0"/>
                <w:sz w:val="20"/>
                <w:szCs w:val="20"/>
                <w:lang w:eastAsia="zh-CN"/>
                <w14:ligatures w14:val="none"/>
              </w:rPr>
              <w:t>或</w:t>
            </w:r>
          </w:p>
          <w:p>
            <w:pPr>
              <w:widowControl/>
              <w:ind w:right="254"/>
              <w:jc w:val="left"/>
              <w:rPr>
                <w:rFonts w:hint="eastAsia" w:ascii="宋体" w:hAnsi="宋体" w:eastAsia="宋体" w:cs="宋体"/>
                <w:color w:val="000000"/>
                <w:spacing w:val="8"/>
                <w:kern w:val="0"/>
                <w:sz w:val="20"/>
                <w:szCs w:val="20"/>
                <w:lang w:eastAsia="zh-CN"/>
                <w14:ligatures w14:val="none"/>
              </w:rPr>
            </w:pPr>
            <w:r>
              <w:rPr>
                <w:rFonts w:ascii="宋体" w:hAnsi="宋体" w:eastAsia="宋体" w:cs="Times New Roman"/>
                <w:color w:val="000000"/>
                <w:spacing w:val="4"/>
                <w:kern w:val="0"/>
                <w:sz w:val="20"/>
                <w:szCs w:val="20"/>
                <w14:ligatures w14:val="none"/>
              </w:rPr>
              <w:t>0.5</w:t>
            </w:r>
            <w:r>
              <w:rPr>
                <w:rFonts w:hint="eastAsia" w:ascii="宋体" w:hAnsi="宋体" w:eastAsia="宋体" w:cs="宋体"/>
                <w:color w:val="000000"/>
                <w:spacing w:val="8"/>
                <w:kern w:val="0"/>
                <w:sz w:val="20"/>
                <w:szCs w:val="20"/>
                <w:lang w:eastAsia="zh-CN"/>
                <w14:ligatures w14:val="none"/>
              </w:rPr>
              <w:t>或</w:t>
            </w:r>
          </w:p>
          <w:p>
            <w:pPr>
              <w:widowControl/>
              <w:ind w:right="25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p>
        </w:tc>
        <w:tc>
          <w:tcPr>
            <w:tcW w:w="1006"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p>
            <w:pPr>
              <w:widowControl/>
              <w:spacing w:before="2"/>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2</w:t>
            </w:r>
            <w:r>
              <w:rPr>
                <w:rFonts w:hint="eastAsia" w:ascii="宋体" w:hAnsi="宋体" w:eastAsia="宋体" w:cs="宋体"/>
                <w:color w:val="000000"/>
                <w:spacing w:val="-5"/>
                <w:kern w:val="0"/>
                <w:sz w:val="20"/>
                <w:szCs w:val="20"/>
                <w:lang w:eastAsia="zh-CN"/>
                <w14:ligatures w14:val="none"/>
              </w:rPr>
              <w:t>或</w:t>
            </w:r>
          </w:p>
          <w:p>
            <w:pPr>
              <w:widowControl/>
              <w:ind w:right="419"/>
              <w:jc w:val="left"/>
              <w:rPr>
                <w:rFonts w:hint="eastAsia" w:ascii="宋体" w:hAnsi="宋体" w:eastAsia="宋体" w:cs="宋体"/>
                <w:color w:val="000000"/>
                <w:spacing w:val="11"/>
                <w:kern w:val="0"/>
                <w:sz w:val="20"/>
                <w:szCs w:val="20"/>
                <w:lang w:eastAsia="zh-CN"/>
                <w14:ligatures w14:val="none"/>
              </w:rPr>
            </w:pPr>
            <w:r>
              <w:rPr>
                <w:rFonts w:ascii="宋体" w:hAnsi="宋体" w:eastAsia="宋体" w:cs="Times New Roman"/>
                <w:color w:val="000000"/>
                <w:spacing w:val="7"/>
                <w:kern w:val="0"/>
                <w:sz w:val="20"/>
                <w:szCs w:val="20"/>
                <w14:ligatures w14:val="none"/>
              </w:rPr>
              <w:t>1</w:t>
            </w:r>
            <w:r>
              <w:rPr>
                <w:rFonts w:hint="eastAsia" w:ascii="宋体" w:hAnsi="宋体" w:eastAsia="宋体" w:cs="宋体"/>
                <w:color w:val="000000"/>
                <w:spacing w:val="11"/>
                <w:kern w:val="0"/>
                <w:sz w:val="20"/>
                <w:szCs w:val="20"/>
                <w:lang w:eastAsia="zh-CN"/>
                <w14:ligatures w14:val="none"/>
              </w:rPr>
              <w:t>或</w:t>
            </w:r>
          </w:p>
          <w:p>
            <w:pPr>
              <w:widowControl/>
              <w:ind w:right="419"/>
              <w:jc w:val="left"/>
              <w:rPr>
                <w:rFonts w:ascii="宋体" w:hAnsi="宋体" w:eastAsia="宋体" w:cs="Times New Roman"/>
                <w:kern w:val="0"/>
                <w:sz w:val="22"/>
                <w14:ligatures w14:val="none"/>
              </w:rPr>
            </w:pPr>
            <w:r>
              <w:rPr>
                <w:rFonts w:ascii="宋体" w:hAnsi="宋体" w:eastAsia="宋体" w:cs="Times New Roman"/>
                <w:color w:val="000000"/>
                <w:spacing w:val="-13"/>
                <w:kern w:val="0"/>
                <w:sz w:val="20"/>
                <w:szCs w:val="20"/>
                <w14:ligatures w14:val="none"/>
              </w:rPr>
              <w:t>1</w:t>
            </w:r>
          </w:p>
        </w:tc>
      </w:tr>
      <w:tr>
        <w:tblPrEx>
          <w:tblCellMar>
            <w:top w:w="0" w:type="dxa"/>
            <w:left w:w="0" w:type="dxa"/>
            <w:bottom w:w="0" w:type="dxa"/>
            <w:right w:w="0" w:type="dxa"/>
          </w:tblCellMar>
        </w:tblPrEx>
        <w:trPr>
          <w:trHeight w:val="1135" w:hRule="exact"/>
        </w:trPr>
        <w:tc>
          <w:tcPr>
            <w:tcW w:w="63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设立仲裁员名册</w:t>
            </w:r>
          </w:p>
          <w:p>
            <w:pPr>
              <w:widowControl/>
              <w:spacing w:before="4"/>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适用于法院附设调解和私人调解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1</w:t>
            </w:r>
            <w:r>
              <w:rPr>
                <w:rFonts w:hint="eastAsia" w:ascii="宋体" w:hAnsi="宋体" w:eastAsia="宋体" w:cs="Calibri"/>
                <w:color w:val="000000"/>
                <w:kern w:val="0"/>
                <w:sz w:val="20"/>
                <w:szCs w:val="20"/>
                <w14:ligatures w14:val="none"/>
              </w:rPr>
              <w:t>a)</w:t>
            </w:r>
          </w:p>
          <w:p>
            <w:pPr>
              <w:widowControl/>
              <w:spacing w:before="4"/>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只限于在法院附设调解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1</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28"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只限于私人调解</w:t>
            </w:r>
            <w:r>
              <w:rPr>
                <w:rFonts w:hint="eastAsia" w:ascii="宋体" w:hAnsi="宋体" w:eastAsia="宋体" w:cs="Calibri"/>
                <w:color w:val="000000"/>
                <w:kern w:val="0"/>
                <w:sz w:val="20"/>
                <w:szCs w:val="20"/>
                <w14:ligatures w14:val="none"/>
              </w:rPr>
              <w:t xml:space="preserve"> (10</w:t>
            </w:r>
            <w:r>
              <w:rPr>
                <w:rFonts w:ascii="宋体" w:hAnsi="宋体" w:eastAsia="宋体" w:cs="Calibri"/>
                <w:color w:val="000000"/>
                <w:kern w:val="0"/>
                <w:sz w:val="20"/>
                <w:szCs w:val="20"/>
                <w14:ligatures w14:val="none"/>
              </w:rPr>
              <w:t>1</w:t>
            </w:r>
            <w:r>
              <w:rPr>
                <w:rFonts w:hint="eastAsia" w:ascii="宋体" w:hAnsi="宋体" w:eastAsia="宋体" w:cs="Calibri"/>
                <w:color w:val="000000"/>
                <w:kern w:val="0"/>
                <w:sz w:val="20"/>
                <w:szCs w:val="20"/>
                <w14:ligatures w14:val="none"/>
              </w:rPr>
              <w:t>c)</w:t>
            </w:r>
          </w:p>
        </w:tc>
        <w:tc>
          <w:tcPr>
            <w:tcW w:w="1087" w:type="dxa"/>
            <w:tcBorders>
              <w:top w:val="single" w:color="000000" w:sz="2" w:space="0"/>
              <w:left w:val="single" w:color="000000" w:sz="2" w:space="0"/>
              <w:bottom w:val="single" w:color="000000" w:sz="2" w:space="0"/>
              <w:right w:val="single" w:color="000000" w:sz="2" w:space="0"/>
            </w:tcBorders>
          </w:tcPr>
          <w:p>
            <w:pPr>
              <w:widowControl/>
              <w:spacing w:before="1"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hint="eastAsia" w:ascii="宋体" w:hAnsi="宋体" w:eastAsia="宋体" w:cs="宋体"/>
                <w:color w:val="000000"/>
                <w:spacing w:val="-5"/>
                <w:kern w:val="0"/>
                <w:sz w:val="20"/>
                <w:szCs w:val="20"/>
                <w:lang w:eastAsia="zh-CN"/>
                <w14:ligatures w14:val="none"/>
              </w:rPr>
              <w:t>或</w:t>
            </w:r>
          </w:p>
          <w:p>
            <w:pPr>
              <w:widowControl/>
              <w:ind w:right="345"/>
              <w:jc w:val="left"/>
              <w:rPr>
                <w:rFonts w:hint="eastAsia" w:ascii="宋体" w:hAnsi="宋体" w:eastAsia="宋体" w:cs="宋体"/>
                <w:color w:val="000000"/>
                <w:spacing w:val="8"/>
                <w:kern w:val="0"/>
                <w:sz w:val="20"/>
                <w:szCs w:val="20"/>
                <w:lang w:eastAsia="zh-CN"/>
                <w14:ligatures w14:val="none"/>
              </w:rPr>
            </w:pPr>
            <w:r>
              <w:rPr>
                <w:rFonts w:ascii="宋体" w:hAnsi="宋体" w:eastAsia="宋体" w:cs="Times New Roman"/>
                <w:color w:val="000000"/>
                <w:spacing w:val="4"/>
                <w:kern w:val="0"/>
                <w:sz w:val="20"/>
                <w:szCs w:val="20"/>
                <w14:ligatures w14:val="none"/>
              </w:rPr>
              <w:t>0.5</w:t>
            </w:r>
            <w:r>
              <w:rPr>
                <w:rFonts w:hint="eastAsia" w:ascii="宋体" w:hAnsi="宋体" w:eastAsia="宋体" w:cs="宋体"/>
                <w:color w:val="000000"/>
                <w:spacing w:val="8"/>
                <w:kern w:val="0"/>
                <w:sz w:val="20"/>
                <w:szCs w:val="20"/>
                <w:lang w:eastAsia="zh-CN"/>
                <w14:ligatures w14:val="none"/>
              </w:rPr>
              <w:t>或</w:t>
            </w:r>
          </w:p>
          <w:p>
            <w:pPr>
              <w:widowControl/>
              <w:ind w:right="345"/>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p>
        </w:tc>
        <w:tc>
          <w:tcPr>
            <w:tcW w:w="989" w:type="dxa"/>
            <w:tcBorders>
              <w:top w:val="single" w:color="000000" w:sz="2" w:space="0"/>
              <w:left w:val="single" w:color="000000" w:sz="2" w:space="0"/>
              <w:bottom w:val="single" w:color="000000" w:sz="2" w:space="0"/>
              <w:right w:val="single" w:color="000000" w:sz="2" w:space="0"/>
            </w:tcBorders>
          </w:tcPr>
          <w:p>
            <w:pPr>
              <w:widowControl/>
              <w:spacing w:before="1"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hint="eastAsia" w:ascii="宋体" w:hAnsi="宋体" w:eastAsia="宋体" w:cs="宋体"/>
                <w:color w:val="000000"/>
                <w:spacing w:val="-5"/>
                <w:kern w:val="0"/>
                <w:sz w:val="20"/>
                <w:szCs w:val="20"/>
                <w:lang w:eastAsia="zh-CN"/>
                <w14:ligatures w14:val="none"/>
              </w:rPr>
              <w:t>或</w:t>
            </w:r>
          </w:p>
          <w:p>
            <w:pPr>
              <w:widowControl/>
              <w:ind w:right="25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r>
              <w:rPr>
                <w:rFonts w:hint="eastAsia" w:ascii="宋体" w:hAnsi="宋体" w:eastAsia="宋体" w:cs="宋体"/>
                <w:color w:val="000000"/>
                <w:spacing w:val="8"/>
                <w:kern w:val="0"/>
                <w:sz w:val="20"/>
                <w:szCs w:val="20"/>
                <w:lang w:eastAsia="zh-CN"/>
                <w14:ligatures w14:val="none"/>
              </w:rPr>
              <w:t>或</w:t>
            </w:r>
            <w:r>
              <w:rPr>
                <w:rFonts w:ascii="宋体" w:hAnsi="宋体" w:eastAsia="宋体" w:cs="Times New Roman"/>
                <w:kern w:val="0"/>
                <w:sz w:val="20"/>
                <w:szCs w:val="20"/>
                <w14:ligatures w14:val="none"/>
              </w:rPr>
              <w:t xml:space="preserve"> </w:t>
            </w:r>
            <w:r>
              <w:rPr>
                <w:rFonts w:ascii="宋体" w:hAnsi="宋体" w:eastAsia="宋体" w:cs="Times New Roman"/>
                <w:color w:val="000000"/>
                <w:spacing w:val="-4"/>
                <w:kern w:val="0"/>
                <w:sz w:val="20"/>
                <w:szCs w:val="20"/>
                <w14:ligatures w14:val="none"/>
              </w:rPr>
              <w:t>0.5</w:t>
            </w:r>
          </w:p>
        </w:tc>
        <w:tc>
          <w:tcPr>
            <w:tcW w:w="1006" w:type="dxa"/>
            <w:tcBorders>
              <w:top w:val="single" w:color="000000" w:sz="2" w:space="0"/>
              <w:left w:val="single" w:color="000000" w:sz="2" w:space="0"/>
              <w:bottom w:val="single" w:color="000000" w:sz="2" w:space="0"/>
              <w:right w:val="single" w:color="000000" w:sz="2" w:space="0"/>
            </w:tcBorders>
          </w:tcPr>
          <w:p>
            <w:pPr>
              <w:widowControl/>
              <w:spacing w:before="1"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2</w:t>
            </w:r>
            <w:r>
              <w:rPr>
                <w:rFonts w:hint="eastAsia" w:ascii="宋体" w:hAnsi="宋体" w:eastAsia="宋体" w:cs="宋体"/>
                <w:color w:val="000000"/>
                <w:spacing w:val="-5"/>
                <w:kern w:val="0"/>
                <w:sz w:val="20"/>
                <w:szCs w:val="20"/>
                <w:lang w:eastAsia="zh-CN"/>
                <w14:ligatures w14:val="none"/>
              </w:rPr>
              <w:t>或</w:t>
            </w:r>
          </w:p>
          <w:p>
            <w:pPr>
              <w:widowControl/>
              <w:ind w:right="419"/>
              <w:jc w:val="left"/>
              <w:rPr>
                <w:rFonts w:hint="eastAsia" w:ascii="宋体" w:hAnsi="宋体" w:eastAsia="宋体" w:cs="宋体"/>
                <w:color w:val="000000"/>
                <w:spacing w:val="11"/>
                <w:kern w:val="0"/>
                <w:sz w:val="20"/>
                <w:szCs w:val="20"/>
                <w:lang w:eastAsia="zh-CN"/>
                <w14:ligatures w14:val="none"/>
              </w:rPr>
            </w:pPr>
            <w:r>
              <w:rPr>
                <w:rFonts w:ascii="宋体" w:hAnsi="宋体" w:eastAsia="宋体" w:cs="Times New Roman"/>
                <w:color w:val="000000"/>
                <w:spacing w:val="7"/>
                <w:kern w:val="0"/>
                <w:sz w:val="20"/>
                <w:szCs w:val="20"/>
                <w14:ligatures w14:val="none"/>
              </w:rPr>
              <w:t>1</w:t>
            </w:r>
            <w:r>
              <w:rPr>
                <w:rFonts w:hint="eastAsia" w:ascii="宋体" w:hAnsi="宋体" w:eastAsia="宋体" w:cs="宋体"/>
                <w:color w:val="000000"/>
                <w:spacing w:val="11"/>
                <w:kern w:val="0"/>
                <w:sz w:val="20"/>
                <w:szCs w:val="20"/>
                <w:lang w:eastAsia="zh-CN"/>
                <w14:ligatures w14:val="none"/>
              </w:rPr>
              <w:t>或</w:t>
            </w:r>
          </w:p>
          <w:p>
            <w:pPr>
              <w:widowControl/>
              <w:ind w:right="419"/>
              <w:jc w:val="left"/>
              <w:rPr>
                <w:rFonts w:ascii="宋体" w:hAnsi="宋体" w:eastAsia="宋体" w:cs="Times New Roman"/>
                <w:kern w:val="0"/>
                <w:sz w:val="22"/>
                <w14:ligatures w14:val="none"/>
              </w:rPr>
            </w:pPr>
            <w:r>
              <w:rPr>
                <w:rFonts w:ascii="宋体" w:hAnsi="宋体" w:eastAsia="宋体" w:cs="Times New Roman"/>
                <w:color w:val="000000"/>
                <w:spacing w:val="-13"/>
                <w:kern w:val="0"/>
                <w:sz w:val="20"/>
                <w:szCs w:val="20"/>
                <w14:ligatures w14:val="none"/>
              </w:rPr>
              <w:t>1</w:t>
            </w:r>
          </w:p>
        </w:tc>
      </w:tr>
      <w:tr>
        <w:tblPrEx>
          <w:tblCellMar>
            <w:top w:w="0" w:type="dxa"/>
            <w:left w:w="0" w:type="dxa"/>
            <w:bottom w:w="0" w:type="dxa"/>
            <w:right w:w="0" w:type="dxa"/>
          </w:tblCellMar>
        </w:tblPrEx>
        <w:trPr>
          <w:trHeight w:val="993" w:hRule="exact"/>
        </w:trPr>
        <w:tc>
          <w:tcPr>
            <w:tcW w:w="63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采用调解的经济诱因</w:t>
            </w:r>
          </w:p>
          <w:p>
            <w:pPr>
              <w:widowControl/>
              <w:spacing w:line="236" w:lineRule="auto"/>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适用于法院附设调解和私人调解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a)</w:t>
            </w:r>
          </w:p>
          <w:p>
            <w:pPr>
              <w:widowControl/>
              <w:spacing w:line="236" w:lineRule="auto"/>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只限于法院附设调解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28"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只限于私人调解</w:t>
            </w:r>
            <w:r>
              <w:rPr>
                <w:rFonts w:hint="eastAsia" w:ascii="宋体" w:hAnsi="宋体" w:eastAsia="宋体" w:cs="Calibri"/>
                <w:color w:val="000000"/>
                <w:kern w:val="0"/>
                <w:sz w:val="20"/>
                <w:szCs w:val="20"/>
                <w14:ligatures w14:val="none"/>
              </w:rPr>
              <w:t xml:space="preserve"> (10</w:t>
            </w:r>
            <w:r>
              <w:rPr>
                <w:rFonts w:ascii="宋体" w:hAnsi="宋体" w:eastAsia="宋体" w:cs="Calibri"/>
                <w:color w:val="000000"/>
                <w:kern w:val="0"/>
                <w:sz w:val="20"/>
                <w:szCs w:val="20"/>
                <w14:ligatures w14:val="none"/>
              </w:rPr>
              <w:t>2</w:t>
            </w:r>
            <w:r>
              <w:rPr>
                <w:rFonts w:hint="eastAsia" w:ascii="宋体" w:hAnsi="宋体" w:eastAsia="宋体" w:cs="Calibri"/>
                <w:color w:val="000000"/>
                <w:kern w:val="0"/>
                <w:sz w:val="20"/>
                <w:szCs w:val="20"/>
                <w14:ligatures w14:val="none"/>
              </w:rPr>
              <w:t>c)</w:t>
            </w:r>
          </w:p>
        </w:tc>
        <w:tc>
          <w:tcPr>
            <w:tcW w:w="1087"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ind w:right="345"/>
              <w:jc w:val="left"/>
              <w:rPr>
                <w:rFonts w:hint="eastAsia" w:ascii="宋体" w:hAnsi="宋体" w:eastAsia="宋体" w:cs="宋体"/>
                <w:color w:val="000000"/>
                <w:spacing w:val="-5"/>
                <w:kern w:val="0"/>
                <w:sz w:val="20"/>
                <w:szCs w:val="20"/>
                <w:lang w:eastAsia="zh-CN"/>
                <w14:ligatures w14:val="none"/>
              </w:rPr>
            </w:pPr>
            <w:r>
              <w:rPr>
                <w:rFonts w:ascii="宋体" w:hAnsi="宋体" w:eastAsia="宋体" w:cs="Times New Roman"/>
                <w:color w:val="000000"/>
                <w:spacing w:val="-3"/>
                <w:kern w:val="0"/>
                <w:sz w:val="20"/>
                <w:szCs w:val="20"/>
                <w14:ligatures w14:val="none"/>
              </w:rPr>
              <w:t>1</w:t>
            </w:r>
            <w:r>
              <w:rPr>
                <w:rFonts w:hint="eastAsia" w:ascii="宋体" w:hAnsi="宋体" w:eastAsia="宋体" w:cs="宋体"/>
                <w:color w:val="000000"/>
                <w:spacing w:val="-5"/>
                <w:kern w:val="0"/>
                <w:sz w:val="20"/>
                <w:szCs w:val="20"/>
                <w:lang w:eastAsia="zh-CN"/>
                <w14:ligatures w14:val="none"/>
              </w:rPr>
              <w:t>或</w:t>
            </w:r>
          </w:p>
          <w:p>
            <w:pPr>
              <w:widowControl/>
              <w:ind w:right="345"/>
              <w:jc w:val="left"/>
              <w:rPr>
                <w:rFonts w:hint="eastAsia" w:ascii="宋体" w:hAnsi="宋体" w:eastAsia="宋体" w:cs="宋体"/>
                <w:color w:val="000000"/>
                <w:spacing w:val="8"/>
                <w:kern w:val="0"/>
                <w:sz w:val="20"/>
                <w:szCs w:val="20"/>
                <w:lang w:eastAsia="zh-CN"/>
                <w14:ligatures w14:val="none"/>
              </w:rPr>
            </w:pPr>
            <w:r>
              <w:rPr>
                <w:rFonts w:ascii="宋体" w:hAnsi="宋体" w:eastAsia="宋体" w:cs="Times New Roman"/>
                <w:color w:val="000000"/>
                <w:spacing w:val="4"/>
                <w:kern w:val="0"/>
                <w:sz w:val="20"/>
                <w:szCs w:val="20"/>
                <w14:ligatures w14:val="none"/>
              </w:rPr>
              <w:t>0.5</w:t>
            </w:r>
            <w:r>
              <w:rPr>
                <w:rFonts w:hint="eastAsia" w:ascii="宋体" w:hAnsi="宋体" w:eastAsia="宋体" w:cs="宋体"/>
                <w:color w:val="000000"/>
                <w:spacing w:val="8"/>
                <w:kern w:val="0"/>
                <w:sz w:val="20"/>
                <w:szCs w:val="20"/>
                <w:lang w:eastAsia="zh-CN"/>
                <w14:ligatures w14:val="none"/>
              </w:rPr>
              <w:t>或</w:t>
            </w:r>
          </w:p>
          <w:p>
            <w:pPr>
              <w:widowControl/>
              <w:ind w:right="345"/>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0.5</w:t>
            </w:r>
          </w:p>
        </w:tc>
        <w:tc>
          <w:tcPr>
            <w:tcW w:w="989"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hint="eastAsia" w:ascii="宋体" w:hAnsi="宋体" w:eastAsia="宋体" w:cs="宋体"/>
                <w:spacing w:val="1"/>
                <w:kern w:val="0"/>
                <w:sz w:val="20"/>
                <w:szCs w:val="20"/>
                <w:lang w:eastAsia="zh-CN"/>
                <w14:ligatures w14:val="none"/>
              </w:rPr>
              <w:t>或</w:t>
            </w:r>
          </w:p>
          <w:p>
            <w:pPr>
              <w:widowControl/>
              <w:ind w:right="254"/>
              <w:jc w:val="left"/>
              <w:rPr>
                <w:rFonts w:hint="eastAsia" w:ascii="宋体" w:hAnsi="宋体" w:eastAsia="宋体" w:cs="宋体"/>
                <w:color w:val="000000"/>
                <w:spacing w:val="8"/>
                <w:kern w:val="0"/>
                <w:sz w:val="20"/>
                <w:szCs w:val="20"/>
                <w:lang w:eastAsia="zh-CN"/>
                <w14:ligatures w14:val="none"/>
              </w:rPr>
            </w:pPr>
            <w:r>
              <w:rPr>
                <w:rFonts w:ascii="宋体" w:hAnsi="宋体" w:eastAsia="宋体" w:cs="Times New Roman"/>
                <w:color w:val="000000"/>
                <w:spacing w:val="4"/>
                <w:kern w:val="0"/>
                <w:sz w:val="20"/>
                <w:szCs w:val="20"/>
                <w14:ligatures w14:val="none"/>
              </w:rPr>
              <w:t>0.5</w:t>
            </w:r>
            <w:r>
              <w:rPr>
                <w:rFonts w:hint="eastAsia" w:ascii="宋体" w:hAnsi="宋体" w:eastAsia="宋体" w:cs="宋体"/>
                <w:color w:val="000000"/>
                <w:spacing w:val="8"/>
                <w:kern w:val="0"/>
                <w:sz w:val="20"/>
                <w:szCs w:val="20"/>
                <w:lang w:eastAsia="zh-CN"/>
                <w14:ligatures w14:val="none"/>
              </w:rPr>
              <w:t>或</w:t>
            </w:r>
          </w:p>
          <w:p>
            <w:pPr>
              <w:widowControl/>
              <w:ind w:right="254"/>
              <w:jc w:val="left"/>
              <w:rPr>
                <w:rFonts w:ascii="宋体" w:hAnsi="宋体" w:eastAsia="宋体" w:cs="Times New Roman"/>
                <w:color w:val="000000"/>
                <w:spacing w:val="4"/>
                <w:kern w:val="0"/>
                <w:sz w:val="20"/>
                <w:szCs w:val="20"/>
                <w14:ligatures w14:val="none"/>
              </w:rPr>
            </w:pPr>
            <w:r>
              <w:rPr>
                <w:rFonts w:ascii="宋体" w:hAnsi="宋体" w:eastAsia="宋体" w:cs="Times New Roman"/>
                <w:color w:val="000000"/>
                <w:spacing w:val="-4"/>
                <w:kern w:val="0"/>
                <w:sz w:val="20"/>
                <w:szCs w:val="20"/>
                <w14:ligatures w14:val="none"/>
              </w:rPr>
              <w:t>0.5</w:t>
            </w:r>
          </w:p>
        </w:tc>
        <w:tc>
          <w:tcPr>
            <w:tcW w:w="1006" w:type="dxa"/>
            <w:tcBorders>
              <w:top w:val="single"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2</w:t>
            </w:r>
            <w:r>
              <w:rPr>
                <w:rFonts w:hint="eastAsia" w:ascii="宋体" w:hAnsi="宋体" w:eastAsia="宋体" w:cs="宋体"/>
                <w:color w:val="000000"/>
                <w:spacing w:val="-5"/>
                <w:kern w:val="0"/>
                <w:sz w:val="20"/>
                <w:szCs w:val="20"/>
                <w:lang w:eastAsia="zh-CN"/>
                <w14:ligatures w14:val="none"/>
              </w:rPr>
              <w:t>或</w:t>
            </w:r>
          </w:p>
          <w:p>
            <w:pPr>
              <w:widowControl/>
              <w:ind w:right="419"/>
              <w:jc w:val="left"/>
              <w:rPr>
                <w:rFonts w:hint="eastAsia" w:ascii="宋体" w:hAnsi="宋体" w:eastAsia="宋体" w:cs="宋体"/>
                <w:color w:val="000000"/>
                <w:spacing w:val="11"/>
                <w:kern w:val="0"/>
                <w:sz w:val="20"/>
                <w:szCs w:val="20"/>
                <w:lang w:eastAsia="zh-CN"/>
                <w14:ligatures w14:val="none"/>
              </w:rPr>
            </w:pPr>
            <w:r>
              <w:rPr>
                <w:rFonts w:ascii="宋体" w:hAnsi="宋体" w:eastAsia="宋体" w:cs="Times New Roman"/>
                <w:color w:val="000000"/>
                <w:spacing w:val="7"/>
                <w:kern w:val="0"/>
                <w:sz w:val="20"/>
                <w:szCs w:val="20"/>
                <w14:ligatures w14:val="none"/>
              </w:rPr>
              <w:t>1</w:t>
            </w:r>
            <w:r>
              <w:rPr>
                <w:rFonts w:hint="eastAsia" w:ascii="宋体" w:hAnsi="宋体" w:eastAsia="宋体" w:cs="宋体"/>
                <w:color w:val="000000"/>
                <w:spacing w:val="11"/>
                <w:kern w:val="0"/>
                <w:sz w:val="20"/>
                <w:szCs w:val="20"/>
                <w:lang w:eastAsia="zh-CN"/>
                <w14:ligatures w14:val="none"/>
              </w:rPr>
              <w:t>或</w:t>
            </w:r>
          </w:p>
          <w:p>
            <w:pPr>
              <w:widowControl/>
              <w:ind w:right="419"/>
              <w:jc w:val="left"/>
              <w:rPr>
                <w:rFonts w:ascii="宋体" w:hAnsi="宋体" w:eastAsia="宋体" w:cs="Times New Roman"/>
                <w:kern w:val="0"/>
                <w:sz w:val="22"/>
                <w14:ligatures w14:val="none"/>
              </w:rPr>
            </w:pPr>
            <w:r>
              <w:rPr>
                <w:rFonts w:ascii="宋体" w:hAnsi="宋体" w:eastAsia="宋体" w:cs="Times New Roman"/>
                <w:color w:val="000000"/>
                <w:spacing w:val="-13"/>
                <w:kern w:val="0"/>
                <w:sz w:val="20"/>
                <w:szCs w:val="20"/>
                <w14:ligatures w14:val="none"/>
              </w:rPr>
              <w:t>1</w:t>
            </w:r>
          </w:p>
        </w:tc>
      </w:tr>
      <w:tr>
        <w:tblPrEx>
          <w:tblCellMar>
            <w:top w:w="0" w:type="dxa"/>
            <w:left w:w="0" w:type="dxa"/>
            <w:bottom w:w="0" w:type="dxa"/>
            <w:right w:w="0" w:type="dxa"/>
          </w:tblCellMar>
        </w:tblPrEx>
        <w:trPr>
          <w:trHeight w:val="292" w:hRule="exact"/>
        </w:trPr>
        <w:tc>
          <w:tcPr>
            <w:tcW w:w="6389"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调解数字化</w:t>
            </w:r>
          </w:p>
        </w:tc>
        <w:tc>
          <w:tcPr>
            <w:tcW w:w="1087"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tc>
        <w:tc>
          <w:tcPr>
            <w:tcW w:w="989"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tc>
        <w:tc>
          <w:tcPr>
            <w:tcW w:w="1006" w:type="dxa"/>
            <w:tcBorders>
              <w:top w:val="single" w:color="000000" w:sz="2" w:space="0"/>
              <w:left w:val="single" w:color="000000" w:sz="2" w:space="0"/>
              <w:bottom w:val="dotted"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tc>
      </w:tr>
      <w:tr>
        <w:tblPrEx>
          <w:tblCellMar>
            <w:top w:w="0" w:type="dxa"/>
            <w:left w:w="0" w:type="dxa"/>
            <w:bottom w:w="0" w:type="dxa"/>
            <w:right w:w="0" w:type="dxa"/>
          </w:tblCellMar>
        </w:tblPrEx>
        <w:trPr>
          <w:trHeight w:val="1113" w:hRule="exact"/>
        </w:trPr>
        <w:tc>
          <w:tcPr>
            <w:tcW w:w="63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以电子方式提交调解要求</w:t>
            </w:r>
          </w:p>
          <w:p>
            <w:pPr>
              <w:widowControl/>
              <w:spacing w:before="7" w:line="228" w:lineRule="auto"/>
              <w:ind w:right="1642"/>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适用于法院附设调解和私人调解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3</w:t>
            </w:r>
            <w:r>
              <w:rPr>
                <w:rFonts w:hint="eastAsia" w:ascii="宋体" w:hAnsi="宋体" w:eastAsia="宋体" w:cs="Calibri"/>
                <w:color w:val="000000"/>
                <w:kern w:val="0"/>
                <w:sz w:val="20"/>
                <w:szCs w:val="20"/>
                <w14:ligatures w14:val="none"/>
              </w:rPr>
              <w:t>a)</w:t>
            </w:r>
          </w:p>
          <w:p>
            <w:pPr>
              <w:widowControl/>
              <w:spacing w:before="7" w:line="228" w:lineRule="auto"/>
              <w:ind w:right="1642"/>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只限于法院附设调解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3</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30"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只限于私人调解</w:t>
            </w:r>
            <w:r>
              <w:rPr>
                <w:rFonts w:hint="eastAsia" w:ascii="宋体" w:hAnsi="宋体" w:eastAsia="宋体" w:cs="Calibri"/>
                <w:color w:val="000000"/>
                <w:kern w:val="0"/>
                <w:sz w:val="20"/>
                <w:szCs w:val="20"/>
                <w14:ligatures w14:val="none"/>
              </w:rPr>
              <w:t xml:space="preserve"> (10</w:t>
            </w:r>
            <w:r>
              <w:rPr>
                <w:rFonts w:ascii="宋体" w:hAnsi="宋体" w:eastAsia="宋体" w:cs="Calibri"/>
                <w:color w:val="000000"/>
                <w:kern w:val="0"/>
                <w:sz w:val="20"/>
                <w:szCs w:val="20"/>
                <w14:ligatures w14:val="none"/>
              </w:rPr>
              <w:t>3</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0.33</w:t>
            </w:r>
            <w:r>
              <w:rPr>
                <w:rFonts w:hint="eastAsia" w:ascii="宋体" w:hAnsi="宋体" w:eastAsia="宋体" w:cs="宋体"/>
                <w:color w:val="000000"/>
                <w:spacing w:val="-2"/>
                <w:kern w:val="0"/>
                <w:sz w:val="20"/>
                <w:szCs w:val="20"/>
                <w:lang w:eastAsia="zh-CN"/>
                <w14:ligatures w14:val="none"/>
              </w:rPr>
              <w:t>或</w:t>
            </w:r>
          </w:p>
          <w:p>
            <w:pPr>
              <w:widowControl/>
              <w:ind w:right="244"/>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0.16</w:t>
            </w:r>
            <w:r>
              <w:rPr>
                <w:rFonts w:hint="eastAsia" w:ascii="宋体" w:hAnsi="宋体" w:eastAsia="宋体" w:cs="宋体"/>
                <w:color w:val="000000"/>
                <w:spacing w:val="7"/>
                <w:kern w:val="0"/>
                <w:sz w:val="20"/>
                <w:szCs w:val="20"/>
                <w:lang w:eastAsia="zh-CN"/>
                <w14:ligatures w14:val="none"/>
              </w:rPr>
              <w:t>或</w:t>
            </w:r>
          </w:p>
          <w:p>
            <w:pPr>
              <w:widowControl/>
              <w:ind w:right="24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9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0.33</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hint="eastAsia" w:ascii="宋体" w:hAnsi="宋体" w:eastAsia="宋体" w:cs="宋体"/>
                <w:spacing w:val="-24"/>
                <w:kern w:val="0"/>
                <w:sz w:val="20"/>
                <w:szCs w:val="20"/>
                <w:lang w:eastAsia="zh-CN"/>
                <w14:ligatures w14:val="none"/>
              </w:rPr>
            </w:pPr>
            <w:r>
              <w:rPr>
                <w:rFonts w:ascii="宋体" w:hAnsi="宋体" w:eastAsia="宋体" w:cs="Times New Roman"/>
                <w:color w:val="000000"/>
                <w:spacing w:val="4"/>
                <w:kern w:val="0"/>
                <w:sz w:val="20"/>
                <w:szCs w:val="20"/>
                <w14:ligatures w14:val="none"/>
              </w:rPr>
              <w:t>0.16</w:t>
            </w:r>
            <w:r>
              <w:rPr>
                <w:rFonts w:hint="eastAsia" w:ascii="宋体" w:hAnsi="宋体" w:eastAsia="宋体" w:cs="宋体"/>
                <w:spacing w:val="-24"/>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1006"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66</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0.66</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0.33</w:t>
            </w:r>
            <w:r>
              <w:rPr>
                <w:rFonts w:hint="eastAsia" w:ascii="宋体" w:hAnsi="宋体" w:eastAsia="宋体" w:cs="宋体"/>
                <w:color w:val="000000"/>
                <w:spacing w:val="7"/>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33</w:t>
            </w:r>
          </w:p>
        </w:tc>
      </w:tr>
      <w:tr>
        <w:tblPrEx>
          <w:tblCellMar>
            <w:top w:w="0" w:type="dxa"/>
            <w:left w:w="0" w:type="dxa"/>
            <w:bottom w:w="0" w:type="dxa"/>
            <w:right w:w="0" w:type="dxa"/>
          </w:tblCellMar>
        </w:tblPrEx>
        <w:trPr>
          <w:trHeight w:val="1001" w:hRule="exact"/>
        </w:trPr>
        <w:tc>
          <w:tcPr>
            <w:tcW w:w="63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调解中的虚拟会议</w:t>
            </w:r>
          </w:p>
          <w:p>
            <w:pPr>
              <w:widowControl/>
              <w:spacing w:before="7" w:line="228" w:lineRule="auto"/>
              <w:ind w:right="1642"/>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适用于法院附设调解和私人调解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a)</w:t>
            </w:r>
          </w:p>
          <w:p>
            <w:pPr>
              <w:widowControl/>
              <w:spacing w:before="7" w:line="228" w:lineRule="auto"/>
              <w:ind w:right="1642"/>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只限于法院附设调解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30"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只限于私人调解</w:t>
            </w:r>
            <w:r>
              <w:rPr>
                <w:rFonts w:hint="eastAsia" w:ascii="宋体" w:hAnsi="宋体" w:eastAsia="宋体" w:cs="Calibri"/>
                <w:color w:val="000000"/>
                <w:kern w:val="0"/>
                <w:sz w:val="20"/>
                <w:szCs w:val="20"/>
                <w14:ligatures w14:val="none"/>
              </w:rPr>
              <w:t xml:space="preserve"> (10</w:t>
            </w:r>
            <w:r>
              <w:rPr>
                <w:rFonts w:ascii="宋体" w:hAnsi="宋体" w:eastAsia="宋体" w:cs="Calibri"/>
                <w:color w:val="000000"/>
                <w:kern w:val="0"/>
                <w:sz w:val="20"/>
                <w:szCs w:val="20"/>
                <w14:ligatures w14:val="none"/>
              </w:rPr>
              <w:t>4</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0.33</w:t>
            </w:r>
            <w:r>
              <w:rPr>
                <w:rFonts w:hint="eastAsia" w:ascii="宋体" w:hAnsi="宋体" w:eastAsia="宋体" w:cs="宋体"/>
                <w:color w:val="000000"/>
                <w:spacing w:val="-2"/>
                <w:kern w:val="0"/>
                <w:sz w:val="20"/>
                <w:szCs w:val="20"/>
                <w:lang w:eastAsia="zh-CN"/>
                <w14:ligatures w14:val="none"/>
              </w:rPr>
              <w:t>或</w:t>
            </w:r>
          </w:p>
          <w:p>
            <w:pPr>
              <w:widowControl/>
              <w:ind w:right="24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0.16</w:t>
            </w:r>
            <w:r>
              <w:rPr>
                <w:rFonts w:hint="eastAsia" w:ascii="宋体" w:hAnsi="宋体" w:eastAsia="宋体" w:cs="宋体"/>
                <w:color w:val="000000"/>
                <w:spacing w:val="7"/>
                <w:kern w:val="0"/>
                <w:sz w:val="20"/>
                <w:szCs w:val="20"/>
                <w:lang w:eastAsia="zh-CN"/>
                <w14:ligatures w14:val="none"/>
              </w:rPr>
              <w:t>或</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9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0.33</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0.16</w:t>
            </w:r>
            <w:r>
              <w:rPr>
                <w:rFonts w:hint="eastAsia" w:ascii="宋体" w:hAnsi="宋体" w:eastAsia="宋体" w:cs="宋体"/>
                <w:color w:val="000000"/>
                <w:spacing w:val="7"/>
                <w:kern w:val="0"/>
                <w:sz w:val="20"/>
                <w:szCs w:val="20"/>
                <w:lang w:eastAsia="zh-CN"/>
                <w14:ligatures w14:val="none"/>
              </w:rPr>
              <w:t>或</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1006"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66</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0.66</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0.33</w:t>
            </w:r>
            <w:r>
              <w:rPr>
                <w:rFonts w:hint="eastAsia" w:ascii="宋体" w:hAnsi="宋体" w:eastAsia="宋体" w:cs="宋体"/>
                <w:color w:val="000000"/>
                <w:spacing w:val="7"/>
                <w:kern w:val="0"/>
                <w:sz w:val="20"/>
                <w:szCs w:val="20"/>
                <w:lang w:eastAsia="zh-CN"/>
                <w14:ligatures w14:val="none"/>
              </w:rPr>
              <w:t>或</w:t>
            </w: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33</w:t>
            </w:r>
          </w:p>
        </w:tc>
      </w:tr>
      <w:tr>
        <w:tblPrEx>
          <w:tblCellMar>
            <w:top w:w="0" w:type="dxa"/>
            <w:left w:w="0" w:type="dxa"/>
            <w:bottom w:w="0" w:type="dxa"/>
            <w:right w:w="0" w:type="dxa"/>
          </w:tblCellMar>
        </w:tblPrEx>
        <w:trPr>
          <w:trHeight w:val="988" w:hRule="exact"/>
        </w:trPr>
        <w:tc>
          <w:tcPr>
            <w:tcW w:w="6389"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以电子方式签署调解协议</w:t>
            </w:r>
          </w:p>
          <w:p>
            <w:pPr>
              <w:widowControl/>
              <w:spacing w:before="7" w:line="228" w:lineRule="auto"/>
              <w:ind w:right="1642"/>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适用于法院附设调解和私人调解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5</w:t>
            </w:r>
            <w:r>
              <w:rPr>
                <w:rFonts w:hint="eastAsia" w:ascii="宋体" w:hAnsi="宋体" w:eastAsia="宋体" w:cs="Calibri"/>
                <w:color w:val="000000"/>
                <w:kern w:val="0"/>
                <w:sz w:val="20"/>
                <w:szCs w:val="20"/>
                <w14:ligatures w14:val="none"/>
              </w:rPr>
              <w:t>a)</w:t>
            </w:r>
          </w:p>
          <w:p>
            <w:pPr>
              <w:widowControl/>
              <w:spacing w:before="7" w:line="228" w:lineRule="auto"/>
              <w:ind w:right="1642"/>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只限于法院附设调解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5</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30"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只限于私人调解</w:t>
            </w:r>
            <w:r>
              <w:rPr>
                <w:rFonts w:hint="eastAsia" w:ascii="宋体" w:hAnsi="宋体" w:eastAsia="宋体" w:cs="Calibri"/>
                <w:color w:val="000000"/>
                <w:kern w:val="0"/>
                <w:sz w:val="20"/>
                <w:szCs w:val="20"/>
                <w14:ligatures w14:val="none"/>
              </w:rPr>
              <w:t xml:space="preserve"> (10</w:t>
            </w:r>
            <w:r>
              <w:rPr>
                <w:rFonts w:ascii="宋体" w:hAnsi="宋体" w:eastAsia="宋体" w:cs="Calibri"/>
                <w:color w:val="000000"/>
                <w:kern w:val="0"/>
                <w:sz w:val="20"/>
                <w:szCs w:val="20"/>
                <w14:ligatures w14:val="none"/>
              </w:rPr>
              <w:t>5</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0.33</w:t>
            </w:r>
            <w:r>
              <w:rPr>
                <w:rFonts w:hint="eastAsia" w:ascii="宋体" w:hAnsi="宋体" w:eastAsia="宋体" w:cs="宋体"/>
                <w:color w:val="000000"/>
                <w:spacing w:val="-2"/>
                <w:kern w:val="0"/>
                <w:sz w:val="20"/>
                <w:szCs w:val="20"/>
                <w:lang w:eastAsia="zh-CN"/>
                <w14:ligatures w14:val="none"/>
              </w:rPr>
              <w:t>或</w:t>
            </w:r>
          </w:p>
          <w:p>
            <w:pPr>
              <w:widowControl/>
              <w:ind w:right="244"/>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0.16</w:t>
            </w:r>
            <w:r>
              <w:rPr>
                <w:rFonts w:hint="eastAsia" w:ascii="宋体" w:hAnsi="宋体" w:eastAsia="宋体" w:cs="宋体"/>
                <w:color w:val="000000"/>
                <w:spacing w:val="7"/>
                <w:kern w:val="0"/>
                <w:sz w:val="20"/>
                <w:szCs w:val="20"/>
                <w:lang w:eastAsia="zh-CN"/>
                <w14:ligatures w14:val="none"/>
              </w:rPr>
              <w:t>或</w:t>
            </w:r>
          </w:p>
          <w:p>
            <w:pPr>
              <w:widowControl/>
              <w:ind w:right="24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989"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33</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0.33</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0.16</w:t>
            </w:r>
            <w:r>
              <w:rPr>
                <w:rFonts w:hint="eastAsia" w:ascii="宋体" w:hAnsi="宋体" w:eastAsia="宋体" w:cs="宋体"/>
                <w:color w:val="000000"/>
                <w:spacing w:val="7"/>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16</w:t>
            </w:r>
          </w:p>
        </w:tc>
        <w:tc>
          <w:tcPr>
            <w:tcW w:w="1006"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66</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0.66</w:t>
            </w:r>
            <w:r>
              <w:rPr>
                <w:rFonts w:hint="eastAsia" w:ascii="宋体" w:hAnsi="宋体" w:eastAsia="宋体" w:cs="宋体"/>
                <w:color w:val="000000"/>
                <w:spacing w:val="-2"/>
                <w:kern w:val="0"/>
                <w:sz w:val="20"/>
                <w:szCs w:val="20"/>
                <w:lang w:eastAsia="zh-CN"/>
                <w14:ligatures w14:val="none"/>
              </w:rPr>
              <w:t>或</w:t>
            </w:r>
          </w:p>
          <w:p>
            <w:pPr>
              <w:widowControl/>
              <w:ind w:right="167"/>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0.33</w:t>
            </w:r>
            <w:r>
              <w:rPr>
                <w:rFonts w:hint="eastAsia" w:ascii="宋体" w:hAnsi="宋体" w:eastAsia="宋体" w:cs="宋体"/>
                <w:color w:val="000000"/>
                <w:spacing w:val="7"/>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33</w:t>
            </w:r>
          </w:p>
        </w:tc>
      </w:tr>
      <w:tr>
        <w:tblPrEx>
          <w:tblCellMar>
            <w:top w:w="0" w:type="dxa"/>
            <w:left w:w="0" w:type="dxa"/>
            <w:bottom w:w="0" w:type="dxa"/>
            <w:right w:w="0" w:type="dxa"/>
          </w:tblCellMar>
        </w:tblPrEx>
        <w:trPr>
          <w:trHeight w:val="434" w:hRule="exact"/>
        </w:trPr>
        <w:tc>
          <w:tcPr>
            <w:tcW w:w="6389" w:type="dxa"/>
            <w:tcBorders>
              <w:top w:val="single" w:color="000000" w:sz="2" w:space="0"/>
              <w:left w:val="single" w:color="000000" w:sz="2" w:space="0"/>
              <w:bottom w:val="dotted" w:color="000000" w:sz="2" w:space="0"/>
              <w:right w:val="single" w:color="000000" w:sz="2" w:space="0"/>
            </w:tcBorders>
          </w:tcPr>
          <w:p>
            <w:pPr>
              <w:widowControl/>
              <w:spacing w:line="14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调解透明度</w:t>
            </w:r>
          </w:p>
        </w:tc>
        <w:tc>
          <w:tcPr>
            <w:tcW w:w="1087" w:type="dxa"/>
            <w:tcBorders>
              <w:top w:val="single" w:color="000000" w:sz="2" w:space="0"/>
              <w:left w:val="single" w:color="000000" w:sz="2" w:space="0"/>
              <w:bottom w:val="dotted" w:color="000000" w:sz="2" w:space="0"/>
              <w:right w:val="single" w:color="000000" w:sz="2" w:space="0"/>
            </w:tcBorders>
          </w:tcPr>
          <w:p>
            <w:pPr>
              <w:widowControl/>
              <w:spacing w:line="14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tc>
        <w:tc>
          <w:tcPr>
            <w:tcW w:w="989" w:type="dxa"/>
            <w:tcBorders>
              <w:top w:val="single" w:color="000000" w:sz="2" w:space="0"/>
              <w:left w:val="single" w:color="000000" w:sz="2" w:space="0"/>
              <w:bottom w:val="dotted" w:color="000000" w:sz="2" w:space="0"/>
              <w:right w:val="single" w:color="000000" w:sz="2" w:space="0"/>
            </w:tcBorders>
          </w:tcPr>
          <w:p>
            <w:pPr>
              <w:widowControl/>
              <w:spacing w:line="14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tc>
        <w:tc>
          <w:tcPr>
            <w:tcW w:w="1006" w:type="dxa"/>
            <w:tcBorders>
              <w:top w:val="single" w:color="000000" w:sz="2" w:space="0"/>
              <w:left w:val="single" w:color="000000" w:sz="2" w:space="0"/>
              <w:bottom w:val="dotted" w:color="000000" w:sz="2" w:space="0"/>
              <w:right w:val="single" w:color="000000" w:sz="2" w:space="0"/>
            </w:tcBorders>
          </w:tcPr>
          <w:p>
            <w:pPr>
              <w:widowControl/>
              <w:spacing w:line="14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2</w:t>
            </w:r>
          </w:p>
        </w:tc>
      </w:tr>
      <w:tr>
        <w:tblPrEx>
          <w:tblCellMar>
            <w:top w:w="0" w:type="dxa"/>
            <w:left w:w="0" w:type="dxa"/>
            <w:bottom w:w="0" w:type="dxa"/>
            <w:right w:w="0" w:type="dxa"/>
          </w:tblCellMar>
        </w:tblPrEx>
        <w:trPr>
          <w:trHeight w:val="1025" w:hRule="exact"/>
        </w:trPr>
        <w:tc>
          <w:tcPr>
            <w:tcW w:w="63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通过调解解决的案件数量的统计数据</w:t>
            </w:r>
          </w:p>
          <w:p>
            <w:pPr>
              <w:widowControl/>
              <w:spacing w:before="7" w:line="228" w:lineRule="auto"/>
              <w:ind w:right="1642"/>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适用于法院附设调解和私人调解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6</w:t>
            </w:r>
            <w:r>
              <w:rPr>
                <w:rFonts w:hint="eastAsia" w:ascii="宋体" w:hAnsi="宋体" w:eastAsia="宋体" w:cs="Calibri"/>
                <w:color w:val="000000"/>
                <w:kern w:val="0"/>
                <w:sz w:val="20"/>
                <w:szCs w:val="20"/>
                <w14:ligatures w14:val="none"/>
              </w:rPr>
              <w:t>a)</w:t>
            </w:r>
          </w:p>
          <w:p>
            <w:pPr>
              <w:widowControl/>
              <w:spacing w:before="7" w:line="228" w:lineRule="auto"/>
              <w:ind w:right="1642"/>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只限于法院附设调解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6</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31"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只限于私人调解</w:t>
            </w:r>
            <w:r>
              <w:rPr>
                <w:rFonts w:hint="eastAsia" w:ascii="宋体" w:hAnsi="宋体" w:eastAsia="宋体" w:cs="Calibri"/>
                <w:color w:val="000000"/>
                <w:kern w:val="0"/>
                <w:sz w:val="20"/>
                <w:szCs w:val="20"/>
                <w14:ligatures w14:val="none"/>
              </w:rPr>
              <w:t xml:space="preserve"> (10</w:t>
            </w:r>
            <w:r>
              <w:rPr>
                <w:rFonts w:ascii="宋体" w:hAnsi="宋体" w:eastAsia="宋体" w:cs="Calibri"/>
                <w:color w:val="000000"/>
                <w:kern w:val="0"/>
                <w:sz w:val="20"/>
                <w:szCs w:val="20"/>
                <w14:ligatures w14:val="none"/>
              </w:rPr>
              <w:t>6</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hint="eastAsia" w:ascii="宋体" w:hAnsi="宋体" w:eastAsia="宋体" w:cs="宋体"/>
                <w:spacing w:val="2"/>
                <w:kern w:val="0"/>
                <w:sz w:val="20"/>
                <w:szCs w:val="20"/>
                <w:lang w:eastAsia="zh-CN"/>
                <w14:ligatures w14:val="none"/>
              </w:rPr>
              <w:t>或</w:t>
            </w:r>
          </w:p>
          <w:p>
            <w:pPr>
              <w:widowControl/>
              <w:ind w:right="244"/>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0.25</w:t>
            </w:r>
            <w:r>
              <w:rPr>
                <w:rFonts w:hint="eastAsia" w:ascii="宋体" w:hAnsi="宋体" w:eastAsia="宋体" w:cs="宋体"/>
                <w:color w:val="000000"/>
                <w:spacing w:val="7"/>
                <w:kern w:val="0"/>
                <w:sz w:val="20"/>
                <w:szCs w:val="20"/>
                <w:lang w:eastAsia="zh-CN"/>
                <w14:ligatures w14:val="none"/>
              </w:rPr>
              <w:t>或</w:t>
            </w:r>
          </w:p>
          <w:p>
            <w:pPr>
              <w:widowControl/>
              <w:ind w:right="24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25</w:t>
            </w:r>
          </w:p>
        </w:tc>
        <w:tc>
          <w:tcPr>
            <w:tcW w:w="989"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0.25</w:t>
            </w:r>
            <w:r>
              <w:rPr>
                <w:rFonts w:hint="eastAsia" w:ascii="宋体" w:hAnsi="宋体" w:eastAsia="宋体" w:cs="宋体"/>
                <w:color w:val="000000"/>
                <w:spacing w:val="7"/>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25</w:t>
            </w:r>
          </w:p>
        </w:tc>
        <w:tc>
          <w:tcPr>
            <w:tcW w:w="1006" w:type="dxa"/>
            <w:tcBorders>
              <w:top w:val="dotted" w:color="000000" w:sz="2" w:space="0"/>
              <w:left w:val="single" w:color="000000" w:sz="2" w:space="0"/>
              <w:bottom w:val="dotted"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hint="eastAsia" w:ascii="宋体" w:hAnsi="宋体" w:eastAsia="宋体" w:cs="宋体"/>
                <w:spacing w:val="1"/>
                <w:kern w:val="0"/>
                <w:sz w:val="20"/>
                <w:szCs w:val="20"/>
                <w:lang w:eastAsia="zh-CN"/>
                <w14:ligatures w14:val="none"/>
              </w:rPr>
              <w:t>或</w:t>
            </w:r>
          </w:p>
          <w:p>
            <w:pPr>
              <w:widowControl/>
              <w:ind w:right="167"/>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0.50</w:t>
            </w:r>
            <w:r>
              <w:rPr>
                <w:rFonts w:hint="eastAsia" w:ascii="宋体" w:hAnsi="宋体" w:eastAsia="宋体" w:cs="宋体"/>
                <w:color w:val="000000"/>
                <w:spacing w:val="7"/>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50</w:t>
            </w:r>
          </w:p>
        </w:tc>
      </w:tr>
      <w:tr>
        <w:tblPrEx>
          <w:tblCellMar>
            <w:top w:w="0" w:type="dxa"/>
            <w:left w:w="0" w:type="dxa"/>
            <w:bottom w:w="0" w:type="dxa"/>
            <w:right w:w="0" w:type="dxa"/>
          </w:tblCellMar>
        </w:tblPrEx>
        <w:trPr>
          <w:trHeight w:val="1093" w:hRule="exact"/>
        </w:trPr>
        <w:tc>
          <w:tcPr>
            <w:tcW w:w="6389"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按性别分列的调解员人数的统计数据</w:t>
            </w:r>
          </w:p>
          <w:p>
            <w:pPr>
              <w:widowControl/>
              <w:spacing w:before="4"/>
              <w:jc w:val="left"/>
              <w:rPr>
                <w:rFonts w:ascii="宋体" w:hAnsi="宋体" w:eastAsia="宋体" w:cs="Calibri"/>
                <w:color w:val="000000"/>
                <w:kern w:val="0"/>
                <w:sz w:val="20"/>
                <w:szCs w:val="20"/>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适用于法院附设调解和私人调解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a)</w:t>
            </w:r>
          </w:p>
          <w:p>
            <w:pPr>
              <w:widowControl/>
              <w:spacing w:before="4"/>
              <w:jc w:val="left"/>
              <w:rPr>
                <w:rFonts w:hint="eastAsia" w:ascii="宋体" w:hAnsi="宋体" w:eastAsia="宋体" w:cs="Calibri"/>
                <w:color w:val="000000"/>
                <w:kern w:val="0"/>
                <w:sz w:val="20"/>
                <w:szCs w:val="20"/>
                <w:lang w:eastAsia="zh-CN"/>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只限于法院附设调解</w:t>
            </w:r>
            <w:r>
              <w:rPr>
                <w:rFonts w:hint="eastAsia" w:ascii="宋体" w:hAnsi="宋体" w:eastAsia="宋体" w:cs="Calibri"/>
                <w:color w:val="000000"/>
                <w:kern w:val="0"/>
                <w:sz w:val="20"/>
                <w:szCs w:val="20"/>
                <w14:ligatures w14:val="none"/>
              </w:rPr>
              <w:t>(10</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b)</w:t>
            </w:r>
            <w:r>
              <w:rPr>
                <w:rFonts w:hint="eastAsia" w:ascii="宋体" w:hAnsi="宋体" w:eastAsia="宋体" w:cs="宋体"/>
                <w:color w:val="000000"/>
                <w:kern w:val="0"/>
                <w:sz w:val="20"/>
                <w:szCs w:val="20"/>
                <w:lang w:eastAsia="zh-CN"/>
                <w14:ligatures w14:val="none"/>
              </w:rPr>
              <w:t>或</w:t>
            </w:r>
          </w:p>
          <w:p>
            <w:pPr>
              <w:widowControl/>
              <w:spacing w:line="226" w:lineRule="auto"/>
              <w:jc w:val="left"/>
              <w:rPr>
                <w:rFonts w:ascii="宋体" w:hAnsi="宋体" w:eastAsia="宋体" w:cs="Times New Roman"/>
                <w:kern w:val="0"/>
                <w:sz w:val="22"/>
                <w14:ligatures w14:val="none"/>
              </w:rPr>
            </w:pPr>
            <w:r>
              <w:rPr>
                <w:rFonts w:hint="eastAsia" w:ascii="宋体" w:hAnsi="宋体" w:eastAsia="宋体" w:cs="Calibri"/>
                <w:color w:val="000000"/>
                <w:kern w:val="0"/>
                <w:sz w:val="20"/>
                <w:szCs w:val="20"/>
                <w14:ligatures w14:val="none"/>
              </w:rPr>
              <w:t xml:space="preserve">-   </w:t>
            </w:r>
            <w:r>
              <w:rPr>
                <w:rFonts w:hint="eastAsia" w:ascii="宋体" w:hAnsi="宋体" w:eastAsia="宋体" w:cs="宋体"/>
                <w:color w:val="000000"/>
                <w:kern w:val="0"/>
                <w:sz w:val="20"/>
                <w:szCs w:val="20"/>
                <w14:ligatures w14:val="none"/>
              </w:rPr>
              <w:t>只限于私人调解</w:t>
            </w:r>
            <w:r>
              <w:rPr>
                <w:rFonts w:hint="eastAsia" w:ascii="宋体" w:hAnsi="宋体" w:eastAsia="宋体" w:cs="Calibri"/>
                <w:color w:val="000000"/>
                <w:kern w:val="0"/>
                <w:sz w:val="20"/>
                <w:szCs w:val="20"/>
                <w14:ligatures w14:val="none"/>
              </w:rPr>
              <w:t xml:space="preserve"> (10</w:t>
            </w:r>
            <w:r>
              <w:rPr>
                <w:rFonts w:ascii="宋体" w:hAnsi="宋体" w:eastAsia="宋体" w:cs="Calibri"/>
                <w:color w:val="000000"/>
                <w:kern w:val="0"/>
                <w:sz w:val="20"/>
                <w:szCs w:val="20"/>
                <w14:ligatures w14:val="none"/>
              </w:rPr>
              <w:t>7</w:t>
            </w:r>
            <w:r>
              <w:rPr>
                <w:rFonts w:hint="eastAsia" w:ascii="宋体" w:hAnsi="宋体" w:eastAsia="宋体" w:cs="Calibri"/>
                <w:color w:val="000000"/>
                <w:kern w:val="0"/>
                <w:sz w:val="20"/>
                <w:szCs w:val="20"/>
                <w14:ligatures w14:val="none"/>
              </w:rPr>
              <w:t>c)</w:t>
            </w:r>
          </w:p>
        </w:tc>
        <w:tc>
          <w:tcPr>
            <w:tcW w:w="1087"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hint="eastAsia" w:ascii="宋体" w:hAnsi="宋体" w:eastAsia="宋体" w:cs="宋体"/>
                <w:color w:val="000000"/>
                <w:spacing w:val="-2"/>
                <w:kern w:val="0"/>
                <w:sz w:val="20"/>
                <w:szCs w:val="20"/>
                <w:lang w:eastAsia="zh-CN"/>
                <w14:ligatures w14:val="none"/>
              </w:rPr>
              <w:t>或</w:t>
            </w:r>
          </w:p>
          <w:p>
            <w:pPr>
              <w:widowControl/>
              <w:ind w:right="244"/>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0.25</w:t>
            </w:r>
            <w:r>
              <w:rPr>
                <w:rFonts w:hint="eastAsia" w:ascii="宋体" w:hAnsi="宋体" w:eastAsia="宋体" w:cs="宋体"/>
                <w:color w:val="000000"/>
                <w:spacing w:val="7"/>
                <w:kern w:val="0"/>
                <w:sz w:val="20"/>
                <w:szCs w:val="20"/>
                <w:lang w:eastAsia="zh-CN"/>
                <w14:ligatures w14:val="none"/>
              </w:rPr>
              <w:t>或</w:t>
            </w:r>
          </w:p>
          <w:p>
            <w:pPr>
              <w:widowControl/>
              <w:ind w:right="244"/>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25</w:t>
            </w:r>
          </w:p>
        </w:tc>
        <w:tc>
          <w:tcPr>
            <w:tcW w:w="989"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20"/>
                <w:szCs w:val="20"/>
                <w14:ligatures w14:val="none"/>
              </w:rPr>
              <w:t>0.</w:t>
            </w:r>
            <w:r>
              <w:rPr>
                <w:rFonts w:ascii="宋体" w:hAnsi="宋体" w:eastAsia="宋体" w:cs="Times New Roman"/>
                <w:b/>
                <w:color w:val="000000"/>
                <w:spacing w:val="-2"/>
                <w:kern w:val="0"/>
                <w:sz w:val="20"/>
                <w:szCs w:val="20"/>
                <w14:ligatures w14:val="none"/>
              </w:rPr>
              <w:t>50</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2"/>
                <w:kern w:val="0"/>
                <w:sz w:val="20"/>
                <w:szCs w:val="20"/>
                <w14:ligatures w14:val="none"/>
              </w:rPr>
              <w:t>0.50</w:t>
            </w:r>
            <w:r>
              <w:rPr>
                <w:rFonts w:hint="eastAsia" w:ascii="宋体" w:hAnsi="宋体" w:eastAsia="宋体" w:cs="宋体"/>
                <w:color w:val="000000"/>
                <w:spacing w:val="-2"/>
                <w:kern w:val="0"/>
                <w:sz w:val="20"/>
                <w:szCs w:val="20"/>
                <w:lang w:eastAsia="zh-CN"/>
                <w14:ligatures w14:val="none"/>
              </w:rPr>
              <w:t>或</w:t>
            </w:r>
          </w:p>
          <w:p>
            <w:pPr>
              <w:widowControl/>
              <w:ind w:right="153"/>
              <w:jc w:val="left"/>
              <w:rPr>
                <w:rFonts w:hint="eastAsia" w:ascii="宋体" w:hAnsi="宋体" w:eastAsia="宋体" w:cs="宋体"/>
                <w:color w:val="000000"/>
                <w:spacing w:val="7"/>
                <w:kern w:val="0"/>
                <w:sz w:val="20"/>
                <w:szCs w:val="20"/>
                <w:lang w:eastAsia="zh-CN"/>
                <w14:ligatures w14:val="none"/>
              </w:rPr>
            </w:pPr>
            <w:r>
              <w:rPr>
                <w:rFonts w:ascii="宋体" w:hAnsi="宋体" w:eastAsia="宋体" w:cs="Times New Roman"/>
                <w:color w:val="000000"/>
                <w:spacing w:val="4"/>
                <w:kern w:val="0"/>
                <w:sz w:val="20"/>
                <w:szCs w:val="20"/>
                <w14:ligatures w14:val="none"/>
              </w:rPr>
              <w:t>0.25</w:t>
            </w:r>
            <w:r>
              <w:rPr>
                <w:rFonts w:hint="eastAsia" w:ascii="宋体" w:hAnsi="宋体" w:eastAsia="宋体" w:cs="宋体"/>
                <w:color w:val="000000"/>
                <w:spacing w:val="7"/>
                <w:kern w:val="0"/>
                <w:sz w:val="20"/>
                <w:szCs w:val="20"/>
                <w:lang w:eastAsia="zh-CN"/>
                <w14:ligatures w14:val="none"/>
              </w:rPr>
              <w:t>或</w:t>
            </w:r>
          </w:p>
          <w:p>
            <w:pPr>
              <w:widowControl/>
              <w:ind w:right="153"/>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25</w:t>
            </w:r>
          </w:p>
        </w:tc>
        <w:tc>
          <w:tcPr>
            <w:tcW w:w="1006" w:type="dxa"/>
            <w:tcBorders>
              <w:top w:val="dotted" w:color="000000" w:sz="2" w:space="0"/>
              <w:left w:val="single" w:color="000000" w:sz="2" w:space="0"/>
              <w:bottom w:val="single" w:color="000000" w:sz="2" w:space="0"/>
              <w:right w:val="single" w:color="000000" w:sz="2" w:space="0"/>
            </w:tcBorders>
          </w:tcPr>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1</w:t>
            </w:r>
          </w:p>
          <w:p>
            <w:pPr>
              <w:widowControl/>
              <w:spacing w:before="4"/>
              <w:jc w:val="left"/>
              <w:rPr>
                <w:rFonts w:hint="eastAsia" w:ascii="宋体" w:hAnsi="宋体" w:eastAsia="宋体" w:cs="Times New Roman"/>
                <w:kern w:val="0"/>
                <w:sz w:val="22"/>
                <w:lang w:eastAsia="zh-CN"/>
                <w14:ligatures w14:val="none"/>
              </w:rPr>
            </w:pPr>
            <w:r>
              <w:rPr>
                <w:rFonts w:ascii="宋体" w:hAnsi="宋体" w:eastAsia="宋体" w:cs="Times New Roman"/>
                <w:color w:val="000000"/>
                <w:spacing w:val="-3"/>
                <w:kern w:val="0"/>
                <w:sz w:val="20"/>
                <w:szCs w:val="20"/>
                <w14:ligatures w14:val="none"/>
              </w:rPr>
              <w:t>1</w:t>
            </w:r>
            <w:r>
              <w:rPr>
                <w:rFonts w:hint="eastAsia" w:ascii="宋体" w:hAnsi="宋体" w:eastAsia="宋体" w:cs="宋体"/>
                <w:color w:val="000000"/>
                <w:spacing w:val="-5"/>
                <w:kern w:val="0"/>
                <w:sz w:val="20"/>
                <w:szCs w:val="20"/>
                <w:lang w:eastAsia="zh-CN"/>
                <w14:ligatures w14:val="none"/>
              </w:rPr>
              <w:t>或</w:t>
            </w:r>
          </w:p>
          <w:p>
            <w:pPr>
              <w:widowControl/>
              <w:ind w:right="167"/>
              <w:jc w:val="left"/>
              <w:rPr>
                <w:rFonts w:hint="eastAsia" w:ascii="宋体" w:hAnsi="宋体" w:eastAsia="宋体" w:cs="宋体"/>
                <w:spacing w:val="-24"/>
                <w:kern w:val="0"/>
                <w:sz w:val="20"/>
                <w:szCs w:val="20"/>
                <w:lang w:eastAsia="zh-CN"/>
                <w14:ligatures w14:val="none"/>
              </w:rPr>
            </w:pPr>
            <w:r>
              <w:rPr>
                <w:rFonts w:ascii="宋体" w:hAnsi="宋体" w:eastAsia="宋体" w:cs="Times New Roman"/>
                <w:color w:val="000000"/>
                <w:spacing w:val="4"/>
                <w:kern w:val="0"/>
                <w:sz w:val="20"/>
                <w:szCs w:val="20"/>
                <w14:ligatures w14:val="none"/>
              </w:rPr>
              <w:t>0.50</w:t>
            </w:r>
            <w:r>
              <w:rPr>
                <w:rFonts w:hint="eastAsia" w:ascii="宋体" w:hAnsi="宋体" w:eastAsia="宋体" w:cs="宋体"/>
                <w:spacing w:val="-24"/>
                <w:kern w:val="0"/>
                <w:sz w:val="20"/>
                <w:szCs w:val="20"/>
                <w:lang w:eastAsia="zh-CN"/>
                <w14:ligatures w14:val="none"/>
              </w:rPr>
              <w:t>或</w:t>
            </w:r>
          </w:p>
          <w:p>
            <w:pPr>
              <w:widowControl/>
              <w:ind w:right="167"/>
              <w:jc w:val="left"/>
              <w:rPr>
                <w:rFonts w:ascii="宋体" w:hAnsi="宋体" w:eastAsia="宋体" w:cs="Times New Roman"/>
                <w:kern w:val="0"/>
                <w:sz w:val="22"/>
                <w14:ligatures w14:val="none"/>
              </w:rPr>
            </w:pPr>
            <w:r>
              <w:rPr>
                <w:rFonts w:ascii="宋体" w:hAnsi="宋体" w:eastAsia="宋体" w:cs="Times New Roman"/>
                <w:color w:val="000000"/>
                <w:spacing w:val="-4"/>
                <w:kern w:val="0"/>
                <w:sz w:val="20"/>
                <w:szCs w:val="20"/>
                <w14:ligatures w14:val="none"/>
              </w:rPr>
              <w:t>0.</w:t>
            </w:r>
            <w:r>
              <w:rPr>
                <w:rFonts w:ascii="宋体" w:hAnsi="宋体" w:eastAsia="宋体" w:cs="Times New Roman"/>
                <w:color w:val="000000"/>
                <w:spacing w:val="-2"/>
                <w:kern w:val="0"/>
                <w:sz w:val="20"/>
                <w:szCs w:val="20"/>
                <w14:ligatures w14:val="none"/>
              </w:rPr>
              <w:t>50</w:t>
            </w:r>
          </w:p>
        </w:tc>
      </w:tr>
      <w:tr>
        <w:tblPrEx>
          <w:tblCellMar>
            <w:top w:w="0" w:type="dxa"/>
            <w:left w:w="0" w:type="dxa"/>
            <w:bottom w:w="0" w:type="dxa"/>
            <w:right w:w="0" w:type="dxa"/>
          </w:tblCellMar>
        </w:tblPrEx>
        <w:trPr>
          <w:trHeight w:val="298" w:hRule="exact"/>
        </w:trPr>
        <w:tc>
          <w:tcPr>
            <w:tcW w:w="6389"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总分</w:t>
            </w:r>
          </w:p>
        </w:tc>
        <w:tc>
          <w:tcPr>
            <w:tcW w:w="1087"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5</w:t>
            </w:r>
          </w:p>
        </w:tc>
        <w:tc>
          <w:tcPr>
            <w:tcW w:w="989"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13"/>
                <w:kern w:val="0"/>
                <w:sz w:val="20"/>
                <w:szCs w:val="20"/>
                <w14:ligatures w14:val="none"/>
              </w:rPr>
              <w:t>5</w:t>
            </w:r>
          </w:p>
        </w:tc>
        <w:tc>
          <w:tcPr>
            <w:tcW w:w="1006"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ascii="宋体" w:hAnsi="宋体" w:eastAsia="宋体" w:cs="Times New Roman"/>
                <w:b/>
                <w:color w:val="000000"/>
                <w:spacing w:val="-6"/>
                <w:kern w:val="0"/>
                <w:sz w:val="20"/>
                <w:szCs w:val="20"/>
                <w14:ligatures w14:val="none"/>
              </w:rPr>
              <w:t>10</w:t>
            </w:r>
          </w:p>
        </w:tc>
      </w:tr>
    </w:tbl>
    <w:p>
      <w:pPr>
        <w:widowControl/>
        <w:spacing w:line="346" w:lineRule="exact"/>
        <w:jc w:val="left"/>
        <w:rPr>
          <w:rFonts w:ascii="宋体" w:hAnsi="宋体" w:eastAsia="宋体" w:cs="Times New Roman"/>
          <w:kern w:val="0"/>
          <w:sz w:val="20"/>
          <w:szCs w:val="20"/>
          <w14:ligatures w14:val="none"/>
        </w:rPr>
      </w:pPr>
    </w:p>
    <w:p>
      <w:pPr>
        <w:widowControl/>
        <w:spacing w:line="9"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i/>
          <w:iCs/>
          <w:kern w:val="0"/>
          <w:sz w:val="20"/>
          <w14:ligatures w14:val="none"/>
        </w:rPr>
      </w:pPr>
      <w:r>
        <w:rPr>
          <w:rFonts w:ascii="宋体" w:hAnsi="宋体" w:eastAsia="宋体" w:cs="Times New Roman"/>
          <w:i/>
          <w:iCs/>
          <w:kern w:val="0"/>
          <w:sz w:val="20"/>
          <w14:ligatures w14:val="none"/>
        </w:rPr>
        <w:t xml:space="preserve">注: FFP = </w:t>
      </w:r>
      <w:r>
        <w:rPr>
          <w:rFonts w:hint="eastAsia" w:ascii="宋体" w:hAnsi="宋体" w:eastAsia="宋体" w:cs="Times New Roman"/>
          <w:i/>
          <w:iCs/>
          <w:kern w:val="0"/>
          <w:sz w:val="20"/>
          <w:lang w:eastAsia="zh-CN"/>
          <w14:ligatures w14:val="none"/>
        </w:rPr>
        <w:t>企业灵活度</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 SBP-社会效益</w:t>
      </w:r>
      <w:r>
        <w:rPr>
          <w:rFonts w:hint="eastAsia" w:ascii="宋体" w:hAnsi="宋体" w:eastAsia="宋体" w:cs="Times New Roman"/>
          <w:i/>
          <w:iCs/>
          <w:kern w:val="0"/>
          <w:sz w:val="20"/>
          <w14:ligatures w14:val="none"/>
        </w:rPr>
        <w:t>分数</w:t>
      </w:r>
      <w:r>
        <w:rPr>
          <w:rFonts w:ascii="宋体" w:hAnsi="宋体" w:eastAsia="宋体" w:cs="Times New Roman"/>
          <w:i/>
          <w:iCs/>
          <w:kern w:val="0"/>
          <w:sz w:val="20"/>
          <w14:ligatures w14:val="none"/>
        </w:rPr>
        <w:t>。</w:t>
      </w:r>
    </w:p>
    <w:p>
      <w:pPr>
        <w:widowControl/>
        <w:spacing w:line="20" w:lineRule="exact"/>
        <w:jc w:val="left"/>
        <w:rPr>
          <w:rFonts w:ascii="宋体" w:hAnsi="宋体" w:eastAsia="宋体" w:cs="Times New Roman"/>
          <w:kern w:val="0"/>
          <w:sz w:val="20"/>
          <w:szCs w:val="20"/>
          <w14:ligatures w14:val="none"/>
        </w:rPr>
      </w:pPr>
      <w:r>
        <w:rPr>
          <w:rFonts w:ascii="宋体" w:hAnsi="宋体" w:eastAsia="宋体" w:cs="Times New Roman"/>
          <w:kern w:val="0"/>
          <w:sz w:val="20"/>
          <w:szCs w:val="20"/>
          <w14:ligatures w14:val="none"/>
        </w:rPr>
        <w:drawing>
          <wp:anchor distT="0" distB="0" distL="114300" distR="114300" simplePos="0" relativeHeight="251670528" behindDoc="1" locked="0" layoutInCell="0" allowOverlap="1">
            <wp:simplePos x="0" y="0"/>
            <wp:positionH relativeFrom="column">
              <wp:posOffset>-1905</wp:posOffset>
            </wp:positionH>
            <wp:positionV relativeFrom="paragraph">
              <wp:posOffset>162560</wp:posOffset>
            </wp:positionV>
            <wp:extent cx="5998210" cy="28638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a:picLocks noChangeAspect="1" noChangeArrowheads="1"/>
                    </pic:cNvPicPr>
                  </pic:nvPicPr>
                  <pic:blipFill>
                    <a:blip r:embed="rId18"/>
                    <a:srcRect/>
                    <a:stretch>
                      <a:fillRect/>
                    </a:stretch>
                  </pic:blipFill>
                  <pic:spPr>
                    <a:xfrm>
                      <a:off x="0" y="0"/>
                      <a:ext cx="5998210" cy="286385"/>
                    </a:xfrm>
                    <a:prstGeom prst="rect">
                      <a:avLst/>
                    </a:prstGeom>
                    <a:noFill/>
                  </pic:spPr>
                </pic:pic>
              </a:graphicData>
            </a:graphic>
          </wp:anchor>
        </w:drawing>
      </w:r>
    </w:p>
    <w:p>
      <w:pPr>
        <w:widowControl/>
        <w:spacing w:line="331"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color w:val="FFFFFF"/>
          <w:kern w:val="0"/>
          <w:sz w:val="22"/>
          <w14:ligatures w14:val="none"/>
        </w:rPr>
        <w:t>维度 III——在实践中易于解决商业纠纷</w:t>
      </w:r>
    </w:p>
    <w:p>
      <w:pPr>
        <w:widowControl/>
        <w:spacing w:line="366" w:lineRule="exact"/>
        <w:jc w:val="left"/>
        <w:rPr>
          <w:rFonts w:ascii="宋体" w:hAnsi="宋体" w:eastAsia="宋体" w:cs="Times New Roman"/>
          <w:kern w:val="0"/>
          <w:sz w:val="20"/>
          <w:szCs w:val="20"/>
          <w14:ligatures w14:val="none"/>
        </w:rPr>
      </w:pPr>
    </w:p>
    <w:p>
      <w:pPr>
        <w:widowControl/>
        <w:spacing w:line="234" w:lineRule="auto"/>
        <w:ind w:right="80"/>
        <w:jc w:val="left"/>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争端解决的</w:t>
      </w:r>
      <w:r>
        <w:rPr>
          <w:rFonts w:hint="eastAsia" w:ascii="宋体" w:hAnsi="宋体" w:eastAsia="宋体" w:cs="Times New Roman"/>
          <w:b/>
          <w:bCs/>
          <w:color w:val="4472C4"/>
          <w:kern w:val="0"/>
          <w:sz w:val="22"/>
          <w14:ligatures w14:val="none"/>
        </w:rPr>
        <w:t>可信度</w:t>
      </w:r>
      <w:r>
        <w:rPr>
          <w:rFonts w:ascii="宋体" w:hAnsi="宋体" w:eastAsia="宋体" w:cs="Times New Roman"/>
          <w:b/>
          <w:bCs/>
          <w:color w:val="4472C4"/>
          <w:kern w:val="0"/>
          <w:sz w:val="22"/>
          <w14:ligatures w14:val="none"/>
        </w:rPr>
        <w:t>类别的数据是通过公司一级的调查收集的，采用下列问题:</w:t>
      </w:r>
    </w:p>
    <w:p>
      <w:pPr>
        <w:widowControl/>
        <w:jc w:val="left"/>
        <w:rPr>
          <w:rFonts w:ascii="宋体" w:hAnsi="宋体" w:eastAsia="宋体" w:cs="Times New Roman"/>
          <w:b/>
          <w:bCs/>
          <w:color w:val="4472C4"/>
          <w:kern w:val="0"/>
          <w:sz w:val="22"/>
          <w14:ligatures w14:val="none"/>
        </w:rPr>
      </w:pPr>
    </w:p>
    <w:p>
      <w:pPr>
        <w:widowControl/>
        <w:spacing w:line="236" w:lineRule="auto"/>
        <w:ind w:right="10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08.在过去的三年里，这家机构有没有发生过任何商业纠纷，也就是说，任何一方未能达到协议的条款或期望，包括合同或商业关系？(是/否)(未评分)</w:t>
      </w:r>
    </w:p>
    <w:p>
      <w:pPr>
        <w:widowControl/>
        <w:spacing w:line="266" w:lineRule="exact"/>
        <w:jc w:val="left"/>
        <w:rPr>
          <w:rFonts w:ascii="宋体" w:hAnsi="宋体" w:eastAsia="宋体" w:cs="Times New Roman"/>
          <w:b/>
          <w:bCs/>
          <w:kern w:val="0"/>
          <w:sz w:val="22"/>
          <w14:ligatures w14:val="none"/>
        </w:rPr>
      </w:pPr>
    </w:p>
    <w:p>
      <w:pPr>
        <w:widowControl/>
        <w:spacing w:line="234" w:lineRule="auto"/>
        <w:ind w:right="100"/>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09本机构是否使用法院、仲裁、调解或调解来解决或试图解决其商业纠纷？(是/否)(未打分)</w:t>
      </w:r>
    </w:p>
    <w:p>
      <w:pPr>
        <w:widowControl/>
        <w:spacing w:line="25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b/>
          <w:bCs/>
          <w:kern w:val="0"/>
          <w:sz w:val="22"/>
          <w14:ligatures w14:val="none"/>
        </w:rPr>
        <w:t>110.在解决商业纠纷时，法院是独立和公正的。</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110a.强烈反对</w:t>
      </w: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1</w:t>
      </w:r>
      <w:r>
        <w:rPr>
          <w:rFonts w:ascii="宋体" w:hAnsi="宋体" w:eastAsia="宋体" w:cs="Times New Roman"/>
          <w:kern w:val="0"/>
          <w:sz w:val="22"/>
          <w14:ligatures w14:val="none"/>
        </w:rPr>
        <w:t>10b.倾向于不同意</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110c.倾向于同意</w:t>
      </w: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1</w:t>
      </w:r>
      <w:r>
        <w:rPr>
          <w:rFonts w:ascii="宋体" w:hAnsi="宋体" w:eastAsia="宋体" w:cs="Times New Roman"/>
          <w:kern w:val="0"/>
          <w:sz w:val="22"/>
          <w14:ligatures w14:val="none"/>
        </w:rPr>
        <w:t>10d.</w:t>
      </w:r>
      <w:r>
        <w:rPr>
          <w:rFonts w:hint="eastAsia" w:ascii="宋体" w:hAnsi="宋体" w:eastAsia="宋体" w:cs="Times New Roman"/>
          <w:kern w:val="0"/>
          <w:sz w:val="22"/>
          <w14:ligatures w14:val="none"/>
        </w:rPr>
        <w:t>完全</w:t>
      </w:r>
      <w:r>
        <w:rPr>
          <w:rFonts w:ascii="宋体" w:hAnsi="宋体" w:eastAsia="宋体" w:cs="Times New Roman"/>
          <w:kern w:val="0"/>
          <w:sz w:val="22"/>
          <w14:ligatures w14:val="none"/>
        </w:rPr>
        <w:t>同意</w:t>
      </w:r>
    </w:p>
    <w:p>
      <w:pPr>
        <w:widowControl/>
        <w:spacing w:line="25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11.仲裁是法院解决商业纠纷的可靠替代办法。</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111a.强烈反对</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111b.倾向于不同意</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111c.倾向于同意</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111d.完全同意</w:t>
      </w:r>
    </w:p>
    <w:p>
      <w:pPr>
        <w:widowControl/>
        <w:spacing w:line="263" w:lineRule="exact"/>
        <w:jc w:val="left"/>
        <w:rPr>
          <w:rFonts w:ascii="宋体" w:hAnsi="宋体" w:eastAsia="宋体" w:cs="Times New Roman"/>
          <w:b/>
          <w:bCs/>
          <w:kern w:val="0"/>
          <w:sz w:val="22"/>
          <w14:ligatures w14:val="none"/>
        </w:rPr>
      </w:pPr>
    </w:p>
    <w:p>
      <w:pPr>
        <w:widowControl/>
        <w:spacing w:line="234" w:lineRule="auto"/>
        <w:ind w:right="28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12.调解或调解是法院解决商业纠纷的可靠选择。</w:t>
      </w:r>
    </w:p>
    <w:p>
      <w:pPr>
        <w:widowControl/>
        <w:spacing w:line="234" w:lineRule="auto"/>
        <w:ind w:right="280"/>
        <w:jc w:val="left"/>
        <w:rPr>
          <w:rFonts w:ascii="宋体" w:hAnsi="宋体" w:eastAsia="宋体" w:cs="Times New Roman"/>
          <w:kern w:val="0"/>
          <w:sz w:val="22"/>
          <w14:ligatures w14:val="none"/>
        </w:rPr>
      </w:pPr>
      <w:r>
        <w:rPr>
          <w:rFonts w:ascii="宋体" w:hAnsi="宋体" w:eastAsia="宋体" w:cs="Times New Roman"/>
          <w:kern w:val="0"/>
          <w:sz w:val="22"/>
          <w14:ligatures w14:val="none"/>
        </w:rPr>
        <w:t>112a.强烈反对</w:t>
      </w:r>
    </w:p>
    <w:p>
      <w:pPr>
        <w:widowControl/>
        <w:spacing w:line="1"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112b.倾向于不同意</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112c.倾向于同意</w:t>
      </w:r>
    </w:p>
    <w:p>
      <w:pPr>
        <w:rPr>
          <w:rFonts w:ascii="宋体" w:hAnsi="宋体" w:eastAsia="宋体" w:cs="Times New Roman"/>
          <w:b/>
          <w:bCs/>
          <w:color w:val="4472C4"/>
          <w:kern w:val="0"/>
          <w:sz w:val="22"/>
          <w14:ligatures w14:val="none"/>
        </w:rPr>
      </w:pPr>
      <w:r>
        <w:rPr>
          <w:rFonts w:ascii="宋体" w:hAnsi="宋体" w:eastAsia="宋体" w:cs="Times New Roman"/>
          <w:kern w:val="0"/>
          <w:sz w:val="22"/>
          <w14:ligatures w14:val="none"/>
        </w:rPr>
        <w:t>112d.完全同意</w:t>
      </w:r>
    </w:p>
    <w:p>
      <w:pPr>
        <w:rPr>
          <w:rFonts w:ascii="宋体" w:hAnsi="宋体" w:eastAsia="宋体" w:cs="Times New Roman"/>
          <w:b/>
          <w:bCs/>
          <w:color w:val="4472C4"/>
          <w:kern w:val="0"/>
          <w:sz w:val="22"/>
          <w14:ligatures w14:val="none"/>
        </w:rPr>
      </w:pPr>
    </w:p>
    <w:p>
      <w:pPr>
        <w:rPr>
          <w:rFonts w:ascii="宋体" w:hAnsi="宋体" w:eastAsia="宋体" w:cs="Times New Roman"/>
          <w:sz w:val="22"/>
        </w:rPr>
        <w:sectPr>
          <w:pgSz w:w="12240" w:h="15840"/>
          <w:pgMar w:top="1440" w:right="1360" w:bottom="1440" w:left="1440" w:header="0" w:footer="0" w:gutter="0"/>
          <w:cols w:equalWidth="0" w:num="1">
            <w:col w:w="9440"/>
          </w:cols>
        </w:sectPr>
      </w:pPr>
    </w:p>
    <w:p>
      <w:pPr>
        <w:widowControl/>
        <w:spacing w:line="9" w:lineRule="exact"/>
        <w:jc w:val="left"/>
        <w:rPr>
          <w:rFonts w:ascii="宋体" w:hAnsi="宋体" w:eastAsia="宋体" w:cs="Times New Roman"/>
          <w:kern w:val="0"/>
          <w:sz w:val="20"/>
          <w:szCs w:val="20"/>
          <w14:ligatures w14:val="none"/>
        </w:rPr>
      </w:pPr>
      <w:bookmarkStart w:id="66" w:name="page74"/>
      <w:bookmarkEnd w:id="66"/>
    </w:p>
    <w:p>
      <w:pPr>
        <w:widowControl/>
        <w:spacing w:line="236"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根据目前的做法，通过地方法院解决两个商业实体之间的商业纠纷需要多少时间和成本？在问卷的这一部分，请仅根据目前的做法回答问题。</w:t>
      </w:r>
    </w:p>
    <w:p>
      <w:pPr>
        <w:widowControl/>
        <w:spacing w:line="267" w:lineRule="exact"/>
        <w:jc w:val="left"/>
        <w:rPr>
          <w:rFonts w:ascii="宋体" w:hAnsi="宋体" w:eastAsia="宋体" w:cs="Times New Roman"/>
          <w:kern w:val="0"/>
          <w:sz w:val="20"/>
          <w:szCs w:val="20"/>
          <w14:ligatures w14:val="none"/>
        </w:rPr>
      </w:pPr>
    </w:p>
    <w:p>
      <w:pPr>
        <w:widowControl/>
        <w:spacing w:line="237"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假设争端是根据案情进行审理的。在一审法院的判决之后，双方都提出上诉。上诉法院确认判决，然后</w:t>
      </w:r>
      <w:r>
        <w:rPr>
          <w:rFonts w:hint="eastAsia" w:ascii="宋体" w:hAnsi="宋体" w:eastAsia="宋体" w:cs="Times New Roman"/>
          <w:i/>
          <w:iCs/>
          <w:kern w:val="0"/>
          <w:sz w:val="22"/>
          <w14:ligatures w14:val="none"/>
        </w:rPr>
        <w:t>使其</w:t>
      </w:r>
      <w:r>
        <w:rPr>
          <w:rFonts w:ascii="宋体" w:hAnsi="宋体" w:eastAsia="宋体" w:cs="Times New Roman"/>
          <w:i/>
          <w:iCs/>
          <w:kern w:val="0"/>
          <w:sz w:val="22"/>
          <w14:ligatures w14:val="none"/>
        </w:rPr>
        <w:t>成为最终判决。如果</w:t>
      </w:r>
      <w:r>
        <w:rPr>
          <w:rFonts w:hint="eastAsia" w:ascii="宋体" w:hAnsi="宋体" w:eastAsia="宋体" w:cs="Times New Roman"/>
          <w:i/>
          <w:iCs/>
          <w:kern w:val="0"/>
          <w:sz w:val="22"/>
          <w14:ligatures w14:val="none"/>
        </w:rPr>
        <w:t>数</w:t>
      </w:r>
      <w:r>
        <w:rPr>
          <w:rFonts w:ascii="宋体" w:hAnsi="宋体" w:eastAsia="宋体" w:cs="Times New Roman"/>
          <w:i/>
          <w:iCs/>
          <w:kern w:val="0"/>
          <w:sz w:val="22"/>
          <w14:ligatures w14:val="none"/>
        </w:rPr>
        <w:t>个法院可能对这个案件有管辖权，无论是在一审还是上诉</w:t>
      </w:r>
      <w:r>
        <w:rPr>
          <w:rFonts w:hint="eastAsia" w:ascii="宋体" w:hAnsi="宋体" w:eastAsia="宋体" w:cs="Times New Roman"/>
          <w:i/>
          <w:iCs/>
          <w:kern w:val="0"/>
          <w:sz w:val="22"/>
          <w14:ligatures w14:val="none"/>
        </w:rPr>
        <w:t>法院</w:t>
      </w:r>
      <w:r>
        <w:rPr>
          <w:rFonts w:ascii="宋体" w:hAnsi="宋体" w:eastAsia="宋体" w:cs="Times New Roman"/>
          <w:i/>
          <w:iCs/>
          <w:kern w:val="0"/>
          <w:sz w:val="22"/>
          <w14:ligatures w14:val="none"/>
        </w:rPr>
        <w:t>，那么请提供适用于</w:t>
      </w:r>
      <w:r>
        <w:rPr>
          <w:rFonts w:ascii="宋体" w:hAnsi="宋体" w:eastAsia="宋体" w:cs="Times New Roman"/>
          <w:b/>
          <w:bCs/>
          <w:i/>
          <w:iCs/>
          <w:kern w:val="0"/>
          <w:sz w:val="22"/>
          <w14:ligatures w14:val="none"/>
        </w:rPr>
        <w:t>[</w:t>
      </w:r>
      <w:r>
        <w:rPr>
          <w:rFonts w:hint="eastAsia" w:ascii="宋体" w:hAnsi="宋体" w:eastAsia="宋体" w:cs="Times New Roman"/>
          <w:b/>
          <w:bCs/>
          <w:i/>
          <w:iCs/>
          <w:kern w:val="0"/>
          <w:sz w:val="22"/>
          <w14:ligatures w14:val="none"/>
        </w:rPr>
        <w:t>城市名称</w:t>
      </w:r>
      <w:r>
        <w:rPr>
          <w:rFonts w:ascii="宋体" w:hAnsi="宋体" w:eastAsia="宋体" w:cs="Times New Roman"/>
          <w:b/>
          <w:bCs/>
          <w:i/>
          <w:iCs/>
          <w:kern w:val="0"/>
          <w:sz w:val="22"/>
          <w14:ligatures w14:val="none"/>
        </w:rPr>
        <w:t>]</w:t>
      </w:r>
      <w:r>
        <w:rPr>
          <w:rFonts w:ascii="宋体" w:hAnsi="宋体" w:eastAsia="宋体" w:cs="Times New Roman"/>
          <w:i/>
          <w:iCs/>
          <w:kern w:val="0"/>
          <w:sz w:val="22"/>
          <w14:ligatures w14:val="none"/>
        </w:rPr>
        <w:t>中大多数商业案件的答复。</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请根据您的经验和对当前做法的最佳</w:t>
      </w:r>
      <w:r>
        <w:rPr>
          <w:rFonts w:hint="eastAsia" w:ascii="宋体" w:hAnsi="宋体" w:eastAsia="宋体" w:cs="Times New Roman"/>
          <w:i/>
          <w:iCs/>
          <w:kern w:val="0"/>
          <w:sz w:val="22"/>
          <w14:ligatures w14:val="none"/>
        </w:rPr>
        <w:t>评估</w:t>
      </w:r>
      <w:r>
        <w:rPr>
          <w:rFonts w:ascii="宋体" w:hAnsi="宋体" w:eastAsia="宋体" w:cs="Times New Roman"/>
          <w:i/>
          <w:iCs/>
          <w:kern w:val="0"/>
          <w:sz w:val="22"/>
          <w14:ligatures w14:val="none"/>
        </w:rPr>
        <w:t>作出回应。</w:t>
      </w:r>
    </w:p>
    <w:p>
      <w:pPr>
        <w:widowControl/>
        <w:spacing w:line="237" w:lineRule="exact"/>
        <w:jc w:val="left"/>
        <w:rPr>
          <w:rFonts w:ascii="宋体" w:hAnsi="宋体" w:eastAsia="宋体" w:cs="Times New Roman"/>
          <w:kern w:val="0"/>
          <w:sz w:val="20"/>
          <w:szCs w:val="20"/>
          <w14:ligatures w14:val="none"/>
        </w:rPr>
      </w:pPr>
    </w:p>
    <w:p>
      <w:pPr>
        <w:widowControl/>
        <w:spacing w:line="9" w:lineRule="exact"/>
        <w:jc w:val="left"/>
        <w:rPr>
          <w:rFonts w:ascii="宋体" w:hAnsi="宋体" w:eastAsia="宋体" w:cs="Times New Roman"/>
          <w:kern w:val="0"/>
          <w:sz w:val="20"/>
          <w:szCs w:val="20"/>
          <w14:ligatures w14:val="none"/>
        </w:rPr>
      </w:pPr>
      <w:bookmarkStart w:id="67" w:name="page75"/>
      <w:bookmarkEnd w:id="67"/>
    </w:p>
    <w:p>
      <w:pPr>
        <w:widowControl/>
        <w:spacing w:line="234" w:lineRule="auto"/>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13.请注明对本案具有管辖权的一审法院的名称。(未记分)</w:t>
      </w:r>
    </w:p>
    <w:p>
      <w:pPr>
        <w:widowControl/>
        <w:spacing w:line="265" w:lineRule="exact"/>
        <w:jc w:val="left"/>
        <w:rPr>
          <w:rFonts w:ascii="宋体" w:hAnsi="宋体" w:eastAsia="宋体" w:cs="Times New Roman"/>
          <w:b/>
          <w:bCs/>
          <w:kern w:val="0"/>
          <w:sz w:val="22"/>
          <w14:ligatures w14:val="none"/>
        </w:rPr>
      </w:pPr>
    </w:p>
    <w:p>
      <w:pPr>
        <w:widowControl/>
        <w:spacing w:line="236" w:lineRule="auto"/>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14.请估计一审法院从提出申诉到向当事各方送达正式书面判决所需的总时间(以</w:t>
      </w:r>
      <w:r>
        <w:rPr>
          <w:rFonts w:hint="eastAsia" w:ascii="宋体" w:hAnsi="宋体" w:eastAsia="宋体" w:cs="Times New Roman"/>
          <w:b/>
          <w:bCs/>
          <w:kern w:val="0"/>
          <w:sz w:val="22"/>
          <w14:ligatures w14:val="none"/>
        </w:rPr>
        <w:t>公</w:t>
      </w:r>
      <w:r>
        <w:rPr>
          <w:rFonts w:ascii="宋体" w:hAnsi="宋体" w:eastAsia="宋体" w:cs="Times New Roman"/>
          <w:b/>
          <w:bCs/>
          <w:kern w:val="0"/>
          <w:sz w:val="22"/>
          <w14:ligatures w14:val="none"/>
        </w:rPr>
        <w:t>历日</w:t>
      </w:r>
      <w:r>
        <w:rPr>
          <w:rFonts w:hint="eastAsia" w:ascii="宋体" w:hAnsi="宋体" w:eastAsia="宋体" w:cs="Times New Roman"/>
          <w:b/>
          <w:bCs/>
          <w:kern w:val="0"/>
          <w:sz w:val="22"/>
          <w14:ligatures w14:val="none"/>
        </w:rPr>
        <w:t>计</w:t>
      </w:r>
      <w:r>
        <w:rPr>
          <w:rFonts w:ascii="宋体" w:hAnsi="宋体" w:eastAsia="宋体" w:cs="Times New Roman"/>
          <w:b/>
          <w:bCs/>
          <w:kern w:val="0"/>
          <w:sz w:val="22"/>
          <w14:ligatures w14:val="none"/>
        </w:rPr>
        <w:t>)。</w:t>
      </w:r>
    </w:p>
    <w:p>
      <w:pPr>
        <w:widowControl/>
        <w:spacing w:line="236" w:lineRule="auto"/>
        <w:rPr>
          <w:rFonts w:ascii="宋体" w:hAnsi="宋体" w:eastAsia="宋体" w:cs="Times New Roman"/>
          <w:kern w:val="0"/>
          <w:sz w:val="22"/>
          <w14:ligatures w14:val="none"/>
        </w:rPr>
      </w:pPr>
    </w:p>
    <w:p>
      <w:pPr>
        <w:spacing w:line="236"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15.</w:t>
      </w:r>
      <w:r>
        <w:rPr>
          <w:rFonts w:hint="eastAsia" w:ascii="宋体" w:hAnsi="宋体" w:eastAsia="宋体"/>
          <w:b/>
          <w:bCs/>
          <w:sz w:val="22"/>
          <w:szCs w:val="24"/>
        </w:rPr>
        <w:t>请估计强制调解程序将额外增加在初审法院解决争端的时间</w:t>
      </w:r>
      <w:r>
        <w:rPr>
          <w:rFonts w:ascii="宋体" w:hAnsi="宋体" w:eastAsia="宋体"/>
          <w:b/>
          <w:bCs/>
          <w:sz w:val="22"/>
          <w:szCs w:val="24"/>
        </w:rPr>
        <w:t>(以</w:t>
      </w:r>
      <w:r>
        <w:rPr>
          <w:rFonts w:hint="eastAsia" w:ascii="宋体" w:hAnsi="宋体" w:eastAsia="宋体"/>
          <w:b/>
          <w:bCs/>
          <w:sz w:val="22"/>
          <w:szCs w:val="24"/>
        </w:rPr>
        <w:t>公</w:t>
      </w:r>
      <w:r>
        <w:rPr>
          <w:rFonts w:ascii="宋体" w:hAnsi="宋体" w:eastAsia="宋体"/>
          <w:b/>
          <w:bCs/>
          <w:sz w:val="22"/>
          <w:szCs w:val="24"/>
        </w:rPr>
        <w:t>历日计)。</w:t>
      </w:r>
    </w:p>
    <w:p>
      <w:pPr>
        <w:widowControl/>
        <w:spacing w:line="265" w:lineRule="exact"/>
        <w:jc w:val="left"/>
        <w:rPr>
          <w:rFonts w:ascii="宋体" w:hAnsi="宋体" w:eastAsia="宋体" w:cs="Times New Roman"/>
          <w:b/>
          <w:bCs/>
          <w:kern w:val="0"/>
          <w:sz w:val="24"/>
          <w:szCs w:val="24"/>
          <w14:ligatures w14:val="none"/>
        </w:rPr>
      </w:pPr>
    </w:p>
    <w:p>
      <w:pPr>
        <w:spacing w:line="234" w:lineRule="auto"/>
        <w:rPr>
          <w:rFonts w:ascii="宋体" w:hAnsi="宋体" w:eastAsia="宋体"/>
          <w:b/>
          <w:bCs/>
          <w:sz w:val="22"/>
          <w:szCs w:val="24"/>
        </w:rPr>
      </w:pPr>
      <w:r>
        <w:rPr>
          <w:rFonts w:ascii="宋体" w:hAnsi="宋体" w:eastAsia="宋体"/>
          <w:b/>
          <w:bCs/>
          <w:sz w:val="22"/>
          <w:szCs w:val="24"/>
        </w:rPr>
        <w:t>116.请具体说明向一审法院提出申诉和送达申诉所需的时间(日历日)。(未记分)</w:t>
      </w:r>
    </w:p>
    <w:p>
      <w:pPr>
        <w:widowControl/>
        <w:spacing w:line="265" w:lineRule="exact"/>
        <w:jc w:val="left"/>
        <w:rPr>
          <w:rFonts w:ascii="宋体" w:hAnsi="宋体" w:eastAsia="宋体" w:cs="Times New Roman"/>
          <w:b/>
          <w:bCs/>
          <w:kern w:val="0"/>
          <w:sz w:val="24"/>
          <w:szCs w:val="24"/>
          <w14:ligatures w14:val="none"/>
        </w:rPr>
      </w:pPr>
    </w:p>
    <w:p>
      <w:pPr>
        <w:spacing w:line="236"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17.请具体说明从提出申诉和送达之时到审前听证会(或首次</w:t>
      </w:r>
      <w:r>
        <w:rPr>
          <w:rFonts w:hint="eastAsia" w:ascii="宋体" w:hAnsi="宋体" w:eastAsia="宋体"/>
          <w:b/>
          <w:bCs/>
          <w:sz w:val="22"/>
          <w:szCs w:val="24"/>
        </w:rPr>
        <w:t>听证</w:t>
      </w:r>
      <w:r>
        <w:rPr>
          <w:rFonts w:ascii="宋体" w:hAnsi="宋体" w:eastAsia="宋体"/>
          <w:b/>
          <w:bCs/>
          <w:sz w:val="22"/>
          <w:szCs w:val="24"/>
        </w:rPr>
        <w:t>，适用者)开始之时的</w:t>
      </w:r>
      <w:r>
        <w:rPr>
          <w:rFonts w:hint="eastAsia" w:ascii="宋体" w:hAnsi="宋体" w:eastAsia="宋体"/>
          <w:b/>
          <w:bCs/>
          <w:sz w:val="22"/>
          <w:szCs w:val="24"/>
        </w:rPr>
        <w:t>公</w:t>
      </w:r>
      <w:r>
        <w:rPr>
          <w:rFonts w:ascii="宋体" w:hAnsi="宋体" w:eastAsia="宋体"/>
          <w:b/>
          <w:bCs/>
          <w:sz w:val="22"/>
          <w:szCs w:val="24"/>
        </w:rPr>
        <w:t>历日时间。(未评分)</w:t>
      </w:r>
    </w:p>
    <w:p>
      <w:pPr>
        <w:widowControl/>
        <w:spacing w:line="266" w:lineRule="exact"/>
        <w:jc w:val="left"/>
        <w:rPr>
          <w:rFonts w:ascii="宋体" w:hAnsi="宋体" w:eastAsia="宋体" w:cs="Times New Roman"/>
          <w:b/>
          <w:bCs/>
          <w:kern w:val="0"/>
          <w:sz w:val="24"/>
          <w:szCs w:val="24"/>
          <w14:ligatures w14:val="none"/>
        </w:rPr>
      </w:pPr>
    </w:p>
    <w:p>
      <w:pPr>
        <w:spacing w:line="234"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18.请具体说明此次争端所需的法庭听证会的大致数量。(未记分)</w:t>
      </w:r>
    </w:p>
    <w:p>
      <w:pPr>
        <w:widowControl/>
        <w:spacing w:line="265" w:lineRule="exact"/>
        <w:jc w:val="left"/>
        <w:rPr>
          <w:rFonts w:ascii="宋体" w:hAnsi="宋体" w:eastAsia="宋体" w:cs="Times New Roman"/>
          <w:b/>
          <w:bCs/>
          <w:kern w:val="0"/>
          <w:sz w:val="24"/>
          <w:szCs w:val="24"/>
          <w14:ligatures w14:val="none"/>
        </w:rPr>
      </w:pPr>
    </w:p>
    <w:p>
      <w:pPr>
        <w:spacing w:line="235"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19.请注明在所有听证结束后，法官准备和</w:t>
      </w:r>
      <w:r>
        <w:rPr>
          <w:rFonts w:hint="eastAsia" w:ascii="宋体" w:hAnsi="宋体" w:eastAsia="宋体"/>
          <w:b/>
          <w:bCs/>
          <w:sz w:val="22"/>
          <w:szCs w:val="24"/>
        </w:rPr>
        <w:t>公布</w:t>
      </w:r>
      <w:r>
        <w:rPr>
          <w:rFonts w:ascii="宋体" w:hAnsi="宋体" w:eastAsia="宋体"/>
          <w:b/>
          <w:bCs/>
          <w:sz w:val="22"/>
          <w:szCs w:val="24"/>
        </w:rPr>
        <w:t>判决书所需的时间(</w:t>
      </w:r>
      <w:r>
        <w:rPr>
          <w:rFonts w:hint="eastAsia" w:ascii="宋体" w:hAnsi="宋体" w:eastAsia="宋体"/>
          <w:b/>
          <w:bCs/>
          <w:sz w:val="22"/>
          <w:szCs w:val="24"/>
        </w:rPr>
        <w:t>公</w:t>
      </w:r>
      <w:r>
        <w:rPr>
          <w:rFonts w:ascii="宋体" w:hAnsi="宋体" w:eastAsia="宋体"/>
          <w:b/>
          <w:bCs/>
          <w:sz w:val="22"/>
          <w:szCs w:val="24"/>
        </w:rPr>
        <w:t>历日)。(未计分)</w:t>
      </w:r>
    </w:p>
    <w:p>
      <w:pPr>
        <w:widowControl/>
        <w:spacing w:line="262" w:lineRule="exact"/>
        <w:jc w:val="left"/>
        <w:rPr>
          <w:rFonts w:ascii="宋体" w:hAnsi="宋体" w:eastAsia="宋体" w:cs="Times New Roman"/>
          <w:b/>
          <w:bCs/>
          <w:kern w:val="0"/>
          <w:sz w:val="24"/>
          <w:szCs w:val="24"/>
          <w14:ligatures w14:val="none"/>
        </w:rPr>
      </w:pPr>
    </w:p>
    <w:p>
      <w:pPr>
        <w:spacing w:line="235"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20.请注明在</w:t>
      </w:r>
      <w:r>
        <w:rPr>
          <w:rFonts w:hint="eastAsia" w:ascii="宋体" w:hAnsi="宋体" w:eastAsia="宋体"/>
          <w:b/>
          <w:bCs/>
          <w:sz w:val="22"/>
          <w:szCs w:val="24"/>
        </w:rPr>
        <w:t>公布</w:t>
      </w:r>
      <w:r>
        <w:rPr>
          <w:rFonts w:ascii="宋体" w:hAnsi="宋体" w:eastAsia="宋体"/>
          <w:b/>
          <w:bCs/>
          <w:sz w:val="22"/>
          <w:szCs w:val="24"/>
        </w:rPr>
        <w:t>正式书面判决书后向当事各方送交正式书面判决书所需的时间，以</w:t>
      </w:r>
      <w:r>
        <w:rPr>
          <w:rFonts w:hint="eastAsia" w:ascii="宋体" w:hAnsi="宋体" w:eastAsia="宋体"/>
          <w:b/>
          <w:bCs/>
          <w:sz w:val="22"/>
          <w:szCs w:val="24"/>
        </w:rPr>
        <w:t>公</w:t>
      </w:r>
      <w:r>
        <w:rPr>
          <w:rFonts w:ascii="宋体" w:hAnsi="宋体" w:eastAsia="宋体"/>
          <w:b/>
          <w:bCs/>
          <w:sz w:val="22"/>
          <w:szCs w:val="24"/>
        </w:rPr>
        <w:t>历日</w:t>
      </w:r>
      <w:r>
        <w:rPr>
          <w:rFonts w:hint="eastAsia" w:ascii="宋体" w:hAnsi="宋体" w:eastAsia="宋体"/>
          <w:b/>
          <w:bCs/>
          <w:sz w:val="22"/>
          <w:szCs w:val="24"/>
        </w:rPr>
        <w:t>计</w:t>
      </w:r>
      <w:r>
        <w:rPr>
          <w:rFonts w:ascii="宋体" w:hAnsi="宋体" w:eastAsia="宋体"/>
          <w:b/>
          <w:bCs/>
          <w:sz w:val="22"/>
          <w:szCs w:val="24"/>
        </w:rPr>
        <w:t>。(未计分)</w:t>
      </w:r>
    </w:p>
    <w:p>
      <w:pPr>
        <w:widowControl/>
        <w:spacing w:line="265" w:lineRule="exact"/>
        <w:jc w:val="left"/>
        <w:rPr>
          <w:rFonts w:ascii="宋体" w:hAnsi="宋体" w:eastAsia="宋体" w:cs="Times New Roman"/>
          <w:b/>
          <w:bCs/>
          <w:kern w:val="0"/>
          <w:sz w:val="24"/>
          <w:szCs w:val="24"/>
          <w14:ligatures w14:val="none"/>
        </w:rPr>
      </w:pPr>
    </w:p>
    <w:p>
      <w:pPr>
        <w:spacing w:line="234"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21.请估计准备和提出</w:t>
      </w:r>
      <w:r>
        <w:rPr>
          <w:rFonts w:hint="eastAsia" w:ascii="宋体" w:hAnsi="宋体" w:eastAsia="宋体"/>
          <w:b/>
          <w:bCs/>
          <w:sz w:val="22"/>
          <w:szCs w:val="24"/>
        </w:rPr>
        <w:t>起诉</w:t>
      </w:r>
      <w:r>
        <w:rPr>
          <w:rFonts w:ascii="宋体" w:hAnsi="宋体" w:eastAsia="宋体"/>
          <w:b/>
          <w:bCs/>
          <w:sz w:val="22"/>
          <w:szCs w:val="24"/>
        </w:rPr>
        <w:t>以及在一审法院代表原告的律师费用总额，按索赔额的百分比计算。</w:t>
      </w:r>
    </w:p>
    <w:p>
      <w:pPr>
        <w:widowControl/>
        <w:spacing w:line="265" w:lineRule="exact"/>
        <w:jc w:val="left"/>
        <w:rPr>
          <w:rFonts w:ascii="宋体" w:hAnsi="宋体" w:eastAsia="宋体" w:cs="Times New Roman"/>
          <w:b/>
          <w:bCs/>
          <w:kern w:val="0"/>
          <w:sz w:val="24"/>
          <w:szCs w:val="24"/>
          <w14:ligatures w14:val="none"/>
        </w:rPr>
      </w:pPr>
    </w:p>
    <w:p>
      <w:pPr>
        <w:spacing w:line="234"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22.请估计原告在强制性调解程序中支付的费用，按索赔额的百分比计算。</w:t>
      </w:r>
    </w:p>
    <w:p>
      <w:pPr>
        <w:widowControl/>
        <w:spacing w:line="265" w:lineRule="exact"/>
        <w:jc w:val="left"/>
        <w:rPr>
          <w:rFonts w:ascii="宋体" w:hAnsi="宋体" w:eastAsia="宋体" w:cs="Times New Roman"/>
          <w:b/>
          <w:bCs/>
          <w:kern w:val="0"/>
          <w:sz w:val="24"/>
          <w:szCs w:val="24"/>
          <w14:ligatures w14:val="none"/>
        </w:rPr>
      </w:pPr>
    </w:p>
    <w:p>
      <w:pPr>
        <w:spacing w:line="234"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23.请按索赔额的百分比估算原告一审法院的费用。</w:t>
      </w:r>
    </w:p>
    <w:p>
      <w:pPr>
        <w:widowControl/>
        <w:spacing w:line="265" w:lineRule="exact"/>
        <w:jc w:val="left"/>
        <w:rPr>
          <w:rFonts w:ascii="宋体" w:hAnsi="宋体" w:eastAsia="宋体" w:cs="Times New Roman"/>
          <w:b/>
          <w:bCs/>
          <w:kern w:val="0"/>
          <w:sz w:val="24"/>
          <w:szCs w:val="24"/>
          <w14:ligatures w14:val="none"/>
        </w:rPr>
      </w:pPr>
    </w:p>
    <w:p>
      <w:pPr>
        <w:spacing w:line="235"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24.请注明对本案具有管辖权的上诉法院的名称。(未记分)</w:t>
      </w:r>
    </w:p>
    <w:p>
      <w:pPr>
        <w:widowControl/>
        <w:spacing w:line="263" w:lineRule="exact"/>
        <w:jc w:val="left"/>
        <w:rPr>
          <w:rFonts w:ascii="宋体" w:hAnsi="宋体" w:eastAsia="宋体" w:cs="Times New Roman"/>
          <w:b/>
          <w:bCs/>
          <w:kern w:val="0"/>
          <w:sz w:val="24"/>
          <w:szCs w:val="24"/>
          <w14:ligatures w14:val="none"/>
        </w:rPr>
      </w:pPr>
    </w:p>
    <w:p>
      <w:pPr>
        <w:spacing w:line="236"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25.请估计上诉法院从提出上诉到向当事各方送达正式书面裁决所需的总时间(以</w:t>
      </w:r>
      <w:r>
        <w:rPr>
          <w:rFonts w:hint="eastAsia" w:ascii="宋体" w:hAnsi="宋体" w:eastAsia="宋体"/>
          <w:b/>
          <w:bCs/>
          <w:sz w:val="22"/>
          <w:szCs w:val="24"/>
        </w:rPr>
        <w:t>公</w:t>
      </w:r>
      <w:r>
        <w:rPr>
          <w:rFonts w:ascii="宋体" w:hAnsi="宋体" w:eastAsia="宋体"/>
          <w:b/>
          <w:bCs/>
          <w:sz w:val="22"/>
          <w:szCs w:val="24"/>
        </w:rPr>
        <w:t>历日</w:t>
      </w:r>
      <w:r>
        <w:rPr>
          <w:rFonts w:hint="eastAsia" w:ascii="宋体" w:hAnsi="宋体" w:eastAsia="宋体"/>
          <w:b/>
          <w:bCs/>
          <w:sz w:val="22"/>
          <w:szCs w:val="24"/>
        </w:rPr>
        <w:t>计</w:t>
      </w:r>
      <w:r>
        <w:rPr>
          <w:rFonts w:ascii="宋体" w:hAnsi="宋体" w:eastAsia="宋体"/>
          <w:b/>
          <w:bCs/>
          <w:sz w:val="22"/>
          <w:szCs w:val="24"/>
        </w:rPr>
        <w:t>)。</w:t>
      </w:r>
    </w:p>
    <w:p>
      <w:pPr>
        <w:widowControl/>
        <w:spacing w:line="266" w:lineRule="exact"/>
        <w:jc w:val="left"/>
        <w:rPr>
          <w:rFonts w:ascii="宋体" w:hAnsi="宋体" w:eastAsia="宋体" w:cs="Times New Roman"/>
          <w:b/>
          <w:bCs/>
          <w:kern w:val="0"/>
          <w:sz w:val="24"/>
          <w:szCs w:val="24"/>
          <w14:ligatures w14:val="none"/>
        </w:rPr>
      </w:pPr>
    </w:p>
    <w:p>
      <w:pPr>
        <w:spacing w:line="235"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26.请估计准备和提出上诉以及在上诉法院代表原告的律师费用总额，按索赔额的百分比计算。</w:t>
      </w:r>
    </w:p>
    <w:p>
      <w:pPr>
        <w:widowControl/>
        <w:spacing w:line="262" w:lineRule="exact"/>
        <w:jc w:val="left"/>
        <w:rPr>
          <w:rFonts w:ascii="宋体" w:hAnsi="宋体" w:eastAsia="宋体" w:cs="Times New Roman"/>
          <w:b/>
          <w:bCs/>
          <w:kern w:val="0"/>
          <w:sz w:val="24"/>
          <w:szCs w:val="24"/>
          <w14:ligatures w14:val="none"/>
        </w:rPr>
      </w:pPr>
    </w:p>
    <w:p>
      <w:pPr>
        <w:spacing w:line="235" w:lineRule="auto"/>
        <w:rPr>
          <w:rFonts w:ascii="宋体" w:hAnsi="宋体" w:eastAsia="宋体"/>
          <w:b/>
          <w:bCs/>
          <w:sz w:val="22"/>
          <w:szCs w:val="24"/>
        </w:rPr>
      </w:pPr>
      <w:r>
        <w:rPr>
          <w:rFonts w:hint="eastAsia" w:ascii="宋体" w:hAnsi="宋体" w:eastAsia="宋体"/>
          <w:b/>
          <w:bCs/>
          <w:sz w:val="22"/>
          <w:szCs w:val="24"/>
        </w:rPr>
        <w:t>1</w:t>
      </w:r>
      <w:r>
        <w:rPr>
          <w:rFonts w:ascii="宋体" w:hAnsi="宋体" w:eastAsia="宋体"/>
          <w:b/>
          <w:bCs/>
          <w:sz w:val="22"/>
          <w:szCs w:val="24"/>
        </w:rPr>
        <w:t>27.请按索赔额的百分比估算原告支付的上诉法院费用。</w:t>
      </w:r>
    </w:p>
    <w:p>
      <w:pPr>
        <w:widowControl/>
        <w:spacing w:line="266" w:lineRule="exact"/>
        <w:jc w:val="left"/>
        <w:rPr>
          <w:rFonts w:ascii="宋体" w:hAnsi="宋体" w:eastAsia="宋体" w:cs="Times New Roman"/>
          <w:kern w:val="0"/>
          <w:sz w:val="20"/>
          <w:szCs w:val="20"/>
          <w14:ligatures w14:val="none"/>
        </w:rPr>
      </w:pPr>
    </w:p>
    <w:p>
      <w:pPr>
        <w:widowControl/>
        <w:spacing w:line="234" w:lineRule="auto"/>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根据目前的做法，通过国内仲裁解决同一商事纠纷需要多少时间和</w:t>
      </w:r>
      <w:r>
        <w:rPr>
          <w:rFonts w:hint="eastAsia" w:ascii="宋体" w:hAnsi="宋体" w:eastAsia="宋体" w:cs="Times New Roman"/>
          <w:i/>
          <w:iCs/>
          <w:kern w:val="0"/>
          <w:sz w:val="22"/>
          <w14:ligatures w14:val="none"/>
        </w:rPr>
        <w:t>费用</w:t>
      </w:r>
      <w:r>
        <w:rPr>
          <w:rFonts w:ascii="宋体" w:hAnsi="宋体" w:eastAsia="宋体" w:cs="Times New Roman"/>
          <w:i/>
          <w:iCs/>
          <w:kern w:val="0"/>
          <w:sz w:val="22"/>
          <w14:ligatures w14:val="none"/>
        </w:rPr>
        <w:t>？</w:t>
      </w:r>
    </w:p>
    <w:p>
      <w:pPr>
        <w:widowControl/>
        <w:jc w:val="left"/>
        <w:rPr>
          <w:rFonts w:ascii="宋体" w:hAnsi="宋体" w:eastAsia="宋体" w:cs="Times New Roman"/>
          <w:i/>
          <w:iCs/>
          <w:kern w:val="0"/>
          <w:sz w:val="22"/>
          <w14:ligatures w14:val="none"/>
        </w:rPr>
      </w:pPr>
    </w:p>
    <w:p>
      <w:pPr>
        <w:widowControl/>
        <w:spacing w:line="234" w:lineRule="auto"/>
        <w:ind w:right="100"/>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如果争端可以提交几个国内仲裁机构，那么请提供适用于[</w:t>
      </w:r>
      <w:r>
        <w:rPr>
          <w:rFonts w:hint="eastAsia" w:ascii="宋体" w:hAnsi="宋体" w:eastAsia="宋体" w:cs="Times New Roman"/>
          <w:b/>
          <w:bCs/>
          <w:i/>
          <w:iCs/>
          <w:kern w:val="0"/>
          <w:sz w:val="22"/>
          <w14:ligatures w14:val="none"/>
        </w:rPr>
        <w:t>城市名称</w:t>
      </w:r>
      <w:r>
        <w:rPr>
          <w:rFonts w:ascii="宋体" w:hAnsi="宋体" w:eastAsia="宋体" w:cs="Times New Roman"/>
          <w:i/>
          <w:iCs/>
          <w:kern w:val="0"/>
          <w:sz w:val="22"/>
          <w14:ligatures w14:val="none"/>
        </w:rPr>
        <w:t>]中大多数商业案件的答复。</w:t>
      </w:r>
    </w:p>
    <w:p>
      <w:pPr>
        <w:widowControl/>
        <w:spacing w:line="265" w:lineRule="exact"/>
        <w:jc w:val="left"/>
        <w:rPr>
          <w:rFonts w:ascii="宋体" w:hAnsi="宋体" w:eastAsia="宋体" w:cs="Times New Roman"/>
          <w:kern w:val="0"/>
          <w:sz w:val="20"/>
          <w:szCs w:val="20"/>
          <w14:ligatures w14:val="none"/>
        </w:rPr>
      </w:pPr>
    </w:p>
    <w:p>
      <w:pPr>
        <w:widowControl/>
        <w:spacing w:line="235" w:lineRule="auto"/>
        <w:ind w:right="10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28.请注明对本案具有管辖权的国内仲裁机构的名称。(未记分)</w:t>
      </w:r>
    </w:p>
    <w:p>
      <w:pPr>
        <w:widowControl/>
        <w:spacing w:line="262" w:lineRule="exact"/>
        <w:jc w:val="left"/>
        <w:rPr>
          <w:rFonts w:ascii="宋体" w:hAnsi="宋体" w:eastAsia="宋体" w:cs="Times New Roman"/>
          <w:b/>
          <w:bCs/>
          <w:kern w:val="0"/>
          <w:sz w:val="22"/>
          <w14:ligatures w14:val="none"/>
        </w:rPr>
      </w:pPr>
    </w:p>
    <w:p>
      <w:pPr>
        <w:widowControl/>
        <w:spacing w:line="236" w:lineRule="auto"/>
        <w:ind w:right="10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29.请估计国内仲裁机构从提交仲裁通知到向当事各方交付正式书面仲裁裁决所需的总时间(以</w:t>
      </w:r>
      <w:r>
        <w:rPr>
          <w:rFonts w:hint="eastAsia" w:ascii="宋体" w:hAnsi="宋体" w:eastAsia="宋体" w:cs="Times New Roman"/>
          <w:b/>
          <w:bCs/>
          <w:kern w:val="0"/>
          <w:sz w:val="22"/>
          <w14:ligatures w14:val="none"/>
        </w:rPr>
        <w:t>公</w:t>
      </w:r>
      <w:r>
        <w:rPr>
          <w:rFonts w:ascii="宋体" w:hAnsi="宋体" w:eastAsia="宋体" w:cs="Times New Roman"/>
          <w:b/>
          <w:bCs/>
          <w:kern w:val="0"/>
          <w:sz w:val="22"/>
          <w14:ligatures w14:val="none"/>
        </w:rPr>
        <w:t>历日</w:t>
      </w:r>
      <w:r>
        <w:rPr>
          <w:rFonts w:hint="eastAsia" w:ascii="宋体" w:hAnsi="宋体" w:eastAsia="宋体" w:cs="Times New Roman"/>
          <w:b/>
          <w:bCs/>
          <w:kern w:val="0"/>
          <w:sz w:val="22"/>
          <w14:ligatures w14:val="none"/>
        </w:rPr>
        <w:t>计</w:t>
      </w:r>
      <w:r>
        <w:rPr>
          <w:rFonts w:ascii="宋体" w:hAnsi="宋体" w:eastAsia="宋体" w:cs="Times New Roman"/>
          <w:b/>
          <w:bCs/>
          <w:kern w:val="0"/>
          <w:sz w:val="22"/>
          <w14:ligatures w14:val="none"/>
        </w:rPr>
        <w:t>)。</w:t>
      </w:r>
    </w:p>
    <w:p>
      <w:pPr>
        <w:widowControl/>
        <w:spacing w:line="266" w:lineRule="exact"/>
        <w:jc w:val="left"/>
        <w:rPr>
          <w:rFonts w:ascii="宋体" w:hAnsi="宋体" w:eastAsia="宋体" w:cs="Times New Roman"/>
          <w:b/>
          <w:bCs/>
          <w:kern w:val="0"/>
          <w:sz w:val="22"/>
          <w14:ligatures w14:val="none"/>
        </w:rPr>
      </w:pPr>
    </w:p>
    <w:p>
      <w:pPr>
        <w:widowControl/>
        <w:spacing w:line="234" w:lineRule="auto"/>
        <w:ind w:right="10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30.请按索赔价值的百分比估计准备和提出索赔以及在国内仲裁机构代表索赔人的律师费总额。</w:t>
      </w:r>
    </w:p>
    <w:p>
      <w:pPr>
        <w:widowControl/>
        <w:spacing w:line="254"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31.请按索赔价值的百分比估算仲裁员费用。</w:t>
      </w:r>
    </w:p>
    <w:p>
      <w:pPr>
        <w:widowControl/>
        <w:spacing w:line="264" w:lineRule="exact"/>
        <w:jc w:val="left"/>
        <w:rPr>
          <w:rFonts w:ascii="宋体" w:hAnsi="宋体" w:eastAsia="宋体" w:cs="Times New Roman"/>
          <w:b/>
          <w:bCs/>
          <w:kern w:val="0"/>
          <w:sz w:val="22"/>
          <w14:ligatures w14:val="none"/>
        </w:rPr>
      </w:pPr>
    </w:p>
    <w:p>
      <w:pPr>
        <w:widowControl/>
        <w:spacing w:line="235" w:lineRule="auto"/>
        <w:ind w:right="10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32.请按索赔金额的百分比估计申请人在国内仲裁机构承担的行政费用。</w:t>
      </w:r>
    </w:p>
    <w:p>
      <w:pPr>
        <w:widowControl/>
        <w:spacing w:line="262" w:lineRule="exact"/>
        <w:jc w:val="left"/>
        <w:rPr>
          <w:rFonts w:ascii="宋体" w:hAnsi="宋体" w:eastAsia="宋体" w:cs="Times New Roman"/>
          <w:b/>
          <w:bCs/>
          <w:kern w:val="0"/>
          <w:sz w:val="22"/>
          <w14:ligatures w14:val="none"/>
        </w:rPr>
      </w:pPr>
    </w:p>
    <w:p>
      <w:pPr>
        <w:widowControl/>
        <w:spacing w:line="235" w:lineRule="auto"/>
        <w:ind w:right="10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33.请注明可对仲裁裁决提出上诉的法院或行政机构的名称。(未记分)</w:t>
      </w:r>
    </w:p>
    <w:p>
      <w:pPr>
        <w:widowControl/>
        <w:spacing w:line="265" w:lineRule="exact"/>
        <w:jc w:val="left"/>
        <w:rPr>
          <w:rFonts w:ascii="宋体" w:hAnsi="宋体" w:eastAsia="宋体" w:cs="Times New Roman"/>
          <w:b/>
          <w:bCs/>
          <w:kern w:val="0"/>
          <w:sz w:val="22"/>
          <w14:ligatures w14:val="none"/>
        </w:rPr>
      </w:pPr>
    </w:p>
    <w:p>
      <w:pPr>
        <w:widowControl/>
        <w:spacing w:line="235" w:lineRule="auto"/>
        <w:ind w:right="10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34.请估计有关法院或行政机构从对仲裁裁决提出上诉到向当事各方送达正式书面裁决所需的总时间(以</w:t>
      </w:r>
      <w:r>
        <w:rPr>
          <w:rFonts w:hint="eastAsia" w:ascii="宋体" w:hAnsi="宋体" w:eastAsia="宋体" w:cs="Times New Roman"/>
          <w:b/>
          <w:bCs/>
          <w:kern w:val="0"/>
          <w:sz w:val="22"/>
          <w14:ligatures w14:val="none"/>
        </w:rPr>
        <w:t>公</w:t>
      </w:r>
      <w:r>
        <w:rPr>
          <w:rFonts w:ascii="宋体" w:hAnsi="宋体" w:eastAsia="宋体" w:cs="Times New Roman"/>
          <w:b/>
          <w:bCs/>
          <w:kern w:val="0"/>
          <w:sz w:val="22"/>
          <w14:ligatures w14:val="none"/>
        </w:rPr>
        <w:t>历日</w:t>
      </w:r>
      <w:r>
        <w:rPr>
          <w:rFonts w:hint="eastAsia" w:ascii="宋体" w:hAnsi="宋体" w:eastAsia="宋体" w:cs="Times New Roman"/>
          <w:b/>
          <w:bCs/>
          <w:kern w:val="0"/>
          <w:sz w:val="22"/>
          <w14:ligatures w14:val="none"/>
        </w:rPr>
        <w:t>计</w:t>
      </w:r>
      <w:r>
        <w:rPr>
          <w:rFonts w:ascii="宋体" w:hAnsi="宋体" w:eastAsia="宋体" w:cs="Times New Roman"/>
          <w:b/>
          <w:bCs/>
          <w:kern w:val="0"/>
          <w:sz w:val="22"/>
          <w14:ligatures w14:val="none"/>
        </w:rPr>
        <w:t>)。</w:t>
      </w:r>
    </w:p>
    <w:p>
      <w:pPr>
        <w:widowControl/>
        <w:spacing w:line="267" w:lineRule="exact"/>
        <w:jc w:val="left"/>
        <w:rPr>
          <w:rFonts w:ascii="宋体" w:hAnsi="宋体" w:eastAsia="宋体" w:cs="Times New Roman"/>
          <w:b/>
          <w:bCs/>
          <w:kern w:val="0"/>
          <w:sz w:val="22"/>
          <w14:ligatures w14:val="none"/>
        </w:rPr>
      </w:pPr>
    </w:p>
    <w:p>
      <w:pPr>
        <w:widowControl/>
        <w:spacing w:line="236" w:lineRule="auto"/>
        <w:ind w:right="10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35.请估计准备和提出对仲裁裁决的上诉以及在各自的法院或行政机构代表原告的律师费用，按照索赔额的百分比计算。</w:t>
      </w:r>
    </w:p>
    <w:p>
      <w:pPr>
        <w:widowControl/>
        <w:spacing w:line="266" w:lineRule="exact"/>
        <w:jc w:val="left"/>
        <w:rPr>
          <w:rFonts w:ascii="宋体" w:hAnsi="宋体" w:eastAsia="宋体" w:cs="Times New Roman"/>
          <w:b/>
          <w:bCs/>
          <w:kern w:val="0"/>
          <w:sz w:val="22"/>
          <w14:ligatures w14:val="none"/>
        </w:rPr>
      </w:pPr>
    </w:p>
    <w:p>
      <w:pPr>
        <w:widowControl/>
        <w:spacing w:line="234" w:lineRule="auto"/>
        <w:ind w:right="10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36.请按索赔价值的百分比估计原告为复审对仲裁裁决提出的上诉而支付的各自法院或行政机构的费用。</w:t>
      </w:r>
    </w:p>
    <w:p>
      <w:pPr>
        <w:rPr>
          <w:rFonts w:ascii="宋体" w:hAnsi="宋体" w:eastAsia="宋体" w:cs="Times New Roman"/>
          <w:i/>
          <w:iCs/>
          <w:kern w:val="0"/>
          <w:sz w:val="22"/>
          <w14:ligatures w14:val="none"/>
        </w:rPr>
      </w:pPr>
    </w:p>
    <w:p>
      <w:pPr>
        <w:widowControl/>
        <w:spacing w:line="234" w:lineRule="auto"/>
        <w:ind w:right="100"/>
        <w:rPr>
          <w:rFonts w:ascii="宋体" w:hAnsi="宋体" w:eastAsia="宋体" w:cs="Times New Roman"/>
          <w:kern w:val="0"/>
          <w:sz w:val="22"/>
          <w14:ligatures w14:val="none"/>
        </w:rPr>
      </w:pPr>
      <w:r>
        <w:rPr>
          <w:rFonts w:ascii="宋体" w:hAnsi="宋体" w:eastAsia="宋体" w:cs="Times New Roman"/>
          <w:b/>
          <w:bCs/>
          <w:color w:val="4472C4"/>
          <w:kern w:val="0"/>
          <w:sz w:val="22"/>
          <w14:ligatures w14:val="none"/>
        </w:rPr>
        <w:t>「承认及执行」类别的资料是透过专家咨询收集，详情如下:。</w:t>
      </w:r>
    </w:p>
    <w:p>
      <w:pPr>
        <w:widowControl/>
        <w:spacing w:line="20" w:lineRule="exact"/>
        <w:jc w:val="left"/>
        <w:rPr>
          <w:rFonts w:ascii="宋体" w:hAnsi="宋体" w:eastAsia="宋体" w:cs="Times New Roman"/>
          <w:kern w:val="0"/>
          <w:sz w:val="20"/>
          <w:szCs w:val="20"/>
          <w14:ligatures w14:val="none"/>
        </w:rPr>
      </w:pPr>
    </w:p>
    <w:p>
      <w:pPr>
        <w:widowControl/>
        <w:spacing w:line="347" w:lineRule="exact"/>
        <w:jc w:val="left"/>
        <w:rPr>
          <w:rFonts w:ascii="宋体" w:hAnsi="宋体" w:eastAsia="宋体" w:cs="Times New Roman"/>
          <w:kern w:val="0"/>
          <w:sz w:val="20"/>
          <w:szCs w:val="20"/>
          <w14:ligatures w14:val="none"/>
        </w:rPr>
      </w:pPr>
    </w:p>
    <w:tbl>
      <w:tblPr>
        <w:tblStyle w:val="4"/>
        <w:tblW w:w="9467" w:type="dxa"/>
        <w:tblInd w:w="-4" w:type="dxa"/>
        <w:tblLayout w:type="fixed"/>
        <w:tblCellMar>
          <w:top w:w="0" w:type="dxa"/>
          <w:left w:w="0" w:type="dxa"/>
          <w:bottom w:w="0" w:type="dxa"/>
          <w:right w:w="0" w:type="dxa"/>
        </w:tblCellMar>
      </w:tblPr>
      <w:tblGrid>
        <w:gridCol w:w="3060"/>
        <w:gridCol w:w="6407"/>
      </w:tblGrid>
      <w:tr>
        <w:tblPrEx>
          <w:tblCellMar>
            <w:top w:w="0" w:type="dxa"/>
            <w:left w:w="0" w:type="dxa"/>
            <w:bottom w:w="0" w:type="dxa"/>
            <w:right w:w="0" w:type="dxa"/>
          </w:tblCellMar>
        </w:tblPrEx>
        <w:trPr>
          <w:trHeight w:val="447" w:hRule="exact"/>
        </w:trPr>
        <w:tc>
          <w:tcPr>
            <w:tcW w:w="9467" w:type="dxa"/>
            <w:gridSpan w:val="2"/>
            <w:tcBorders>
              <w:top w:val="single" w:color="000000" w:sz="2" w:space="0"/>
              <w:left w:val="single" w:color="000000" w:sz="2" w:space="0"/>
              <w:bottom w:val="single" w:color="000000" w:sz="2" w:space="0"/>
              <w:right w:val="single" w:color="000000" w:sz="2" w:space="0"/>
            </w:tcBorders>
            <w:shd w:val="clear" w:color="auto" w:fill="D8E0F2"/>
          </w:tcPr>
          <w:p>
            <w:pPr>
              <w:widowControl/>
              <w:spacing w:line="99"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20"/>
                <w:szCs w:val="20"/>
                <w14:ligatures w14:val="none"/>
              </w:rPr>
              <w:t>参数</w:t>
            </w:r>
          </w:p>
        </w:tc>
      </w:tr>
      <w:tr>
        <w:tblPrEx>
          <w:tblCellMar>
            <w:top w:w="0" w:type="dxa"/>
            <w:left w:w="0" w:type="dxa"/>
            <w:bottom w:w="0" w:type="dxa"/>
            <w:right w:w="0" w:type="dxa"/>
          </w:tblCellMar>
        </w:tblPrEx>
        <w:trPr>
          <w:trHeight w:val="1167" w:hRule="exact"/>
        </w:trPr>
        <w:tc>
          <w:tcPr>
            <w:tcW w:w="3060" w:type="dxa"/>
            <w:tcBorders>
              <w:top w:val="single" w:color="000000" w:sz="2" w:space="0"/>
              <w:left w:val="single" w:color="000000" w:sz="2" w:space="0"/>
              <w:bottom w:val="single" w:color="000000" w:sz="2" w:space="0"/>
              <w:right w:val="single" w:color="000000" w:sz="2" w:space="0"/>
            </w:tcBorders>
          </w:tcPr>
          <w:p>
            <w:pPr>
              <w:widowControl/>
              <w:spacing w:line="200" w:lineRule="exact"/>
              <w:jc w:val="left"/>
              <w:rPr>
                <w:rFonts w:ascii="宋体" w:hAnsi="宋体" w:eastAsia="宋体" w:cs="Times New Roman"/>
                <w:kern w:val="0"/>
                <w:sz w:val="22"/>
                <w14:ligatures w14:val="none"/>
              </w:rPr>
            </w:pPr>
          </w:p>
          <w:p>
            <w:pPr>
              <w:widowControl/>
              <w:spacing w:line="25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最大城市</w:t>
            </w:r>
          </w:p>
        </w:tc>
        <w:tc>
          <w:tcPr>
            <w:tcW w:w="6407" w:type="dxa"/>
            <w:tcBorders>
              <w:top w:val="single" w:color="000000" w:sz="2" w:space="0"/>
              <w:left w:val="single" w:color="000000" w:sz="2" w:space="0"/>
              <w:bottom w:val="single" w:color="000000" w:sz="2" w:space="0"/>
              <w:right w:val="single" w:color="000000" w:sz="2" w:space="0"/>
            </w:tcBorders>
          </w:tcPr>
          <w:p>
            <w:pPr>
              <w:widowControl/>
              <w:ind w:right="76"/>
              <w:jc w:val="left"/>
              <w:rPr>
                <w:rFonts w:ascii="宋体" w:hAnsi="宋体" w:eastAsia="宋体" w:cs="Times New Roman"/>
                <w:kern w:val="0"/>
                <w:szCs w:val="21"/>
                <w14:ligatures w14:val="none"/>
              </w:rPr>
            </w:pPr>
            <w:r>
              <w:rPr>
                <w:rFonts w:ascii="宋体" w:hAnsi="宋体" w:eastAsia="宋体" w:cs="Times New Roman"/>
                <w:color w:val="000000"/>
                <w:spacing w:val="4"/>
                <w:kern w:val="0"/>
                <w:szCs w:val="21"/>
                <w:lang w:val="zh-Hans"/>
                <w14:ligatures w14:val="none"/>
              </w:rPr>
              <w:t xml:space="preserve"> 在所有</w:t>
            </w:r>
            <w:r>
              <w:rPr>
                <w:rFonts w:ascii="宋体" w:hAnsi="宋体" w:eastAsia="宋体" w:cs="Times New Roman"/>
                <w:color w:val="000000"/>
                <w:spacing w:val="3"/>
                <w:kern w:val="0"/>
                <w:szCs w:val="21"/>
                <w:lang w:val="zh-Hans"/>
                <w14:ligatures w14:val="none"/>
              </w:rPr>
              <w:t>维度中，</w:t>
            </w:r>
            <w:r>
              <w:rPr>
                <w:rFonts w:ascii="宋体" w:hAnsi="宋体" w:eastAsia="宋体" w:cs="Times New Roman"/>
                <w:color w:val="000000"/>
                <w:spacing w:val="4"/>
                <w:kern w:val="0"/>
                <w:szCs w:val="21"/>
                <w:lang w:val="zh-Hans"/>
                <w14:ligatures w14:val="none"/>
              </w:rPr>
              <w:t>争端解决</w:t>
            </w:r>
            <w:r>
              <w:rPr>
                <w:rFonts w:ascii="宋体" w:hAnsi="宋体" w:eastAsia="宋体" w:cs="Times New Roman"/>
                <w:color w:val="000000"/>
                <w:spacing w:val="5"/>
                <w:kern w:val="0"/>
                <w:szCs w:val="21"/>
                <w:lang w:val="zh-Hans"/>
                <w14:ligatures w14:val="none"/>
              </w:rPr>
              <w:t>主题</w:t>
            </w:r>
            <w:r>
              <w:rPr>
                <w:rFonts w:ascii="宋体" w:hAnsi="宋体" w:eastAsia="宋体" w:cs="Times New Roman"/>
                <w:color w:val="000000"/>
                <w:spacing w:val="4"/>
                <w:kern w:val="0"/>
                <w:szCs w:val="21"/>
                <w:lang w:val="zh-Hans"/>
                <w14:ligatures w14:val="none"/>
              </w:rPr>
              <w:t>侧重于</w:t>
            </w:r>
            <w:r>
              <w:rPr>
                <w:rFonts w:ascii="宋体" w:hAnsi="宋体" w:eastAsia="宋体" w:cs="Times New Roman"/>
                <w:kern w:val="0"/>
                <w:szCs w:val="21"/>
                <w:lang w:val="zh-Hans"/>
                <w14:ligatures w14:val="none"/>
              </w:rPr>
              <w:t>经济</w:t>
            </w:r>
            <w:r>
              <w:rPr>
                <w:rFonts w:ascii="宋体" w:hAnsi="宋体" w:eastAsia="宋体" w:cs="Times New Roman"/>
                <w:color w:val="000000"/>
                <w:kern w:val="0"/>
                <w:szCs w:val="21"/>
                <w:lang w:val="zh-Hans"/>
                <w14:ligatures w14:val="none"/>
              </w:rPr>
              <w:t>中</w:t>
            </w:r>
            <w:r>
              <w:rPr>
                <w:rFonts w:ascii="宋体" w:hAnsi="宋体" w:eastAsia="宋体" w:cs="Times New Roman"/>
                <w:color w:val="000000"/>
                <w:spacing w:val="3"/>
                <w:kern w:val="0"/>
                <w:szCs w:val="21"/>
                <w:lang w:val="zh-Hans"/>
                <w14:ligatures w14:val="none"/>
              </w:rPr>
              <w:t>最大的</w:t>
            </w:r>
            <w:r>
              <w:rPr>
                <w:rFonts w:ascii="宋体" w:hAnsi="宋体" w:eastAsia="宋体" w:cs="Times New Roman"/>
                <w:color w:val="000000"/>
                <w:spacing w:val="5"/>
                <w:kern w:val="0"/>
                <w:szCs w:val="21"/>
                <w:lang w:val="zh-Hans"/>
                <w14:ligatures w14:val="none"/>
              </w:rPr>
              <w:t>城市</w:t>
            </w:r>
            <w:r>
              <w:rPr>
                <w:rFonts w:ascii="宋体" w:hAnsi="宋体" w:eastAsia="宋体" w:cs="Times New Roman"/>
                <w:color w:val="000000"/>
                <w:kern w:val="0"/>
                <w:szCs w:val="21"/>
                <w:lang w:val="zh-Hans"/>
                <w14:ligatures w14:val="none"/>
              </w:rPr>
              <w:t>（人口</w:t>
            </w:r>
            <w:r>
              <w:rPr>
                <w:rFonts w:ascii="宋体" w:hAnsi="宋体" w:eastAsia="宋体" w:cs="Times New Roman"/>
                <w:kern w:val="0"/>
                <w:szCs w:val="21"/>
                <w:lang w:val="zh-Hans"/>
                <w14:ligatures w14:val="none"/>
              </w:rPr>
              <w:t>最多</w:t>
            </w:r>
            <w:r>
              <w:rPr>
                <w:rFonts w:ascii="宋体" w:hAnsi="宋体" w:eastAsia="宋体" w:cs="Times New Roman"/>
                <w:color w:val="000000"/>
                <w:kern w:val="0"/>
                <w:szCs w:val="21"/>
                <w:lang w:val="zh-Hans"/>
                <w14:ligatures w14:val="none"/>
              </w:rPr>
              <w:t>）。在维度三中，这一参数仅适用于</w:t>
            </w:r>
            <w:r>
              <w:rPr>
                <w:rFonts w:ascii="宋体" w:hAnsi="宋体" w:eastAsia="宋体" w:cs="Times New Roman"/>
                <w:kern w:val="0"/>
                <w:szCs w:val="21"/>
                <w:lang w:val="zh-Hans"/>
                <w14:ligatures w14:val="none"/>
              </w:rPr>
              <w:t>通过</w:t>
            </w:r>
            <w:r>
              <w:rPr>
                <w:rFonts w:ascii="宋体" w:hAnsi="宋体" w:eastAsia="宋体" w:cs="Times New Roman"/>
                <w:color w:val="000000"/>
                <w:kern w:val="0"/>
                <w:szCs w:val="21"/>
                <w:lang w:val="zh-Hans"/>
                <w14:ligatures w14:val="none"/>
              </w:rPr>
              <w:t>专家协商而不是企业调查收集数据的情况</w:t>
            </w:r>
            <w:r>
              <w:rPr>
                <w:rFonts w:ascii="宋体" w:hAnsi="宋体" w:eastAsia="宋体" w:cs="Times New Roman"/>
                <w:kern w:val="0"/>
                <w:szCs w:val="21"/>
                <w:lang w:val="zh-Hans"/>
                <w14:ligatures w14:val="none"/>
              </w:rPr>
              <w:t>。</w:t>
            </w:r>
            <w:r>
              <w:rPr>
                <w:rFonts w:ascii="宋体" w:hAnsi="宋体" w:eastAsia="宋体" w:cs="Times New Roman"/>
                <w:color w:val="000000"/>
                <w:kern w:val="0"/>
                <w:szCs w:val="21"/>
                <w:lang w:val="zh-Hans"/>
                <w14:ligatures w14:val="none"/>
              </w:rPr>
              <w:t>具体而言，该参数</w:t>
            </w:r>
            <w:r>
              <w:rPr>
                <w:rFonts w:ascii="宋体" w:hAnsi="宋体" w:eastAsia="宋体" w:cs="Times New Roman"/>
                <w:kern w:val="0"/>
                <w:szCs w:val="21"/>
                <w:lang w:val="zh-Hans"/>
                <w14:ligatures w14:val="none"/>
              </w:rPr>
              <w:t>与</w:t>
            </w:r>
            <w:r>
              <w:rPr>
                <w:rFonts w:ascii="宋体" w:hAnsi="宋体" w:eastAsia="宋体" w:cs="Times New Roman"/>
                <w:color w:val="000000"/>
                <w:kern w:val="0"/>
                <w:szCs w:val="21"/>
                <w:lang w:val="zh-Hans"/>
                <w14:ligatures w14:val="none"/>
              </w:rPr>
              <w:t>确认和执行决定有关的时间和成本措施有关</w:t>
            </w:r>
            <w:r>
              <w:rPr>
                <w:rFonts w:ascii="宋体" w:hAnsi="宋体" w:eastAsia="宋体" w:cs="Times New Roman"/>
                <w:kern w:val="0"/>
                <w:szCs w:val="21"/>
                <w:lang w:val="zh-Hans"/>
                <w14:ligatures w14:val="none"/>
              </w:rPr>
              <w:t>。</w:t>
            </w:r>
          </w:p>
        </w:tc>
      </w:tr>
      <w:tr>
        <w:trPr>
          <w:trHeight w:val="1000" w:hRule="exact"/>
        </w:trPr>
        <w:tc>
          <w:tcPr>
            <w:tcW w:w="3060" w:type="dxa"/>
            <w:tcBorders>
              <w:top w:val="single" w:color="000000" w:sz="2" w:space="0"/>
              <w:left w:val="single" w:color="000000" w:sz="2" w:space="0"/>
              <w:bottom w:val="single" w:color="000000" w:sz="2" w:space="0"/>
              <w:right w:val="single" w:color="000000" w:sz="2" w:space="0"/>
            </w:tcBorders>
          </w:tcPr>
          <w:p>
            <w:pPr>
              <w:widowControl/>
              <w:spacing w:line="336"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索赔数额</w:t>
            </w:r>
          </w:p>
        </w:tc>
        <w:tc>
          <w:tcPr>
            <w:tcW w:w="6407" w:type="dxa"/>
            <w:tcBorders>
              <w:top w:val="single" w:color="000000" w:sz="2" w:space="0"/>
              <w:left w:val="single" w:color="000000" w:sz="2" w:space="0"/>
              <w:bottom w:val="single" w:color="000000" w:sz="2" w:space="0"/>
              <w:right w:val="single" w:color="000000" w:sz="2" w:space="0"/>
            </w:tcBorders>
          </w:tcPr>
          <w:p>
            <w:pPr>
              <w:widowControl/>
              <w:ind w:right="73"/>
              <w:jc w:val="left"/>
              <w:rPr>
                <w:rFonts w:ascii="宋体" w:hAnsi="宋体" w:eastAsia="宋体" w:cs="Times New Roman"/>
                <w:kern w:val="0"/>
                <w:szCs w:val="21"/>
                <w14:ligatures w14:val="none"/>
              </w:rPr>
            </w:pPr>
            <w:r>
              <w:rPr>
                <w:rFonts w:ascii="宋体" w:hAnsi="宋体" w:eastAsia="宋体" w:cs="Times New Roman"/>
                <w:color w:val="000000"/>
                <w:spacing w:val="3"/>
                <w:kern w:val="0"/>
                <w:sz w:val="20"/>
                <w:szCs w:val="20"/>
                <w:lang w:val="zh-Hans"/>
                <w14:ligatures w14:val="none"/>
              </w:rPr>
              <w:t xml:space="preserve"> </w:t>
            </w:r>
            <w:r>
              <w:rPr>
                <w:rFonts w:ascii="宋体" w:hAnsi="宋体" w:eastAsia="宋体" w:cs="Times New Roman"/>
                <w:color w:val="000000"/>
                <w:spacing w:val="3"/>
                <w:kern w:val="0"/>
                <w:szCs w:val="21"/>
                <w:lang w:val="zh-Hans"/>
                <w14:ligatures w14:val="none"/>
              </w:rPr>
              <w:t>争端</w:t>
            </w:r>
            <w:r>
              <w:rPr>
                <w:rFonts w:ascii="宋体" w:hAnsi="宋体" w:eastAsia="宋体" w:cs="Times New Roman"/>
                <w:color w:val="000000"/>
                <w:spacing w:val="2"/>
                <w:kern w:val="0"/>
                <w:szCs w:val="21"/>
                <w:lang w:val="zh-Hans"/>
                <w14:ligatures w14:val="none"/>
              </w:rPr>
              <w:t>解决</w:t>
            </w:r>
            <w:r>
              <w:rPr>
                <w:rFonts w:ascii="宋体" w:hAnsi="宋体" w:eastAsia="宋体" w:cs="Times New Roman"/>
                <w:color w:val="000000"/>
                <w:spacing w:val="4"/>
                <w:kern w:val="0"/>
                <w:szCs w:val="21"/>
                <w:lang w:val="zh-Hans"/>
                <w14:ligatures w14:val="none"/>
              </w:rPr>
              <w:t>主题</w:t>
            </w:r>
            <w:r>
              <w:rPr>
                <w:rFonts w:ascii="宋体" w:hAnsi="宋体" w:eastAsia="宋体" w:cs="Times New Roman"/>
                <w:color w:val="000000"/>
                <w:spacing w:val="3"/>
                <w:kern w:val="0"/>
                <w:szCs w:val="21"/>
                <w:lang w:val="zh-Hans"/>
                <w14:ligatures w14:val="none"/>
              </w:rPr>
              <w:t>假设索赔</w:t>
            </w:r>
            <w:r>
              <w:rPr>
                <w:rFonts w:hint="eastAsia" w:ascii="宋体" w:hAnsi="宋体" w:eastAsia="宋体" w:cs="Times New Roman"/>
                <w:color w:val="000000"/>
                <w:spacing w:val="3"/>
                <w:kern w:val="0"/>
                <w:szCs w:val="21"/>
                <w:lang w:val="zh-Hans"/>
                <w14:ligatures w14:val="none"/>
              </w:rPr>
              <w:t>数额</w:t>
            </w:r>
            <w:r>
              <w:rPr>
                <w:rFonts w:ascii="宋体" w:hAnsi="宋体" w:eastAsia="宋体" w:cs="Times New Roman"/>
                <w:color w:val="000000"/>
                <w:spacing w:val="3"/>
                <w:kern w:val="0"/>
                <w:szCs w:val="21"/>
                <w:lang w:val="zh-Hans"/>
                <w14:ligatures w14:val="none"/>
              </w:rPr>
              <w:t>等于</w:t>
            </w:r>
            <w:r>
              <w:rPr>
                <w:rFonts w:ascii="宋体" w:hAnsi="宋体" w:eastAsia="宋体" w:cs="Times New Roman"/>
                <w:kern w:val="0"/>
                <w:szCs w:val="21"/>
                <w:lang w:val="zh-Hans"/>
                <w14:ligatures w14:val="none"/>
              </w:rPr>
              <w:t>人均</w:t>
            </w:r>
            <w:r>
              <w:rPr>
                <w:rFonts w:ascii="宋体" w:hAnsi="宋体" w:eastAsia="宋体" w:cs="Times New Roman"/>
                <w:color w:val="000000"/>
                <w:kern w:val="0"/>
                <w:szCs w:val="21"/>
                <w:lang w:val="zh-Hans"/>
                <w14:ligatures w14:val="none"/>
              </w:rPr>
              <w:t>GNI（国民总收入）</w:t>
            </w:r>
            <w:r>
              <w:rPr>
                <w:rFonts w:ascii="宋体" w:hAnsi="宋体" w:eastAsia="宋体" w:cs="Times New Roman"/>
                <w:kern w:val="0"/>
                <w:szCs w:val="21"/>
                <w:lang w:val="zh-Hans"/>
                <w14:ligatures w14:val="none"/>
              </w:rPr>
              <w:t>的</w:t>
            </w:r>
            <w:r>
              <w:rPr>
                <w:rFonts w:ascii="宋体" w:hAnsi="宋体" w:eastAsia="宋体" w:cs="Times New Roman"/>
                <w:color w:val="000000"/>
                <w:spacing w:val="3"/>
                <w:kern w:val="0"/>
                <w:szCs w:val="21"/>
                <w:lang w:val="zh-Hans"/>
                <w14:ligatures w14:val="none"/>
              </w:rPr>
              <w:t>20</w:t>
            </w:r>
            <w:r>
              <w:rPr>
                <w:rFonts w:ascii="宋体" w:hAnsi="宋体" w:eastAsia="宋体" w:cs="Times New Roman"/>
                <w:color w:val="000000"/>
                <w:spacing w:val="4"/>
                <w:kern w:val="0"/>
                <w:szCs w:val="21"/>
                <w:lang w:val="zh-Hans"/>
                <w14:ligatures w14:val="none"/>
              </w:rPr>
              <w:t>倍</w:t>
            </w:r>
            <w:r>
              <w:rPr>
                <w:rFonts w:ascii="宋体" w:hAnsi="宋体" w:eastAsia="宋体" w:cs="Times New Roman"/>
                <w:color w:val="000000"/>
                <w:kern w:val="0"/>
                <w:szCs w:val="21"/>
                <w:lang w:val="zh-Hans"/>
                <w14:ligatures w14:val="none"/>
              </w:rPr>
              <w:t>。此外</w:t>
            </w:r>
            <w:r>
              <w:rPr>
                <w:rFonts w:ascii="宋体" w:hAnsi="宋体" w:eastAsia="宋体" w:cs="Times New Roman"/>
                <w:kern w:val="0"/>
                <w:szCs w:val="21"/>
                <w:lang w:val="zh-Hans"/>
                <w14:ligatures w14:val="none"/>
              </w:rPr>
              <w:t>，当20</w:t>
            </w:r>
            <w:r>
              <w:rPr>
                <w:rFonts w:ascii="宋体" w:hAnsi="宋体" w:eastAsia="宋体" w:cs="Times New Roman"/>
                <w:color w:val="000000"/>
                <w:kern w:val="0"/>
                <w:szCs w:val="21"/>
                <w:lang w:val="zh-Hans"/>
                <w14:ligatures w14:val="none"/>
              </w:rPr>
              <w:t>×人均</w:t>
            </w:r>
            <w:r>
              <w:rPr>
                <w:rFonts w:hint="eastAsia" w:ascii="宋体" w:hAnsi="宋体" w:eastAsia="宋体" w:cs="Times New Roman"/>
                <w:color w:val="000000"/>
                <w:kern w:val="0"/>
                <w:szCs w:val="21"/>
                <w:lang w:val="zh-Hans"/>
                <w14:ligatures w14:val="none"/>
              </w:rPr>
              <w:t>GNI（国民总收入）</w:t>
            </w:r>
            <w:r>
              <w:rPr>
                <w:rFonts w:ascii="宋体" w:hAnsi="宋体" w:eastAsia="宋体" w:cs="Times New Roman"/>
                <w:color w:val="000000"/>
                <w:kern w:val="0"/>
                <w:szCs w:val="21"/>
                <w:lang w:val="zh-Hans"/>
                <w14:ligatures w14:val="none"/>
              </w:rPr>
              <w:t>低于</w:t>
            </w:r>
            <w:r>
              <w:rPr>
                <w:rFonts w:ascii="宋体" w:hAnsi="宋体" w:eastAsia="宋体" w:cs="Times New Roman"/>
                <w:kern w:val="0"/>
                <w:szCs w:val="21"/>
                <w:lang w:val="zh-Hans"/>
                <w14:ligatures w14:val="none"/>
              </w:rPr>
              <w:t>20，000美元</w:t>
            </w:r>
            <w:r>
              <w:rPr>
                <w:rFonts w:ascii="宋体" w:hAnsi="宋体" w:eastAsia="宋体" w:cs="Times New Roman"/>
                <w:color w:val="000000"/>
                <w:kern w:val="0"/>
                <w:szCs w:val="21"/>
                <w:lang w:val="zh-Hans"/>
                <w14:ligatures w14:val="none"/>
              </w:rPr>
              <w:t>时</w:t>
            </w:r>
            <w:r>
              <w:rPr>
                <w:rFonts w:ascii="宋体" w:hAnsi="宋体" w:eastAsia="宋体" w:cs="Times New Roman"/>
                <w:kern w:val="0"/>
                <w:szCs w:val="21"/>
                <w:lang w:val="zh-Hans"/>
                <w14:ligatures w14:val="none"/>
              </w:rPr>
              <w:t>，</w:t>
            </w:r>
            <w:r>
              <w:rPr>
                <w:rFonts w:ascii="宋体" w:hAnsi="宋体" w:eastAsia="宋体" w:cs="Times New Roman"/>
                <w:color w:val="000000"/>
                <w:kern w:val="0"/>
                <w:szCs w:val="21"/>
                <w:lang w:val="zh-Hans"/>
                <w14:ligatures w14:val="none"/>
              </w:rPr>
              <w:t>该主题将假定索赔</w:t>
            </w:r>
            <w:r>
              <w:rPr>
                <w:rFonts w:hint="eastAsia" w:ascii="宋体" w:hAnsi="宋体" w:eastAsia="宋体" w:cs="Times New Roman"/>
                <w:color w:val="000000"/>
                <w:kern w:val="0"/>
                <w:szCs w:val="21"/>
                <w:lang w:val="zh-Hans"/>
                <w14:ligatures w14:val="none"/>
              </w:rPr>
              <w:t>数额</w:t>
            </w:r>
            <w:r>
              <w:rPr>
                <w:rFonts w:ascii="宋体" w:hAnsi="宋体" w:eastAsia="宋体" w:cs="Times New Roman"/>
                <w:color w:val="000000"/>
                <w:kern w:val="0"/>
                <w:szCs w:val="21"/>
                <w:lang w:val="zh-Hans"/>
                <w14:ligatures w14:val="none"/>
              </w:rPr>
              <w:t xml:space="preserve">等于20，000美元。  </w:t>
            </w:r>
          </w:p>
        </w:tc>
      </w:tr>
    </w:tbl>
    <w:p>
      <w:pPr>
        <w:widowControl/>
        <w:spacing w:line="263" w:lineRule="exact"/>
        <w:jc w:val="left"/>
        <w:rPr>
          <w:rFonts w:ascii="宋体" w:hAnsi="宋体" w:eastAsia="宋体" w:cs="Times New Roman"/>
          <w:kern w:val="0"/>
          <w:sz w:val="20"/>
          <w:szCs w:val="20"/>
          <w14:ligatures w14:val="none"/>
        </w:rPr>
      </w:pPr>
    </w:p>
    <w:p>
      <w:pPr>
        <w:widowControl/>
        <w:spacing w:line="237" w:lineRule="auto"/>
        <w:ind w:right="100"/>
        <w:rPr>
          <w:rFonts w:ascii="宋体" w:hAnsi="宋体" w:eastAsia="宋体" w:cs="Times New Roman"/>
          <w:kern w:val="0"/>
          <w:sz w:val="22"/>
          <w14:ligatures w14:val="none"/>
        </w:rPr>
      </w:pPr>
      <w:r>
        <w:rPr>
          <w:rFonts w:ascii="宋体" w:hAnsi="宋体" w:eastAsia="宋体" w:cs="Times New Roman"/>
          <w:i/>
          <w:iCs/>
          <w:kern w:val="0"/>
          <w:sz w:val="22"/>
          <w14:ligatures w14:val="none"/>
        </w:rPr>
        <w:t>根据目前的做法，需要多少时间和费用: 1)当地法院审议承认和执行外国判决的请求; 2)当地法院审议承认和执行外国仲裁裁决的请求？在调查问卷的这一部分，请仅根据目前的做法回答问题。</w:t>
      </w:r>
    </w:p>
    <w:p>
      <w:pPr>
        <w:widowControl/>
        <w:jc w:val="left"/>
        <w:rPr>
          <w:rFonts w:ascii="宋体" w:hAnsi="宋体" w:eastAsia="宋体" w:cs="Times New Roman"/>
          <w:i/>
          <w:iCs/>
          <w:kern w:val="0"/>
          <w:sz w:val="22"/>
          <w14:ligatures w14:val="none"/>
        </w:rPr>
      </w:pPr>
    </w:p>
    <w:p>
      <w:pPr>
        <w:widowControl/>
        <w:spacing w:line="237"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在这两种情况下，都假设争端涉及两个商业实体，被告拒绝承认和执行。如果</w:t>
      </w:r>
      <w:r>
        <w:rPr>
          <w:rFonts w:hint="eastAsia" w:ascii="宋体" w:hAnsi="宋体" w:eastAsia="宋体" w:cs="Times New Roman"/>
          <w:i/>
          <w:iCs/>
          <w:kern w:val="0"/>
          <w:sz w:val="22"/>
          <w14:ligatures w14:val="none"/>
        </w:rPr>
        <w:t>数</w:t>
      </w:r>
      <w:r>
        <w:rPr>
          <w:rFonts w:ascii="宋体" w:hAnsi="宋体" w:eastAsia="宋体" w:cs="Times New Roman"/>
          <w:i/>
          <w:iCs/>
          <w:kern w:val="0"/>
          <w:sz w:val="22"/>
          <w14:ligatures w14:val="none"/>
        </w:rPr>
        <w:t>个法院可能对这个案件有管辖权，那么关于时间和费用估计，请提供适用于[</w:t>
      </w:r>
      <w:r>
        <w:rPr>
          <w:rFonts w:hint="eastAsia" w:ascii="宋体" w:hAnsi="宋体" w:eastAsia="宋体" w:cs="Times New Roman"/>
          <w:b/>
          <w:bCs/>
          <w:i/>
          <w:iCs/>
          <w:kern w:val="0"/>
          <w:sz w:val="22"/>
          <w14:ligatures w14:val="none"/>
        </w:rPr>
        <w:t>城市名称</w:t>
      </w:r>
      <w:r>
        <w:rPr>
          <w:rFonts w:ascii="宋体" w:hAnsi="宋体" w:eastAsia="宋体" w:cs="Times New Roman"/>
          <w:i/>
          <w:iCs/>
          <w:kern w:val="0"/>
          <w:sz w:val="22"/>
          <w14:ligatures w14:val="none"/>
        </w:rPr>
        <w:t>]中大多数商业案件的答复。</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ascii="宋体" w:hAnsi="宋体" w:eastAsia="宋体" w:cs="Times New Roman"/>
          <w:i/>
          <w:iCs/>
          <w:kern w:val="0"/>
          <w:sz w:val="22"/>
          <w14:ligatures w14:val="none"/>
        </w:rPr>
        <w:t>请根据您的经验和对当前做法的最佳估计作出回应。</w:t>
      </w:r>
    </w:p>
    <w:p>
      <w:pPr>
        <w:widowControl/>
        <w:spacing w:line="265" w:lineRule="exact"/>
        <w:jc w:val="left"/>
        <w:rPr>
          <w:rFonts w:ascii="宋体" w:hAnsi="宋体" w:eastAsia="宋体" w:cs="Times New Roman"/>
          <w:kern w:val="0"/>
          <w:sz w:val="20"/>
          <w:szCs w:val="20"/>
          <w14:ligatures w14:val="none"/>
        </w:rPr>
      </w:pPr>
    </w:p>
    <w:p>
      <w:pPr>
        <w:rPr>
          <w:rFonts w:ascii="宋体" w:hAnsi="宋体" w:eastAsia="宋体" w:cs="Times New Roman"/>
          <w:sz w:val="22"/>
        </w:rPr>
        <w:sectPr>
          <w:pgSz w:w="12240" w:h="15840"/>
          <w:pgMar w:top="1440" w:right="1440" w:bottom="1440" w:left="1440" w:header="0" w:footer="0" w:gutter="0"/>
          <w:cols w:equalWidth="0" w:num="1">
            <w:col w:w="9360"/>
          </w:cols>
        </w:sectPr>
      </w:pPr>
    </w:p>
    <w:p>
      <w:pPr>
        <w:widowControl/>
        <w:spacing w:line="9" w:lineRule="exact"/>
        <w:jc w:val="left"/>
        <w:rPr>
          <w:rFonts w:ascii="宋体" w:hAnsi="宋体" w:eastAsia="宋体" w:cs="Times New Roman"/>
          <w:kern w:val="0"/>
          <w:sz w:val="20"/>
          <w:szCs w:val="20"/>
          <w14:ligatures w14:val="none"/>
        </w:rPr>
      </w:pPr>
      <w:bookmarkStart w:id="68" w:name="page76"/>
      <w:bookmarkEnd w:id="68"/>
    </w:p>
    <w:p>
      <w:pPr>
        <w:widowControl/>
        <w:spacing w:line="234"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37.就外国判决而言，请说明对本案具有管辖权的法院的名称。(未评分)</w:t>
      </w:r>
    </w:p>
    <w:p>
      <w:pPr>
        <w:widowControl/>
        <w:spacing w:line="265" w:lineRule="exact"/>
        <w:jc w:val="left"/>
        <w:rPr>
          <w:rFonts w:ascii="宋体" w:hAnsi="宋体" w:eastAsia="宋体" w:cs="Times New Roman"/>
          <w:b/>
          <w:bCs/>
          <w:kern w:val="0"/>
          <w:sz w:val="22"/>
          <w14:ligatures w14:val="none"/>
        </w:rPr>
      </w:pPr>
    </w:p>
    <w:p>
      <w:pPr>
        <w:widowControl/>
        <w:spacing w:line="236"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38.请估计当地法院审议承认和执行外国判决的请求所需的时间(以</w:t>
      </w:r>
      <w:r>
        <w:rPr>
          <w:rFonts w:hint="eastAsia" w:ascii="宋体" w:hAnsi="宋体" w:eastAsia="宋体" w:cs="Times New Roman"/>
          <w:b/>
          <w:bCs/>
          <w:kern w:val="0"/>
          <w:sz w:val="22"/>
          <w14:ligatures w14:val="none"/>
        </w:rPr>
        <w:t>公</w:t>
      </w:r>
      <w:r>
        <w:rPr>
          <w:rFonts w:ascii="宋体" w:hAnsi="宋体" w:eastAsia="宋体" w:cs="Times New Roman"/>
          <w:b/>
          <w:bCs/>
          <w:kern w:val="0"/>
          <w:sz w:val="22"/>
          <w14:ligatures w14:val="none"/>
        </w:rPr>
        <w:t>历日</w:t>
      </w:r>
      <w:r>
        <w:rPr>
          <w:rFonts w:hint="eastAsia" w:ascii="宋体" w:hAnsi="宋体" w:eastAsia="宋体" w:cs="Times New Roman"/>
          <w:b/>
          <w:bCs/>
          <w:kern w:val="0"/>
          <w:sz w:val="22"/>
          <w14:ligatures w14:val="none"/>
        </w:rPr>
        <w:t>计</w:t>
      </w:r>
      <w:r>
        <w:rPr>
          <w:rFonts w:ascii="宋体" w:hAnsi="宋体" w:eastAsia="宋体" w:cs="Times New Roman"/>
          <w:b/>
          <w:bCs/>
          <w:kern w:val="0"/>
          <w:sz w:val="22"/>
          <w14:ligatures w14:val="none"/>
        </w:rPr>
        <w:t>) ，从提出请求之时起直至向当事各方送达正式书面</w:t>
      </w:r>
      <w:r>
        <w:rPr>
          <w:rFonts w:hint="eastAsia" w:ascii="宋体" w:hAnsi="宋体" w:eastAsia="宋体" w:cs="Times New Roman"/>
          <w:b/>
          <w:bCs/>
          <w:kern w:val="0"/>
          <w:sz w:val="22"/>
          <w14:ligatures w14:val="none"/>
        </w:rPr>
        <w:t>判决</w:t>
      </w:r>
      <w:r>
        <w:rPr>
          <w:rFonts w:ascii="宋体" w:hAnsi="宋体" w:eastAsia="宋体" w:cs="Times New Roman"/>
          <w:b/>
          <w:bCs/>
          <w:kern w:val="0"/>
          <w:sz w:val="22"/>
          <w14:ligatures w14:val="none"/>
        </w:rPr>
        <w:t>为止。</w:t>
      </w:r>
    </w:p>
    <w:p>
      <w:pPr>
        <w:widowControl/>
        <w:spacing w:line="267"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39.请估计原告在承认和执行外国判决过程中支付的律师费，按索赔额的百分比计算。</w:t>
      </w:r>
    </w:p>
    <w:p>
      <w:pPr>
        <w:widowControl/>
        <w:spacing w:line="265"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40.请估计原告为承认和执行外国判决而支付的法庭费用，按索赔</w:t>
      </w:r>
      <w:r>
        <w:rPr>
          <w:rFonts w:hint="eastAsia" w:ascii="宋体" w:hAnsi="宋体" w:eastAsia="宋体" w:cs="Times New Roman"/>
          <w:b/>
          <w:bCs/>
          <w:kern w:val="0"/>
          <w:sz w:val="22"/>
          <w14:ligatures w14:val="none"/>
        </w:rPr>
        <w:t>额</w:t>
      </w:r>
      <w:r>
        <w:rPr>
          <w:rFonts w:ascii="宋体" w:hAnsi="宋体" w:eastAsia="宋体" w:cs="Times New Roman"/>
          <w:b/>
          <w:bCs/>
          <w:kern w:val="0"/>
          <w:sz w:val="22"/>
          <w14:ligatures w14:val="none"/>
        </w:rPr>
        <w:t>的百分比计算。</w:t>
      </w:r>
    </w:p>
    <w:p>
      <w:pPr>
        <w:widowControl/>
        <w:spacing w:line="265"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41.就涉及到外国仲裁裁决而言，请注明对本案具有管辖权的当地法院的名称。(未计分)</w:t>
      </w:r>
    </w:p>
    <w:p>
      <w:pPr>
        <w:widowControl/>
        <w:spacing w:line="262" w:lineRule="exact"/>
        <w:jc w:val="left"/>
        <w:rPr>
          <w:rFonts w:ascii="宋体" w:hAnsi="宋体" w:eastAsia="宋体" w:cs="Times New Roman"/>
          <w:b/>
          <w:bCs/>
          <w:kern w:val="0"/>
          <w:sz w:val="22"/>
          <w14:ligatures w14:val="none"/>
        </w:rPr>
      </w:pPr>
    </w:p>
    <w:p>
      <w:pPr>
        <w:widowControl/>
        <w:spacing w:line="236"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42.请估计当地法院审议承认和执行外国仲裁裁决的请求所需的时间(以</w:t>
      </w:r>
      <w:r>
        <w:rPr>
          <w:rFonts w:hint="eastAsia" w:ascii="宋体" w:hAnsi="宋体" w:eastAsia="宋体" w:cs="Times New Roman"/>
          <w:b/>
          <w:bCs/>
          <w:kern w:val="0"/>
          <w:sz w:val="22"/>
          <w14:ligatures w14:val="none"/>
        </w:rPr>
        <w:t>公</w:t>
      </w:r>
      <w:r>
        <w:rPr>
          <w:rFonts w:ascii="宋体" w:hAnsi="宋体" w:eastAsia="宋体" w:cs="Times New Roman"/>
          <w:b/>
          <w:bCs/>
          <w:kern w:val="0"/>
          <w:sz w:val="22"/>
          <w14:ligatures w14:val="none"/>
        </w:rPr>
        <w:t>历日</w:t>
      </w:r>
      <w:r>
        <w:rPr>
          <w:rFonts w:hint="eastAsia" w:ascii="宋体" w:hAnsi="宋体" w:eastAsia="宋体" w:cs="Times New Roman"/>
          <w:b/>
          <w:bCs/>
          <w:kern w:val="0"/>
          <w:sz w:val="22"/>
          <w14:ligatures w14:val="none"/>
        </w:rPr>
        <w:t>计</w:t>
      </w:r>
      <w:r>
        <w:rPr>
          <w:rFonts w:ascii="宋体" w:hAnsi="宋体" w:eastAsia="宋体" w:cs="Times New Roman"/>
          <w:b/>
          <w:bCs/>
          <w:kern w:val="0"/>
          <w:sz w:val="22"/>
          <w14:ligatures w14:val="none"/>
        </w:rPr>
        <w:t>) ，从提出请求之时起至向当事各方送达正式书面</w:t>
      </w:r>
      <w:r>
        <w:rPr>
          <w:rFonts w:hint="eastAsia" w:ascii="宋体" w:hAnsi="宋体" w:eastAsia="宋体" w:cs="Times New Roman"/>
          <w:b/>
          <w:bCs/>
          <w:kern w:val="0"/>
          <w:sz w:val="22"/>
          <w14:ligatures w14:val="none"/>
        </w:rPr>
        <w:t>判决</w:t>
      </w:r>
      <w:r>
        <w:rPr>
          <w:rFonts w:ascii="宋体" w:hAnsi="宋体" w:eastAsia="宋体" w:cs="Times New Roman"/>
          <w:b/>
          <w:bCs/>
          <w:kern w:val="0"/>
          <w:sz w:val="22"/>
          <w14:ligatures w14:val="none"/>
        </w:rPr>
        <w:t>为止。</w:t>
      </w:r>
    </w:p>
    <w:p>
      <w:pPr>
        <w:widowControl/>
        <w:spacing w:line="266" w:lineRule="exact"/>
        <w:jc w:val="left"/>
        <w:rPr>
          <w:rFonts w:ascii="宋体" w:hAnsi="宋体" w:eastAsia="宋体" w:cs="Times New Roman"/>
          <w:b/>
          <w:bCs/>
          <w:kern w:val="0"/>
          <w:sz w:val="22"/>
          <w14:ligatures w14:val="none"/>
        </w:rPr>
      </w:pPr>
    </w:p>
    <w:p>
      <w:pPr>
        <w:widowControl/>
        <w:spacing w:line="234"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43.请按索赔金额的百分比估算索赔人在承认和执行外国仲裁裁决过程中支付的律师费。</w:t>
      </w:r>
    </w:p>
    <w:p>
      <w:pPr>
        <w:widowControl/>
        <w:spacing w:line="265" w:lineRule="exact"/>
        <w:jc w:val="left"/>
        <w:rPr>
          <w:rFonts w:ascii="宋体" w:hAnsi="宋体" w:eastAsia="宋体" w:cs="Times New Roman"/>
          <w:b/>
          <w:bCs/>
          <w:kern w:val="0"/>
          <w:sz w:val="22"/>
          <w14:ligatures w14:val="none"/>
        </w:rPr>
      </w:pPr>
    </w:p>
    <w:p>
      <w:pPr>
        <w:widowControl/>
        <w:spacing w:line="235"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44.请按索赔</w:t>
      </w:r>
      <w:r>
        <w:rPr>
          <w:rFonts w:hint="eastAsia" w:ascii="宋体" w:hAnsi="宋体" w:eastAsia="宋体" w:cs="Times New Roman"/>
          <w:b/>
          <w:bCs/>
          <w:kern w:val="0"/>
          <w:sz w:val="22"/>
          <w14:ligatures w14:val="none"/>
        </w:rPr>
        <w:t>额</w:t>
      </w:r>
      <w:r>
        <w:rPr>
          <w:rFonts w:ascii="宋体" w:hAnsi="宋体" w:eastAsia="宋体" w:cs="Times New Roman"/>
          <w:b/>
          <w:bCs/>
          <w:kern w:val="0"/>
          <w:sz w:val="22"/>
          <w14:ligatures w14:val="none"/>
        </w:rPr>
        <w:t>的百分比估计原告为承认和执行外国仲裁裁决而支付的法院费用。</w:t>
      </w:r>
    </w:p>
    <w:p>
      <w:pPr>
        <w:widowControl/>
        <w:spacing w:line="263" w:lineRule="exact"/>
        <w:jc w:val="left"/>
        <w:rPr>
          <w:rFonts w:ascii="宋体" w:hAnsi="宋体" w:eastAsia="宋体" w:cs="Times New Roman"/>
          <w:kern w:val="0"/>
          <w:sz w:val="20"/>
          <w:szCs w:val="20"/>
          <w14:ligatures w14:val="none"/>
        </w:rPr>
      </w:pPr>
    </w:p>
    <w:p>
      <w:pPr>
        <w:widowControl/>
        <w:spacing w:line="236"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根据目前的惯例，执行最终的国内判决需要多少时间和成本？在问卷的这一部分，请仅根据目前的做法回答问题。</w:t>
      </w:r>
    </w:p>
    <w:p>
      <w:pPr>
        <w:widowControl/>
        <w:spacing w:line="267" w:lineRule="exact"/>
        <w:jc w:val="left"/>
        <w:rPr>
          <w:rFonts w:ascii="宋体" w:hAnsi="宋体" w:eastAsia="宋体" w:cs="Times New Roman"/>
          <w:kern w:val="0"/>
          <w:sz w:val="20"/>
          <w:szCs w:val="20"/>
          <w14:ligatures w14:val="none"/>
        </w:rPr>
      </w:pPr>
    </w:p>
    <w:p>
      <w:pPr>
        <w:widowControl/>
        <w:spacing w:line="237" w:lineRule="auto"/>
        <w:rPr>
          <w:rFonts w:ascii="宋体" w:hAnsi="宋体" w:eastAsia="宋体" w:cs="Times New Roman"/>
          <w:kern w:val="0"/>
          <w:sz w:val="22"/>
          <w14:ligatures w14:val="none"/>
        </w:rPr>
      </w:pPr>
      <w:r>
        <w:rPr>
          <w:rFonts w:ascii="宋体" w:hAnsi="宋体" w:eastAsia="宋体" w:cs="Times New Roman"/>
          <w:i/>
          <w:iCs/>
          <w:kern w:val="0"/>
          <w:sz w:val="22"/>
          <w14:ligatures w14:val="none"/>
        </w:rPr>
        <w:t>假定</w:t>
      </w:r>
      <w:r>
        <w:rPr>
          <w:rFonts w:hint="eastAsia" w:ascii="宋体" w:hAnsi="宋体" w:eastAsia="宋体" w:cs="Times New Roman"/>
          <w:i/>
          <w:iCs/>
          <w:kern w:val="0"/>
          <w:sz w:val="22"/>
          <w14:ligatures w14:val="none"/>
        </w:rPr>
        <w:t>纠纷</w:t>
      </w:r>
      <w:r>
        <w:rPr>
          <w:rFonts w:ascii="宋体" w:hAnsi="宋体" w:eastAsia="宋体" w:cs="Times New Roman"/>
          <w:i/>
          <w:iCs/>
          <w:kern w:val="0"/>
          <w:sz w:val="22"/>
          <w14:ligatures w14:val="none"/>
        </w:rPr>
        <w:t>涉及两个商业实体，债务人</w:t>
      </w:r>
      <w:r>
        <w:rPr>
          <w:rFonts w:hint="eastAsia" w:ascii="宋体" w:hAnsi="宋体" w:eastAsia="宋体" w:cs="Times New Roman"/>
          <w:i/>
          <w:iCs/>
          <w:kern w:val="0"/>
          <w:sz w:val="22"/>
          <w14:ligatures w14:val="none"/>
        </w:rPr>
        <w:t>拒绝</w:t>
      </w:r>
      <w:r>
        <w:rPr>
          <w:rFonts w:ascii="宋体" w:hAnsi="宋体" w:eastAsia="宋体" w:cs="Times New Roman"/>
          <w:i/>
          <w:iCs/>
          <w:kern w:val="0"/>
          <w:sz w:val="22"/>
          <w14:ligatures w14:val="none"/>
        </w:rPr>
        <w:t>合作。强制执行的类型: 扣押债务人的银行账户资金并将其转移给债权人。如果</w:t>
      </w:r>
      <w:r>
        <w:rPr>
          <w:rFonts w:hint="eastAsia" w:ascii="宋体" w:hAnsi="宋体" w:eastAsia="宋体" w:cs="Times New Roman"/>
          <w:i/>
          <w:iCs/>
          <w:kern w:val="0"/>
          <w:sz w:val="22"/>
          <w14:ligatures w14:val="none"/>
        </w:rPr>
        <w:t>数</w:t>
      </w:r>
      <w:r>
        <w:rPr>
          <w:rFonts w:ascii="宋体" w:hAnsi="宋体" w:eastAsia="宋体" w:cs="Times New Roman"/>
          <w:i/>
          <w:iCs/>
          <w:kern w:val="0"/>
          <w:sz w:val="22"/>
          <w14:ligatures w14:val="none"/>
        </w:rPr>
        <w:t>个机构可能对这个案件有管辖权，那么对于时间和费用估计，请提供适用于[</w:t>
      </w:r>
      <w:r>
        <w:rPr>
          <w:rFonts w:hint="eastAsia" w:ascii="宋体" w:hAnsi="宋体" w:eastAsia="宋体" w:cs="Times New Roman"/>
          <w:b/>
          <w:bCs/>
          <w:i/>
          <w:iCs/>
          <w:kern w:val="0"/>
          <w:sz w:val="22"/>
          <w14:ligatures w14:val="none"/>
        </w:rPr>
        <w:t>城市名称</w:t>
      </w:r>
      <w:r>
        <w:rPr>
          <w:rFonts w:ascii="宋体" w:hAnsi="宋体" w:eastAsia="宋体" w:cs="Times New Roman"/>
          <w:i/>
          <w:iCs/>
          <w:kern w:val="0"/>
          <w:sz w:val="22"/>
          <w14:ligatures w14:val="none"/>
        </w:rPr>
        <w:t>]中大多数商业案件的答复。</w:t>
      </w:r>
    </w:p>
    <w:p>
      <w:pPr>
        <w:widowControl/>
        <w:spacing w:line="254"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i/>
          <w:iCs/>
          <w:kern w:val="0"/>
          <w:sz w:val="22"/>
          <w14:ligatures w14:val="none"/>
        </w:rPr>
      </w:pPr>
      <w:r>
        <w:rPr>
          <w:rFonts w:ascii="宋体" w:hAnsi="宋体" w:eastAsia="宋体" w:cs="Times New Roman"/>
          <w:i/>
          <w:iCs/>
          <w:kern w:val="0"/>
          <w:sz w:val="22"/>
          <w14:ligatures w14:val="none"/>
        </w:rPr>
        <w:t>请根据您的经验和对当前做法的最佳估计作出回应。</w:t>
      </w:r>
    </w:p>
    <w:p>
      <w:pPr>
        <w:widowControl/>
        <w:jc w:val="left"/>
        <w:rPr>
          <w:rFonts w:ascii="宋体" w:hAnsi="宋体" w:eastAsia="宋体" w:cs="Times New Roman"/>
          <w:kern w:val="0"/>
          <w:sz w:val="22"/>
          <w14:ligatures w14:val="none"/>
        </w:rPr>
      </w:pPr>
    </w:p>
    <w:p>
      <w:pPr>
        <w:widowControl/>
        <w:spacing w:line="236" w:lineRule="auto"/>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45.请说明对本案具有管辖权的执行机构的名称。如果在</w:t>
      </w:r>
      <w:r>
        <w:rPr>
          <w:rFonts w:hint="eastAsia" w:ascii="宋体" w:hAnsi="宋体" w:eastAsia="宋体" w:cs="Times New Roman"/>
          <w:b/>
          <w:bCs/>
          <w:kern w:val="0"/>
          <w:sz w:val="22"/>
          <w14:ligatures w14:val="none"/>
        </w:rPr>
        <w:t>当地</w:t>
      </w:r>
      <w:r>
        <w:rPr>
          <w:rFonts w:ascii="宋体" w:hAnsi="宋体" w:eastAsia="宋体" w:cs="Times New Roman"/>
          <w:b/>
          <w:bCs/>
          <w:kern w:val="0"/>
          <w:sz w:val="22"/>
          <w14:ligatures w14:val="none"/>
        </w:rPr>
        <w:t>的管辖范围内，执行事务是由法院直接处理的，请注明相关法院的名称。(未记分)</w:t>
      </w:r>
    </w:p>
    <w:p>
      <w:pPr>
        <w:widowControl/>
        <w:spacing w:line="266" w:lineRule="exact"/>
        <w:jc w:val="left"/>
        <w:rPr>
          <w:rFonts w:ascii="宋体" w:hAnsi="宋体" w:eastAsia="宋体" w:cs="Times New Roman"/>
          <w:b/>
          <w:bCs/>
          <w:kern w:val="0"/>
          <w:sz w:val="22"/>
          <w14:ligatures w14:val="none"/>
        </w:rPr>
      </w:pPr>
    </w:p>
    <w:p>
      <w:pPr>
        <w:widowControl/>
        <w:spacing w:line="234" w:lineRule="auto"/>
        <w:ind w:right="3740"/>
        <w:jc w:val="left"/>
        <w:rPr>
          <w:rFonts w:ascii="宋体" w:hAnsi="宋体" w:eastAsia="宋体" w:cs="Times New Roman"/>
          <w:b/>
          <w:bCs/>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46. 请注明本机构的性质: (未评分)</w:t>
      </w:r>
    </w:p>
    <w:p>
      <w:pPr>
        <w:widowControl/>
        <w:spacing w:line="234" w:lineRule="auto"/>
        <w:ind w:right="3740"/>
        <w:jc w:val="left"/>
        <w:rPr>
          <w:rFonts w:ascii="宋体" w:hAnsi="宋体" w:eastAsia="宋体" w:cs="Times New Roman"/>
          <w:kern w:val="0"/>
          <w:sz w:val="22"/>
          <w14:ligatures w14:val="none"/>
        </w:rPr>
      </w:pPr>
      <w:r>
        <w:rPr>
          <w:rFonts w:ascii="宋体" w:hAnsi="宋体" w:eastAsia="宋体" w:cs="Times New Roman"/>
          <w:kern w:val="0"/>
          <w:sz w:val="22"/>
          <w14:ligatures w14:val="none"/>
        </w:rPr>
        <w:t>146a</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 xml:space="preserve"> 法院</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146b. 其他公共部门机构</w:t>
      </w:r>
    </w:p>
    <w:p>
      <w:pPr>
        <w:widowControl/>
        <w:jc w:val="left"/>
        <w:rPr>
          <w:rFonts w:ascii="宋体" w:hAnsi="宋体" w:eastAsia="宋体" w:cs="Times New Roman"/>
          <w:kern w:val="0"/>
          <w:sz w:val="22"/>
          <w14:ligatures w14:val="none"/>
        </w:rPr>
      </w:pPr>
      <w:r>
        <w:rPr>
          <w:rFonts w:ascii="宋体" w:hAnsi="宋体" w:eastAsia="宋体" w:cs="Times New Roman"/>
          <w:kern w:val="0"/>
          <w:sz w:val="22"/>
          <w14:ligatures w14:val="none"/>
        </w:rPr>
        <w:t>146c. 私营机构</w:t>
      </w:r>
    </w:p>
    <w:p>
      <w:pPr>
        <w:rPr>
          <w:rFonts w:ascii="宋体" w:hAnsi="宋体" w:eastAsia="宋体" w:cs="Times New Roman"/>
          <w:i/>
          <w:iCs/>
          <w:kern w:val="0"/>
          <w:sz w:val="22"/>
          <w14:ligatures w14:val="none"/>
        </w:rPr>
      </w:pPr>
      <w:r>
        <w:rPr>
          <w:rFonts w:ascii="宋体" w:hAnsi="宋体" w:eastAsia="宋体" w:cs="Times New Roman"/>
          <w:kern w:val="0"/>
          <w:sz w:val="22"/>
          <w14:ligatures w14:val="none"/>
        </w:rPr>
        <w:t>146d. 混合(公</w:t>
      </w:r>
      <w:r>
        <w:rPr>
          <w:rFonts w:hint="eastAsia" w:ascii="宋体" w:hAnsi="宋体" w:eastAsia="宋体" w:cs="Times New Roman"/>
          <w:kern w:val="0"/>
          <w:sz w:val="22"/>
          <w14:ligatures w14:val="none"/>
        </w:rPr>
        <w:t>-</w:t>
      </w:r>
      <w:r>
        <w:rPr>
          <w:rFonts w:ascii="宋体" w:hAnsi="宋体" w:eastAsia="宋体" w:cs="Times New Roman"/>
          <w:kern w:val="0"/>
          <w:sz w:val="22"/>
          <w14:ligatures w14:val="none"/>
        </w:rPr>
        <w:t>私营部门)机构</w:t>
      </w:r>
    </w:p>
    <w:p>
      <w:pPr>
        <w:rPr>
          <w:rFonts w:ascii="宋体" w:hAnsi="宋体" w:eastAsia="宋体" w:cs="Times New Roman"/>
          <w:i/>
          <w:iCs/>
          <w:kern w:val="0"/>
          <w:sz w:val="22"/>
          <w14:ligatures w14:val="none"/>
        </w:rPr>
      </w:pPr>
    </w:p>
    <w:p>
      <w:pPr>
        <w:widowControl/>
        <w:spacing w:line="236" w:lineRule="auto"/>
        <w:ind w:right="80"/>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47.请估计有关机构在提出请求后查找债务人的银行账户资金、扣押这些资金并完成向债权人的转移所需的总时间(以历日为单位)。</w:t>
      </w:r>
    </w:p>
    <w:p>
      <w:pPr>
        <w:widowControl/>
        <w:spacing w:line="254"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48.律师通常会参与这种强制执行的案件吗</w:t>
      </w:r>
      <w:r>
        <w:rPr>
          <w:rFonts w:hint="eastAsia" w:ascii="宋体" w:hAnsi="宋体" w:eastAsia="宋体" w:cs="Times New Roman"/>
          <w:b/>
          <w:bCs/>
          <w:kern w:val="0"/>
          <w:sz w:val="22"/>
          <w14:ligatures w14:val="none"/>
        </w:rPr>
        <w:t>？</w:t>
      </w:r>
    </w:p>
    <w:p>
      <w:pPr>
        <w:widowControl/>
        <w:jc w:val="left"/>
        <w:rPr>
          <w:rFonts w:ascii="宋体" w:hAnsi="宋体" w:eastAsia="宋体" w:cs="Times New Roman"/>
          <w:kern w:val="0"/>
          <w:sz w:val="22"/>
          <w14:ligatures w14:val="none"/>
        </w:rPr>
      </w:pPr>
      <w:r>
        <w:rPr>
          <w:rFonts w:hint="eastAsia" w:ascii="宋体" w:hAnsi="宋体" w:eastAsia="宋体" w:cs="Times New Roman"/>
          <w:kern w:val="0"/>
          <w:sz w:val="22"/>
          <w14:ligatures w14:val="none"/>
        </w:rPr>
        <w:t>不</w:t>
      </w:r>
      <w:r>
        <w:rPr>
          <w:rFonts w:ascii="宋体" w:hAnsi="宋体" w:eastAsia="宋体" w:cs="Times New Roman"/>
          <w:kern w:val="0"/>
          <w:sz w:val="22"/>
          <w14:ligatures w14:val="none"/>
        </w:rPr>
        <w:t xml:space="preserve"> →</w:t>
      </w:r>
      <w:r>
        <w:rPr>
          <w:rFonts w:hint="eastAsia" w:ascii="宋体" w:hAnsi="宋体" w:eastAsia="宋体" w:cs="Times New Roman"/>
          <w:kern w:val="0"/>
          <w:sz w:val="22"/>
          <w14:ligatures w14:val="none"/>
        </w:rPr>
        <w:t>跳转</w:t>
      </w:r>
      <w:r>
        <w:rPr>
          <w:rFonts w:ascii="宋体" w:hAnsi="宋体" w:eastAsia="宋体" w:cs="Times New Roman"/>
          <w:kern w:val="0"/>
          <w:sz w:val="22"/>
          <w14:ligatures w14:val="none"/>
        </w:rPr>
        <w:t>问题150。</w:t>
      </w:r>
    </w:p>
    <w:p>
      <w:pPr>
        <w:widowControl/>
        <w:spacing w:line="252" w:lineRule="exact"/>
        <w:jc w:val="left"/>
        <w:rPr>
          <w:rFonts w:ascii="宋体" w:hAnsi="宋体" w:eastAsia="宋体" w:cs="Times New Roman"/>
          <w:kern w:val="0"/>
          <w:sz w:val="20"/>
          <w:szCs w:val="20"/>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49.请按索赔额的百分比估计债权人支付的律师费。</w:t>
      </w:r>
    </w:p>
    <w:p>
      <w:pPr>
        <w:widowControl/>
        <w:spacing w:line="254"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50.请按索赔额的百分比估计债权人支付的机构费用。</w:t>
      </w:r>
    </w:p>
    <w:p>
      <w:pPr>
        <w:widowControl/>
        <w:spacing w:line="253" w:lineRule="exact"/>
        <w:jc w:val="left"/>
        <w:rPr>
          <w:rFonts w:ascii="宋体" w:hAnsi="宋体" w:eastAsia="宋体" w:cs="Times New Roman"/>
          <w:b/>
          <w:bCs/>
          <w:kern w:val="0"/>
          <w:sz w:val="22"/>
          <w14:ligatures w14:val="none"/>
        </w:rPr>
      </w:pPr>
    </w:p>
    <w:p>
      <w:pPr>
        <w:widowControl/>
        <w:jc w:val="left"/>
        <w:rPr>
          <w:rFonts w:ascii="宋体" w:hAnsi="宋体" w:eastAsia="宋体" w:cs="Times New Roman"/>
          <w:kern w:val="0"/>
          <w:sz w:val="22"/>
          <w14:ligatures w14:val="none"/>
        </w:rPr>
      </w:pPr>
      <w:r>
        <w:rPr>
          <w:rFonts w:hint="eastAsia" w:ascii="宋体" w:hAnsi="宋体" w:eastAsia="宋体" w:cs="Times New Roman"/>
          <w:b/>
          <w:bCs/>
          <w:kern w:val="0"/>
          <w:sz w:val="22"/>
          <w14:ligatures w14:val="none"/>
        </w:rPr>
        <w:t>1</w:t>
      </w:r>
      <w:r>
        <w:rPr>
          <w:rFonts w:ascii="宋体" w:hAnsi="宋体" w:eastAsia="宋体" w:cs="Times New Roman"/>
          <w:b/>
          <w:bCs/>
          <w:kern w:val="0"/>
          <w:sz w:val="22"/>
          <w14:ligatures w14:val="none"/>
        </w:rPr>
        <w:t>51.在实践中，机构的费用是否通常由债务人扣押的资金支付</w:t>
      </w:r>
      <w:r>
        <w:rPr>
          <w:rFonts w:hint="eastAsia" w:ascii="宋体" w:hAnsi="宋体" w:eastAsia="宋体" w:cs="Times New Roman"/>
          <w:b/>
          <w:bCs/>
          <w:kern w:val="0"/>
          <w:sz w:val="22"/>
          <w14:ligatures w14:val="none"/>
        </w:rPr>
        <w:t>？</w:t>
      </w:r>
    </w:p>
    <w:p>
      <w:pPr>
        <w:widowControl/>
        <w:spacing w:line="20" w:lineRule="exact"/>
        <w:jc w:val="left"/>
        <w:rPr>
          <w:rFonts w:ascii="宋体" w:hAnsi="宋体" w:eastAsia="宋体" w:cs="Times New Roman"/>
          <w:kern w:val="0"/>
          <w:sz w:val="20"/>
          <w:szCs w:val="20"/>
          <w14:ligatures w14:val="none"/>
        </w:rPr>
      </w:pPr>
    </w:p>
    <w:p>
      <w:pPr>
        <w:widowControl/>
        <w:spacing w:line="346" w:lineRule="exact"/>
        <w:jc w:val="left"/>
        <w:rPr>
          <w:rFonts w:ascii="宋体" w:hAnsi="宋体" w:eastAsia="宋体" w:cs="Times New Roman"/>
          <w:kern w:val="0"/>
          <w:sz w:val="20"/>
          <w:szCs w:val="20"/>
          <w14:ligatures w14:val="none"/>
        </w:rPr>
      </w:pPr>
    </w:p>
    <w:tbl>
      <w:tblPr>
        <w:tblStyle w:val="4"/>
        <w:tblW w:w="9455" w:type="dxa"/>
        <w:tblInd w:w="-4" w:type="dxa"/>
        <w:tblLayout w:type="fixed"/>
        <w:tblCellMar>
          <w:top w:w="0" w:type="dxa"/>
          <w:left w:w="0" w:type="dxa"/>
          <w:bottom w:w="0" w:type="dxa"/>
          <w:right w:w="0" w:type="dxa"/>
        </w:tblCellMar>
      </w:tblPr>
      <w:tblGrid>
        <w:gridCol w:w="5398"/>
        <w:gridCol w:w="1390"/>
        <w:gridCol w:w="1235"/>
        <w:gridCol w:w="1432"/>
      </w:tblGrid>
      <w:tr>
        <w:tblPrEx>
          <w:tblCellMar>
            <w:top w:w="0" w:type="dxa"/>
            <w:left w:w="0" w:type="dxa"/>
            <w:bottom w:w="0" w:type="dxa"/>
            <w:right w:w="0" w:type="dxa"/>
          </w:tblCellMar>
        </w:tblPrEx>
        <w:trPr>
          <w:trHeight w:val="441" w:hRule="exact"/>
        </w:trPr>
        <w:tc>
          <w:tcPr>
            <w:tcW w:w="9455" w:type="dxa"/>
            <w:gridSpan w:val="4"/>
            <w:tcBorders>
              <w:top w:val="single" w:color="000000" w:sz="2" w:space="0"/>
              <w:left w:val="single" w:color="000000" w:sz="2" w:space="0"/>
              <w:bottom w:val="single" w:color="000000" w:sz="2" w:space="0"/>
              <w:right w:val="single" w:color="000000" w:sz="2" w:space="0"/>
            </w:tcBorders>
            <w:shd w:val="clear" w:color="auto" w:fill="E6EAF4"/>
          </w:tcPr>
          <w:p>
            <w:pPr>
              <w:widowControl/>
              <w:spacing w:line="9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3.1</w:t>
            </w:r>
            <w:r>
              <w:rPr>
                <w:rFonts w:ascii="宋体" w:hAnsi="宋体" w:eastAsia="宋体" w:cs="Times New Roman"/>
                <w:b/>
                <w:kern w:val="0"/>
                <w:sz w:val="20"/>
                <w:szCs w:val="20"/>
                <w14:ligatures w14:val="none"/>
              </w:rPr>
              <w:t xml:space="preserve">  </w:t>
            </w:r>
            <w:r>
              <w:rPr>
                <w:rFonts w:hint="eastAsia" w:ascii="宋体" w:hAnsi="宋体" w:eastAsia="宋体" w:cs="宋体"/>
                <w:b/>
                <w:color w:val="000000"/>
                <w:kern w:val="0"/>
                <w:sz w:val="20"/>
                <w:szCs w:val="20"/>
                <w14:ligatures w14:val="none"/>
              </w:rPr>
              <w:t>争端解决的可信度</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20"/>
                <w:szCs w:val="20"/>
                <w14:ligatures w14:val="none"/>
              </w:rPr>
              <w:t>指标</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hint="default" w:ascii="宋体" w:hAnsi="宋体" w:eastAsia="宋体" w:cs="Times New Roman"/>
                <w:kern w:val="0"/>
                <w:sz w:val="22"/>
                <w:lang w:val="en-US" w:eastAsia="zh-CN"/>
                <w14:ligatures w14:val="none"/>
              </w:rPr>
            </w:pPr>
            <w:r>
              <w:rPr>
                <w:rFonts w:hint="eastAsia" w:ascii="宋体" w:hAnsi="宋体" w:eastAsia="宋体" w:cs="Times New Roman"/>
                <w:b/>
                <w:color w:val="000000"/>
                <w:spacing w:val="-4"/>
                <w:kern w:val="0"/>
                <w:sz w:val="18"/>
                <w:szCs w:val="18"/>
                <w:lang w:val="en-US" w:eastAsia="zh-CN"/>
                <w14:ligatures w14:val="none"/>
              </w:rPr>
              <w:t>企业灵活度得分</w:t>
            </w:r>
          </w:p>
        </w:tc>
        <w:tc>
          <w:tcPr>
            <w:tcW w:w="1235"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hint="default" w:ascii="宋体" w:hAnsi="宋体" w:eastAsia="宋体" w:cs="Times New Roman"/>
                <w:kern w:val="0"/>
                <w:sz w:val="22"/>
                <w:lang w:val="en-US" w:eastAsia="zh-CN"/>
                <w14:ligatures w14:val="none"/>
              </w:rPr>
            </w:pPr>
            <w:r>
              <w:rPr>
                <w:rFonts w:hint="eastAsia" w:ascii="宋体" w:hAnsi="宋体" w:eastAsia="宋体" w:cs="Times New Roman"/>
                <w:b/>
                <w:color w:val="000000"/>
                <w:spacing w:val="-4"/>
                <w:kern w:val="0"/>
                <w:sz w:val="18"/>
                <w:szCs w:val="18"/>
                <w:lang w:val="en-US" w:eastAsia="zh-CN"/>
                <w14:ligatures w14:val="none"/>
              </w:rPr>
              <w:t>社会效益得分</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总分</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法院的可信度</w:t>
            </w:r>
            <w:r>
              <w:rPr>
                <w:rFonts w:ascii="宋体" w:hAnsi="宋体" w:eastAsia="宋体" w:cs="Times New Roman"/>
                <w:color w:val="000000"/>
                <w:kern w:val="0"/>
                <w:sz w:val="20"/>
                <w:szCs w:val="20"/>
                <w14:ligatures w14:val="none"/>
              </w:rPr>
              <w:t>(110)</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50</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(16.7%)</w:t>
            </w:r>
          </w:p>
        </w:tc>
        <w:tc>
          <w:tcPr>
            <w:tcW w:w="1235" w:type="dxa"/>
            <w:tcBorders>
              <w:top w:val="single" w:color="000000" w:sz="2" w:space="0"/>
              <w:left w:val="single" w:color="000000" w:sz="2" w:space="0"/>
              <w:bottom w:val="single" w:color="000000" w:sz="2" w:space="0"/>
              <w:right w:val="single" w:color="000000" w:sz="2" w:space="0"/>
            </w:tcBorders>
          </w:tcPr>
          <w:p>
            <w:pPr>
              <w:widowControl/>
              <w:spacing w:before="30" w:line="243" w:lineRule="auto"/>
              <w:rPr>
                <w:rFonts w:ascii="宋体" w:hAnsi="宋体" w:eastAsia="宋体" w:cs="Times New Roman"/>
                <w:b/>
                <w:bCs/>
                <w:kern w:val="0"/>
                <w:sz w:val="18"/>
                <w:szCs w:val="18"/>
                <w14:ligatures w14:val="none"/>
              </w:rPr>
            </w:pPr>
            <w:r>
              <w:rPr>
                <w:rFonts w:hint="eastAsia" w:ascii="宋体" w:hAnsi="宋体" w:eastAsia="宋体" w:cs="Times New Roman"/>
                <w:kern w:val="0"/>
                <w:sz w:val="22"/>
                <w14:ligatures w14:val="none"/>
              </w:rPr>
              <w:t xml:space="preserve"> </w:t>
            </w:r>
            <w:r>
              <w:rPr>
                <w:rFonts w:ascii="宋体" w:hAnsi="宋体" w:eastAsia="宋体" w:cs="Times New Roman"/>
                <w:kern w:val="0"/>
                <w:sz w:val="22"/>
                <w14:ligatures w14:val="none"/>
              </w:rPr>
              <w:t xml:space="preserve"> </w:t>
            </w:r>
            <w:r>
              <w:rPr>
                <w:rFonts w:ascii="宋体" w:hAnsi="宋体" w:eastAsia="宋体" w:cs="Times New Roman"/>
                <w:b/>
                <w:bCs/>
                <w:kern w:val="0"/>
                <w:sz w:val="18"/>
                <w:szCs w:val="18"/>
                <w14:ligatures w14:val="none"/>
              </w:rPr>
              <w:t>n.a.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50</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(16.7%)</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仲裁的可信度</w:t>
            </w:r>
            <w:r>
              <w:rPr>
                <w:rFonts w:ascii="宋体" w:hAnsi="宋体" w:eastAsia="宋体" w:cs="Times New Roman"/>
                <w:color w:val="000000"/>
                <w:kern w:val="0"/>
                <w:sz w:val="20"/>
                <w:szCs w:val="20"/>
                <w14:ligatures w14:val="none"/>
              </w:rPr>
              <w:t>(111)</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c>
          <w:tcPr>
            <w:tcW w:w="1235" w:type="dxa"/>
            <w:tcBorders>
              <w:top w:val="single" w:color="000000" w:sz="2" w:space="0"/>
              <w:left w:val="single" w:color="000000" w:sz="2" w:space="0"/>
              <w:bottom w:val="single" w:color="000000" w:sz="2" w:space="0"/>
              <w:right w:val="single" w:color="000000" w:sz="2" w:space="0"/>
            </w:tcBorders>
          </w:tcPr>
          <w:p>
            <w:pPr>
              <w:widowControl/>
              <w:spacing w:before="30" w:line="243" w:lineRule="auto"/>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调解的可信度</w:t>
            </w:r>
            <w:r>
              <w:rPr>
                <w:rFonts w:ascii="宋体" w:hAnsi="宋体" w:eastAsia="宋体" w:cs="Times New Roman"/>
                <w:b/>
                <w:spacing w:val="-14"/>
                <w:kern w:val="0"/>
                <w:sz w:val="20"/>
                <w:szCs w:val="20"/>
                <w14:ligatures w14:val="none"/>
              </w:rPr>
              <w:t xml:space="preserve"> </w:t>
            </w:r>
            <w:r>
              <w:rPr>
                <w:rFonts w:ascii="宋体" w:hAnsi="宋体" w:eastAsia="宋体" w:cs="Times New Roman"/>
                <w:color w:val="000000"/>
                <w:kern w:val="0"/>
                <w:sz w:val="20"/>
                <w:szCs w:val="20"/>
                <w14:ligatures w14:val="none"/>
              </w:rPr>
              <w:t>(112)</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c>
          <w:tcPr>
            <w:tcW w:w="1235" w:type="dxa"/>
            <w:tcBorders>
              <w:top w:val="single" w:color="000000" w:sz="2" w:space="0"/>
              <w:left w:val="single" w:color="000000" w:sz="2" w:space="0"/>
              <w:bottom w:val="single" w:color="000000" w:sz="2" w:space="0"/>
              <w:right w:val="single" w:color="000000" w:sz="2" w:space="0"/>
            </w:tcBorders>
          </w:tcPr>
          <w:p>
            <w:pPr>
              <w:widowControl/>
              <w:spacing w:before="30" w:line="243" w:lineRule="auto"/>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总分</w:t>
            </w:r>
          </w:p>
        </w:tc>
        <w:tc>
          <w:tcPr>
            <w:tcW w:w="1390"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100</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(3.3%)</w:t>
            </w:r>
          </w:p>
        </w:tc>
        <w:tc>
          <w:tcPr>
            <w:tcW w:w="1235"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100</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(3.3%)</w:t>
            </w:r>
          </w:p>
        </w:tc>
      </w:tr>
      <w:tr>
        <w:tblPrEx>
          <w:tblCellMar>
            <w:top w:w="0" w:type="dxa"/>
            <w:left w:w="0" w:type="dxa"/>
            <w:bottom w:w="0" w:type="dxa"/>
            <w:right w:w="0" w:type="dxa"/>
          </w:tblCellMar>
        </w:tblPrEx>
        <w:trPr>
          <w:trHeight w:val="442" w:hRule="exact"/>
        </w:trPr>
        <w:tc>
          <w:tcPr>
            <w:tcW w:w="9455" w:type="dxa"/>
            <w:gridSpan w:val="4"/>
            <w:tcBorders>
              <w:top w:val="single" w:color="000000" w:sz="2" w:space="0"/>
              <w:left w:val="single" w:color="000000" w:sz="2" w:space="0"/>
              <w:bottom w:val="single" w:color="000000" w:sz="2" w:space="0"/>
              <w:right w:val="single" w:color="000000" w:sz="2" w:space="0"/>
            </w:tcBorders>
            <w:shd w:val="clear" w:color="auto" w:fill="E6EAF4"/>
          </w:tcPr>
          <w:p>
            <w:pPr>
              <w:widowControl/>
              <w:spacing w:line="9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3.2</w:t>
            </w:r>
            <w:r>
              <w:rPr>
                <w:rFonts w:ascii="宋体" w:hAnsi="宋体" w:eastAsia="宋体" w:cs="Times New Roman"/>
                <w:b/>
                <w:kern w:val="0"/>
                <w:sz w:val="20"/>
                <w:szCs w:val="20"/>
                <w14:ligatures w14:val="none"/>
              </w:rPr>
              <w:t xml:space="preserve">  </w:t>
            </w:r>
            <w:r>
              <w:rPr>
                <w:rFonts w:hint="eastAsia" w:ascii="宋体" w:hAnsi="宋体" w:eastAsia="宋体" w:cs="宋体"/>
                <w:b/>
                <w:color w:val="000000"/>
                <w:kern w:val="0"/>
                <w:sz w:val="20"/>
                <w:szCs w:val="20"/>
                <w14:ligatures w14:val="none"/>
              </w:rPr>
              <w:t>解决争端的时间和费用</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20"/>
                <w:szCs w:val="20"/>
                <w14:ligatures w14:val="none"/>
              </w:rPr>
              <w:t>指标</w:t>
            </w:r>
          </w:p>
        </w:tc>
        <w:tc>
          <w:tcPr>
            <w:tcW w:w="1390" w:type="dxa"/>
            <w:tcBorders>
              <w:top w:val="single" w:color="000000" w:sz="2" w:space="0"/>
              <w:left w:val="single" w:color="000000" w:sz="2" w:space="0"/>
              <w:bottom w:val="single" w:color="000000" w:sz="2" w:space="0"/>
              <w:right w:val="single" w:color="000000" w:sz="2" w:space="0"/>
            </w:tcBorders>
            <w:vAlign w:val="top"/>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4"/>
                <w:kern w:val="0"/>
                <w:sz w:val="18"/>
                <w:szCs w:val="18"/>
                <w:lang w:val="en-US" w:eastAsia="zh-CN"/>
                <w14:ligatures w14:val="none"/>
              </w:rPr>
              <w:t>企业灵活度得分</w:t>
            </w:r>
          </w:p>
        </w:tc>
        <w:tc>
          <w:tcPr>
            <w:tcW w:w="1235" w:type="dxa"/>
            <w:tcBorders>
              <w:top w:val="single" w:color="000000" w:sz="2" w:space="0"/>
              <w:left w:val="single" w:color="000000" w:sz="2" w:space="0"/>
              <w:bottom w:val="single" w:color="000000" w:sz="2" w:space="0"/>
              <w:right w:val="single" w:color="000000" w:sz="2" w:space="0"/>
            </w:tcBorders>
            <w:vAlign w:val="top"/>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4"/>
                <w:kern w:val="0"/>
                <w:sz w:val="18"/>
                <w:szCs w:val="18"/>
                <w:lang w:val="en-US" w:eastAsia="zh-CN"/>
                <w14:ligatures w14:val="none"/>
              </w:rPr>
              <w:t>社会效益得分</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总分</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诉讼时间</w:t>
            </w:r>
            <w:r>
              <w:rPr>
                <w:rFonts w:ascii="宋体" w:hAnsi="宋体" w:eastAsia="宋体" w:cs="Times New Roman"/>
                <w:color w:val="000000"/>
                <w:kern w:val="0"/>
                <w:sz w:val="20"/>
                <w:szCs w:val="20"/>
                <w14:ligatures w14:val="none"/>
              </w:rPr>
              <w:t>(114–115,</w:t>
            </w:r>
            <w:r>
              <w:rPr>
                <w:rFonts w:ascii="宋体" w:hAnsi="宋体" w:eastAsia="宋体" w:cs="Times New Roman"/>
                <w:spacing w:val="-13"/>
                <w:kern w:val="0"/>
                <w:sz w:val="20"/>
                <w:szCs w:val="20"/>
                <w14:ligatures w14:val="none"/>
              </w:rPr>
              <w:t xml:space="preserve"> </w:t>
            </w:r>
            <w:r>
              <w:rPr>
                <w:rFonts w:ascii="宋体" w:hAnsi="宋体" w:eastAsia="宋体" w:cs="Times New Roman"/>
                <w:color w:val="000000"/>
                <w:kern w:val="0"/>
                <w:sz w:val="20"/>
                <w:szCs w:val="20"/>
                <w14:ligatures w14:val="none"/>
              </w:rPr>
              <w:t>125)</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r>
      <w:tr>
        <w:tblPrEx>
          <w:tblCellMar>
            <w:top w:w="0" w:type="dxa"/>
            <w:left w:w="0" w:type="dxa"/>
            <w:bottom w:w="0" w:type="dxa"/>
            <w:right w:w="0" w:type="dxa"/>
          </w:tblCellMar>
        </w:tblPrEx>
        <w:trPr>
          <w:trHeight w:val="295"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法庭诉讼费用</w:t>
            </w:r>
            <w:r>
              <w:rPr>
                <w:rFonts w:ascii="宋体" w:hAnsi="宋体" w:eastAsia="宋体" w:cs="Times New Roman"/>
                <w:color w:val="000000"/>
                <w:kern w:val="0"/>
                <w:sz w:val="20"/>
                <w:szCs w:val="20"/>
                <w14:ligatures w14:val="none"/>
              </w:rPr>
              <w:t>(121–123,</w:t>
            </w:r>
            <w:r>
              <w:rPr>
                <w:rFonts w:ascii="宋体" w:hAnsi="宋体" w:eastAsia="宋体" w:cs="Times New Roman"/>
                <w:spacing w:val="-12"/>
                <w:kern w:val="0"/>
                <w:sz w:val="20"/>
                <w:szCs w:val="20"/>
                <w14:ligatures w14:val="none"/>
              </w:rPr>
              <w:t xml:space="preserve"> </w:t>
            </w:r>
            <w:r>
              <w:rPr>
                <w:rFonts w:ascii="宋体" w:hAnsi="宋体" w:eastAsia="宋体" w:cs="Times New Roman"/>
                <w:color w:val="000000"/>
                <w:kern w:val="0"/>
                <w:sz w:val="20"/>
                <w:szCs w:val="20"/>
                <w14:ligatures w14:val="none"/>
              </w:rPr>
              <w:t>126–127)</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仲裁时间</w:t>
            </w:r>
            <w:r>
              <w:rPr>
                <w:rFonts w:ascii="宋体" w:hAnsi="宋体" w:eastAsia="宋体" w:cs="Times New Roman"/>
                <w:color w:val="000000"/>
                <w:kern w:val="0"/>
                <w:sz w:val="20"/>
                <w:szCs w:val="20"/>
                <w14:ligatures w14:val="none"/>
              </w:rPr>
              <w:t>(129,</w:t>
            </w:r>
            <w:r>
              <w:rPr>
                <w:rFonts w:ascii="宋体" w:hAnsi="宋体" w:eastAsia="宋体" w:cs="Times New Roman"/>
                <w:spacing w:val="-13"/>
                <w:kern w:val="0"/>
                <w:sz w:val="20"/>
                <w:szCs w:val="20"/>
                <w14:ligatures w14:val="none"/>
              </w:rPr>
              <w:t xml:space="preserve"> </w:t>
            </w:r>
            <w:r>
              <w:rPr>
                <w:rFonts w:ascii="宋体" w:hAnsi="宋体" w:eastAsia="宋体" w:cs="Times New Roman"/>
                <w:color w:val="000000"/>
                <w:kern w:val="0"/>
                <w:sz w:val="20"/>
                <w:szCs w:val="20"/>
                <w14:ligatures w14:val="none"/>
              </w:rPr>
              <w:t>134)</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仲裁费用</w:t>
            </w:r>
            <w:r>
              <w:rPr>
                <w:rFonts w:ascii="宋体" w:hAnsi="宋体" w:eastAsia="宋体" w:cs="Times New Roman"/>
                <w:color w:val="000000"/>
                <w:kern w:val="0"/>
                <w:sz w:val="20"/>
                <w:szCs w:val="20"/>
                <w14:ligatures w14:val="none"/>
              </w:rPr>
              <w:t>(130–132,</w:t>
            </w:r>
            <w:r>
              <w:rPr>
                <w:rFonts w:ascii="宋体" w:hAnsi="宋体" w:eastAsia="宋体" w:cs="Times New Roman"/>
                <w:spacing w:val="-10"/>
                <w:kern w:val="0"/>
                <w:sz w:val="20"/>
                <w:szCs w:val="20"/>
                <w14:ligatures w14:val="none"/>
              </w:rPr>
              <w:t xml:space="preserve"> </w:t>
            </w:r>
            <w:r>
              <w:rPr>
                <w:rFonts w:ascii="宋体" w:hAnsi="宋体" w:eastAsia="宋体" w:cs="Times New Roman"/>
                <w:color w:val="000000"/>
                <w:kern w:val="0"/>
                <w:sz w:val="20"/>
                <w:szCs w:val="20"/>
                <w14:ligatures w14:val="none"/>
              </w:rPr>
              <w:t>135–136)</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总分</w:t>
            </w:r>
          </w:p>
        </w:tc>
        <w:tc>
          <w:tcPr>
            <w:tcW w:w="1390"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100</w:t>
            </w:r>
          </w:p>
        </w:tc>
        <w:tc>
          <w:tcPr>
            <w:tcW w:w="1235"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100</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(3.3%)</w:t>
            </w:r>
          </w:p>
        </w:tc>
      </w:tr>
      <w:tr>
        <w:tblPrEx>
          <w:tblCellMar>
            <w:top w:w="0" w:type="dxa"/>
            <w:left w:w="0" w:type="dxa"/>
            <w:bottom w:w="0" w:type="dxa"/>
            <w:right w:w="0" w:type="dxa"/>
          </w:tblCellMar>
        </w:tblPrEx>
        <w:trPr>
          <w:trHeight w:val="441" w:hRule="exact"/>
        </w:trPr>
        <w:tc>
          <w:tcPr>
            <w:tcW w:w="9455" w:type="dxa"/>
            <w:gridSpan w:val="4"/>
            <w:tcBorders>
              <w:top w:val="single" w:color="000000" w:sz="2" w:space="0"/>
              <w:left w:val="single" w:color="000000" w:sz="2" w:space="0"/>
              <w:bottom w:val="single" w:color="000000" w:sz="2" w:space="0"/>
              <w:right w:val="single" w:color="000000" w:sz="2" w:space="0"/>
            </w:tcBorders>
            <w:shd w:val="clear" w:color="auto" w:fill="E6EAF4"/>
          </w:tcPr>
          <w:p>
            <w:pPr>
              <w:widowControl/>
              <w:spacing w:line="94" w:lineRule="exact"/>
              <w:jc w:val="left"/>
              <w:rPr>
                <w:rFonts w:ascii="宋体" w:hAnsi="宋体" w:eastAsia="宋体" w:cs="Times New Roman"/>
                <w:kern w:val="0"/>
                <w:sz w:val="22"/>
                <w14:ligatures w14:val="none"/>
              </w:rPr>
            </w:pPr>
          </w:p>
          <w:p>
            <w:pPr>
              <w:widowControl/>
              <w:spacing w:line="242" w:lineRule="auto"/>
              <w:jc w:val="left"/>
              <w:rPr>
                <w:rFonts w:ascii="宋体" w:hAnsi="宋体" w:eastAsia="宋体" w:cs="Times New Roman"/>
                <w:kern w:val="0"/>
                <w:sz w:val="22"/>
                <w14:ligatures w14:val="none"/>
              </w:rPr>
            </w:pPr>
            <w:r>
              <w:rPr>
                <w:rFonts w:ascii="宋体" w:hAnsi="宋体" w:eastAsia="宋体" w:cs="Times New Roman"/>
                <w:b/>
                <w:color w:val="000000"/>
                <w:kern w:val="0"/>
                <w:sz w:val="20"/>
                <w:szCs w:val="20"/>
                <w14:ligatures w14:val="none"/>
              </w:rPr>
              <w:t>3.3</w:t>
            </w:r>
            <w:r>
              <w:rPr>
                <w:rFonts w:ascii="宋体" w:hAnsi="宋体" w:eastAsia="宋体" w:cs="Times New Roman"/>
                <w:b/>
                <w:kern w:val="0"/>
                <w:sz w:val="20"/>
                <w:szCs w:val="20"/>
                <w14:ligatures w14:val="none"/>
              </w:rPr>
              <w:t xml:space="preserve">  </w:t>
            </w:r>
            <w:r>
              <w:rPr>
                <w:rFonts w:hint="eastAsia" w:ascii="宋体" w:hAnsi="宋体" w:eastAsia="宋体" w:cs="宋体"/>
                <w:b/>
                <w:color w:val="000000"/>
                <w:kern w:val="0"/>
                <w:sz w:val="20"/>
                <w:szCs w:val="20"/>
                <w14:ligatures w14:val="none"/>
              </w:rPr>
              <w:t>承认及执行</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2"/>
                <w:kern w:val="0"/>
                <w:sz w:val="20"/>
                <w:szCs w:val="20"/>
                <w14:ligatures w14:val="none"/>
              </w:rPr>
              <w:t>指标</w:t>
            </w:r>
          </w:p>
        </w:tc>
        <w:tc>
          <w:tcPr>
            <w:tcW w:w="1390" w:type="dxa"/>
            <w:tcBorders>
              <w:top w:val="single" w:color="000000" w:sz="2" w:space="0"/>
              <w:left w:val="single" w:color="000000" w:sz="2" w:space="0"/>
              <w:bottom w:val="single" w:color="000000" w:sz="2" w:space="0"/>
              <w:right w:val="single" w:color="000000" w:sz="2" w:space="0"/>
            </w:tcBorders>
            <w:vAlign w:val="top"/>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4"/>
                <w:kern w:val="0"/>
                <w:sz w:val="18"/>
                <w:szCs w:val="18"/>
                <w:lang w:val="en-US" w:eastAsia="zh-CN"/>
                <w14:ligatures w14:val="none"/>
              </w:rPr>
              <w:t>企业灵活度得分</w:t>
            </w:r>
          </w:p>
        </w:tc>
        <w:tc>
          <w:tcPr>
            <w:tcW w:w="1235" w:type="dxa"/>
            <w:tcBorders>
              <w:top w:val="single" w:color="000000" w:sz="2" w:space="0"/>
              <w:left w:val="single" w:color="000000" w:sz="2" w:space="0"/>
              <w:bottom w:val="single" w:color="000000" w:sz="2" w:space="0"/>
              <w:right w:val="single" w:color="000000" w:sz="2" w:space="0"/>
            </w:tcBorders>
            <w:vAlign w:val="top"/>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Times New Roman"/>
                <w:b/>
                <w:color w:val="000000"/>
                <w:spacing w:val="-4"/>
                <w:kern w:val="0"/>
                <w:sz w:val="18"/>
                <w:szCs w:val="18"/>
                <w:lang w:val="en-US" w:eastAsia="zh-CN"/>
                <w14:ligatures w14:val="none"/>
              </w:rPr>
              <w:t>社会效益得分</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18"/>
                <w:szCs w:val="18"/>
                <w14:ligatures w14:val="none"/>
              </w:rPr>
              <w:t>总分</w:t>
            </w:r>
          </w:p>
        </w:tc>
      </w:tr>
      <w:tr>
        <w:tblPrEx>
          <w:tblCellMar>
            <w:top w:w="0" w:type="dxa"/>
            <w:left w:w="0" w:type="dxa"/>
            <w:bottom w:w="0" w:type="dxa"/>
            <w:right w:w="0" w:type="dxa"/>
          </w:tblCellMar>
        </w:tblPrEx>
        <w:trPr>
          <w:trHeight w:val="293"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20"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承认和执行外国判决的时间</w:t>
            </w:r>
            <w:r>
              <w:rPr>
                <w:rFonts w:ascii="宋体" w:hAnsi="宋体" w:eastAsia="宋体" w:cs="Times New Roman"/>
                <w:color w:val="000000"/>
                <w:kern w:val="0"/>
                <w:sz w:val="20"/>
                <w:szCs w:val="20"/>
                <w14:ligatures w14:val="none"/>
              </w:rPr>
              <w:t>(138)</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1"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(4.2%)</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1"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(4.2%)</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承认和执行外国判决的费用</w:t>
            </w:r>
            <w:r>
              <w:rPr>
                <w:rFonts w:ascii="宋体" w:hAnsi="宋体" w:eastAsia="宋体" w:cs="Times New Roman"/>
                <w:color w:val="000000"/>
                <w:kern w:val="0"/>
                <w:sz w:val="20"/>
                <w:szCs w:val="20"/>
                <w14:ligatures w14:val="none"/>
              </w:rPr>
              <w:t>(139–140)</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(4.2%)</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(4.2%)</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承认和执行外国仲裁裁决的时间</w:t>
            </w:r>
            <w:r>
              <w:rPr>
                <w:rFonts w:ascii="宋体" w:hAnsi="宋体" w:eastAsia="宋体" w:cs="Times New Roman"/>
                <w:color w:val="000000"/>
                <w:kern w:val="0"/>
                <w:sz w:val="20"/>
                <w:szCs w:val="20"/>
                <w14:ligatures w14:val="none"/>
              </w:rPr>
              <w:t>(142)</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(4.2%)</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(4.2%)</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承认和执行外国仲裁裁决的费用</w:t>
            </w:r>
            <w:r>
              <w:rPr>
                <w:rFonts w:ascii="宋体" w:hAnsi="宋体" w:eastAsia="宋体" w:cs="Times New Roman"/>
                <w:color w:val="000000"/>
                <w:kern w:val="0"/>
                <w:sz w:val="20"/>
                <w:szCs w:val="20"/>
                <w14:ligatures w14:val="none"/>
              </w:rPr>
              <w:t>(143–144)</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(4.2%)</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(4.2%)</w:t>
            </w:r>
          </w:p>
        </w:tc>
      </w:tr>
      <w:tr>
        <w:tblPrEx>
          <w:tblCellMar>
            <w:top w:w="0" w:type="dxa"/>
            <w:left w:w="0" w:type="dxa"/>
            <w:bottom w:w="0" w:type="dxa"/>
            <w:right w:w="0" w:type="dxa"/>
          </w:tblCellMar>
        </w:tblPrEx>
        <w:trPr>
          <w:trHeight w:val="292"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执行终审判决的时间</w:t>
            </w:r>
            <w:r>
              <w:rPr>
                <w:rFonts w:ascii="宋体" w:hAnsi="宋体" w:eastAsia="宋体" w:cs="Times New Roman"/>
                <w:color w:val="000000"/>
                <w:kern w:val="0"/>
                <w:sz w:val="20"/>
                <w:szCs w:val="20"/>
                <w14:ligatures w14:val="none"/>
              </w:rPr>
              <w:t>(147)</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r>
      <w:tr>
        <w:tblPrEx>
          <w:tblCellMar>
            <w:top w:w="0" w:type="dxa"/>
            <w:left w:w="0" w:type="dxa"/>
            <w:bottom w:w="0" w:type="dxa"/>
            <w:right w:w="0" w:type="dxa"/>
          </w:tblCellMar>
        </w:tblPrEx>
        <w:trPr>
          <w:trHeight w:val="295" w:hRule="exact"/>
        </w:trPr>
        <w:tc>
          <w:tcPr>
            <w:tcW w:w="5398" w:type="dxa"/>
            <w:tcBorders>
              <w:top w:val="single" w:color="000000" w:sz="2" w:space="0"/>
              <w:left w:val="single" w:color="000000" w:sz="2" w:space="0"/>
              <w:bottom w:val="single" w:color="000000" w:sz="2" w:space="0"/>
              <w:right w:val="single" w:color="000000" w:sz="2" w:space="0"/>
            </w:tcBorders>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kern w:val="0"/>
                <w:sz w:val="20"/>
                <w:szCs w:val="20"/>
                <w14:ligatures w14:val="none"/>
              </w:rPr>
              <w:t>执行终审判决的费用</w:t>
            </w:r>
            <w:r>
              <w:rPr>
                <w:rFonts w:ascii="宋体" w:hAnsi="宋体" w:eastAsia="宋体" w:cs="Times New Roman"/>
                <w:color w:val="000000"/>
                <w:kern w:val="0"/>
                <w:sz w:val="20"/>
                <w:szCs w:val="20"/>
                <w14:ligatures w14:val="none"/>
              </w:rPr>
              <w:t>(148–151)</w:t>
            </w:r>
          </w:p>
        </w:tc>
        <w:tc>
          <w:tcPr>
            <w:tcW w:w="1390"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c>
          <w:tcPr>
            <w:tcW w:w="1235" w:type="dxa"/>
            <w:tcBorders>
              <w:top w:val="single" w:color="000000" w:sz="2" w:space="0"/>
              <w:left w:val="single" w:color="000000" w:sz="2" w:space="0"/>
              <w:bottom w:val="single" w:color="000000" w:sz="2" w:space="0"/>
              <w:right w:val="single" w:color="000000" w:sz="2" w:space="0"/>
            </w:tcBorders>
          </w:tcPr>
          <w:p>
            <w:pPr>
              <w:widowControl/>
              <w:spacing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2"/>
                <w:kern w:val="0"/>
                <w:sz w:val="18"/>
                <w:szCs w:val="18"/>
                <w14:ligatures w14:val="none"/>
              </w:rPr>
              <w:t>25</w:t>
            </w:r>
            <w:r>
              <w:rPr>
                <w:rFonts w:ascii="宋体" w:hAnsi="宋体" w:eastAsia="宋体" w:cs="Times New Roman"/>
                <w:b/>
                <w:spacing w:val="-1"/>
                <w:kern w:val="0"/>
                <w:sz w:val="18"/>
                <w:szCs w:val="18"/>
                <w14:ligatures w14:val="none"/>
              </w:rPr>
              <w:t xml:space="preserve"> </w:t>
            </w:r>
            <w:r>
              <w:rPr>
                <w:rFonts w:ascii="宋体" w:hAnsi="宋体" w:eastAsia="宋体" w:cs="Times New Roman"/>
                <w:b/>
                <w:color w:val="000000"/>
                <w:spacing w:val="-1"/>
                <w:kern w:val="0"/>
                <w:sz w:val="18"/>
                <w:szCs w:val="18"/>
                <w14:ligatures w14:val="none"/>
              </w:rPr>
              <w:t>(8.3%)</w:t>
            </w:r>
          </w:p>
        </w:tc>
      </w:tr>
      <w:tr>
        <w:tblPrEx>
          <w:tblCellMar>
            <w:top w:w="0" w:type="dxa"/>
            <w:left w:w="0" w:type="dxa"/>
            <w:bottom w:w="0" w:type="dxa"/>
            <w:right w:w="0" w:type="dxa"/>
          </w:tblCellMar>
        </w:tblPrEx>
        <w:trPr>
          <w:trHeight w:val="302" w:hRule="exact"/>
        </w:trPr>
        <w:tc>
          <w:tcPr>
            <w:tcW w:w="5398"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19" w:line="242" w:lineRule="auto"/>
              <w:jc w:val="left"/>
              <w:rPr>
                <w:rFonts w:ascii="宋体" w:hAnsi="宋体" w:eastAsia="宋体" w:cs="Times New Roman"/>
                <w:kern w:val="0"/>
                <w:sz w:val="22"/>
                <w14:ligatures w14:val="none"/>
              </w:rPr>
            </w:pPr>
            <w:r>
              <w:rPr>
                <w:rFonts w:hint="eastAsia" w:ascii="宋体" w:hAnsi="宋体" w:eastAsia="宋体" w:cs="宋体"/>
                <w:b/>
                <w:color w:val="000000"/>
                <w:spacing w:val="-1"/>
                <w:kern w:val="0"/>
                <w:sz w:val="20"/>
                <w:szCs w:val="20"/>
                <w14:ligatures w14:val="none"/>
              </w:rPr>
              <w:t>总分</w:t>
            </w:r>
          </w:p>
        </w:tc>
        <w:tc>
          <w:tcPr>
            <w:tcW w:w="1390"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100</w:t>
            </w:r>
            <w:r>
              <w:rPr>
                <w:rFonts w:ascii="宋体" w:hAnsi="宋体" w:eastAsia="宋体" w:cs="Times New Roman"/>
                <w:b/>
                <w:spacing w:val="-2"/>
                <w:kern w:val="0"/>
                <w:sz w:val="18"/>
                <w:szCs w:val="18"/>
                <w14:ligatures w14:val="none"/>
              </w:rPr>
              <w:t xml:space="preserve"> </w:t>
            </w:r>
            <w:r>
              <w:rPr>
                <w:rFonts w:ascii="宋体" w:hAnsi="宋体" w:eastAsia="宋体" w:cs="Times New Roman"/>
                <w:b/>
                <w:color w:val="000000"/>
                <w:spacing w:val="-1"/>
                <w:kern w:val="0"/>
                <w:sz w:val="18"/>
                <w:szCs w:val="18"/>
                <w14:ligatures w14:val="none"/>
              </w:rPr>
              <w:t>(33.3%)</w:t>
            </w:r>
          </w:p>
        </w:tc>
        <w:tc>
          <w:tcPr>
            <w:tcW w:w="1235"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4"/>
                <w:kern w:val="0"/>
                <w:sz w:val="18"/>
                <w:szCs w:val="18"/>
                <w14:ligatures w14:val="none"/>
              </w:rPr>
              <w:t>n</w:t>
            </w:r>
            <w:r>
              <w:rPr>
                <w:rFonts w:ascii="宋体" w:hAnsi="宋体" w:eastAsia="宋体" w:cs="Times New Roman"/>
                <w:b/>
                <w:color w:val="000000"/>
                <w:spacing w:val="-2"/>
                <w:kern w:val="0"/>
                <w:sz w:val="18"/>
                <w:szCs w:val="18"/>
                <w14:ligatures w14:val="none"/>
              </w:rPr>
              <w:t>.</w:t>
            </w:r>
            <w:r>
              <w:rPr>
                <w:rFonts w:ascii="宋体" w:hAnsi="宋体" w:eastAsia="宋体" w:cs="Times New Roman"/>
                <w:b/>
                <w:color w:val="000000"/>
                <w:spacing w:val="-5"/>
                <w:kern w:val="0"/>
                <w:sz w:val="18"/>
                <w:szCs w:val="18"/>
                <w14:ligatures w14:val="none"/>
              </w:rPr>
              <w:t>a</w:t>
            </w:r>
          </w:p>
        </w:tc>
        <w:tc>
          <w:tcPr>
            <w:tcW w:w="1432" w:type="dxa"/>
            <w:tcBorders>
              <w:top w:val="single" w:color="000000" w:sz="2" w:space="0"/>
              <w:left w:val="single" w:color="000000" w:sz="2" w:space="0"/>
              <w:bottom w:val="single" w:color="000000" w:sz="2" w:space="0"/>
              <w:right w:val="single" w:color="000000" w:sz="2" w:space="0"/>
            </w:tcBorders>
            <w:shd w:val="clear" w:color="auto" w:fill="FEBF00"/>
          </w:tcPr>
          <w:p>
            <w:pPr>
              <w:widowControl/>
              <w:spacing w:before="30" w:line="243" w:lineRule="auto"/>
              <w:jc w:val="left"/>
              <w:rPr>
                <w:rFonts w:ascii="宋体" w:hAnsi="宋体" w:eastAsia="宋体" w:cs="Times New Roman"/>
                <w:kern w:val="0"/>
                <w:sz w:val="22"/>
                <w14:ligatures w14:val="none"/>
              </w:rPr>
            </w:pPr>
            <w:r>
              <w:rPr>
                <w:rFonts w:ascii="宋体" w:hAnsi="宋体" w:eastAsia="宋体" w:cs="Times New Roman"/>
                <w:b/>
                <w:color w:val="000000"/>
                <w:spacing w:val="-1"/>
                <w:kern w:val="0"/>
                <w:sz w:val="18"/>
                <w:szCs w:val="18"/>
                <w14:ligatures w14:val="none"/>
              </w:rPr>
              <w:t>100</w:t>
            </w:r>
            <w:r>
              <w:rPr>
                <w:rFonts w:ascii="宋体" w:hAnsi="宋体" w:eastAsia="宋体" w:cs="Times New Roman"/>
                <w:b/>
                <w:spacing w:val="-2"/>
                <w:kern w:val="0"/>
                <w:sz w:val="18"/>
                <w:szCs w:val="18"/>
                <w14:ligatures w14:val="none"/>
              </w:rPr>
              <w:t xml:space="preserve"> </w:t>
            </w:r>
            <w:r>
              <w:rPr>
                <w:rFonts w:ascii="宋体" w:hAnsi="宋体" w:eastAsia="宋体" w:cs="Times New Roman"/>
                <w:b/>
                <w:color w:val="000000"/>
                <w:spacing w:val="-1"/>
                <w:kern w:val="0"/>
                <w:sz w:val="18"/>
                <w:szCs w:val="18"/>
                <w14:ligatures w14:val="none"/>
              </w:rPr>
              <w:t>(33.3%)</w:t>
            </w:r>
          </w:p>
        </w:tc>
      </w:tr>
    </w:tbl>
    <w:p>
      <w:pPr>
        <w:rPr>
          <w:rFonts w:ascii="宋体" w:hAnsi="宋体" w:eastAsia="宋体" w:cs="Times New Roman"/>
          <w:sz w:val="22"/>
        </w:rPr>
      </w:pPr>
    </w:p>
    <w:p>
      <w:pPr>
        <w:rPr>
          <w:rFonts w:ascii="宋体" w:hAnsi="宋体" w:eastAsia="宋体" w:cs="Times New Roman"/>
          <w:sz w:val="22"/>
        </w:rPr>
      </w:pPr>
    </w:p>
    <w:p>
      <w:pPr>
        <w:widowControl/>
        <w:jc w:val="left"/>
        <w:rPr>
          <w:rFonts w:ascii="宋体" w:hAnsi="宋体" w:eastAsia="宋体" w:cs="Times New Roman"/>
          <w:kern w:val="0"/>
          <w:sz w:val="22"/>
          <w14:ligatures w14:val="none"/>
        </w:rPr>
      </w:pPr>
      <w:r>
        <w:rPr>
          <w:rFonts w:ascii="宋体" w:hAnsi="宋体" w:eastAsia="宋体" w:cs="Times New Roman"/>
          <w:i/>
          <w:iCs/>
          <w:kern w:val="0"/>
          <w:sz w:val="19"/>
          <w14:ligatures w14:val="none"/>
        </w:rPr>
        <w:t>注: n.a. = 不适用(指对企业或社会的影响不明确或不存在的情况)。</w:t>
      </w:r>
    </w:p>
    <w:p>
      <w:pPr>
        <w:widowControl/>
        <w:spacing w:line="238" w:lineRule="auto"/>
        <w:jc w:val="left"/>
        <w:rPr>
          <w:rFonts w:ascii="宋体" w:hAnsi="宋体" w:eastAsia="宋体" w:cs="Times New Roman"/>
          <w:kern w:val="0"/>
          <w:sz w:val="20"/>
          <w14:ligatures w14:val="none"/>
        </w:rPr>
      </w:pPr>
      <w:r>
        <w:rPr>
          <w:rFonts w:ascii="宋体" w:hAnsi="宋体" w:eastAsia="宋体" w:cs="Times New Roman"/>
          <w:kern w:val="0"/>
          <w:sz w:val="20"/>
          <w14:ligatures w14:val="none"/>
        </w:rPr>
        <w:t xml:space="preserve">FFP = </w:t>
      </w:r>
      <w:r>
        <w:rPr>
          <w:rFonts w:hint="eastAsia" w:ascii="宋体" w:hAnsi="宋体" w:eastAsia="宋体" w:cs="Times New Roman"/>
          <w:kern w:val="0"/>
          <w:sz w:val="20"/>
          <w:lang w:eastAsia="zh-CN"/>
          <w14:ligatures w14:val="none"/>
        </w:rPr>
        <w:t>企业灵活度</w:t>
      </w:r>
      <w:r>
        <w:rPr>
          <w:rFonts w:hint="eastAsia" w:ascii="宋体" w:hAnsi="宋体" w:eastAsia="宋体" w:cs="Times New Roman"/>
          <w:kern w:val="0"/>
          <w:sz w:val="20"/>
          <w14:ligatures w14:val="none"/>
        </w:rPr>
        <w:t>分数</w:t>
      </w:r>
      <w:r>
        <w:rPr>
          <w:rFonts w:ascii="宋体" w:hAnsi="宋体" w:eastAsia="宋体" w:cs="Times New Roman"/>
          <w:kern w:val="0"/>
          <w:sz w:val="20"/>
          <w14:ligatures w14:val="none"/>
        </w:rPr>
        <w:t>，SBP = 社会效益</w:t>
      </w:r>
      <w:r>
        <w:rPr>
          <w:rFonts w:hint="eastAsia" w:ascii="宋体" w:hAnsi="宋体" w:eastAsia="宋体" w:cs="Times New Roman"/>
          <w:kern w:val="0"/>
          <w:sz w:val="20"/>
          <w14:ligatures w14:val="none"/>
        </w:rPr>
        <w:t>分数</w:t>
      </w:r>
      <w:r>
        <w:rPr>
          <w:rFonts w:ascii="宋体" w:hAnsi="宋体" w:eastAsia="宋体" w:cs="Times New Roman"/>
          <w:kern w:val="0"/>
          <w:sz w:val="20"/>
          <w14:ligatures w14:val="none"/>
        </w:rPr>
        <w:t>。</w:t>
      </w:r>
    </w:p>
    <w:p>
      <w:pPr>
        <w:widowControl/>
        <w:spacing w:line="238" w:lineRule="auto"/>
        <w:jc w:val="left"/>
        <w:rPr>
          <w:rFonts w:ascii="宋体" w:hAnsi="宋体" w:eastAsia="宋体" w:cs="Times New Roman"/>
          <w:kern w:val="0"/>
          <w:sz w:val="22"/>
          <w14:ligatures w14:val="none"/>
        </w:rPr>
      </w:pPr>
    </w:p>
    <w:p>
      <w:pPr>
        <w:widowControl/>
        <w:spacing w:line="237" w:lineRule="auto"/>
        <w:ind w:right="80"/>
        <w:rPr>
          <w:rFonts w:hint="eastAsia" w:ascii="宋体" w:hAnsi="宋体" w:eastAsia="宋体" w:cs="Times New Roman"/>
          <w:kern w:val="0"/>
          <w:sz w:val="22"/>
          <w14:ligatures w14:val="none"/>
        </w:rPr>
      </w:pPr>
      <w:r>
        <w:rPr>
          <w:rFonts w:hint="eastAsia" w:ascii="宋体" w:hAnsi="宋体" w:eastAsia="宋体" w:cs="Times New Roman"/>
          <w:kern w:val="0"/>
          <w:sz w:val="22"/>
          <w14:ligatures w14:val="none"/>
        </w:rPr>
        <w:t>维度III指标的数据将标准化为一个通用单位，例如，从0到100分，其中0表示最低，100表示最佳表现。反过来，最佳（最差）表现是由最高（最低）标准和/或实践定义的，以单个分数或分数区间来衡量。</w:t>
      </w:r>
    </w:p>
    <w:p>
      <w:pPr>
        <w:rPr>
          <w:rFonts w:ascii="宋体" w:hAnsi="宋体" w:eastAsia="宋体" w:cs="Times New Roman"/>
          <w:sz w:val="22"/>
        </w:rPr>
      </w:pPr>
    </w:p>
    <w:p>
      <w:pPr>
        <w:widowControl/>
        <w:spacing w:line="9" w:lineRule="exact"/>
        <w:jc w:val="left"/>
        <w:rPr>
          <w:rFonts w:ascii="宋体" w:hAnsi="宋体" w:eastAsia="宋体" w:cs="Times New Roman"/>
          <w:kern w:val="0"/>
          <w:sz w:val="20"/>
          <w:szCs w:val="20"/>
          <w14:ligatures w14:val="none"/>
        </w:rPr>
      </w:pP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4F58E7"/>
    <w:multiLevelType w:val="multilevel"/>
    <w:tmpl w:val="094F58E7"/>
    <w:lvl w:ilvl="0" w:tentative="0">
      <w:start w:val="1"/>
      <w:numFmt w:val="lowerLetter"/>
      <w:lvlText w:val="97%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138336ED"/>
    <w:multiLevelType w:val="multilevel"/>
    <w:tmpl w:val="138336ED"/>
    <w:lvl w:ilvl="0" w:tentative="0">
      <w:start w:val="1"/>
      <w:numFmt w:val="lowerLetter"/>
      <w:lvlText w:val="101%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6AC3BC1"/>
    <w:multiLevelType w:val="multilevel"/>
    <w:tmpl w:val="26AC3BC1"/>
    <w:lvl w:ilvl="0" w:tentative="0">
      <w:start w:val="1"/>
      <w:numFmt w:val="lowerLetter"/>
      <w:lvlText w:val="95%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2EA8176E"/>
    <w:multiLevelType w:val="multilevel"/>
    <w:tmpl w:val="2EA8176E"/>
    <w:lvl w:ilvl="0" w:tentative="0">
      <w:start w:val="1"/>
      <w:numFmt w:val="lowerLetter"/>
      <w:lvlText w:val="98%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2EF9405E"/>
    <w:multiLevelType w:val="multilevel"/>
    <w:tmpl w:val="2EF9405E"/>
    <w:lvl w:ilvl="0" w:tentative="0">
      <w:start w:val="1"/>
      <w:numFmt w:val="lowerLetter"/>
      <w:lvlText w:val="93%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3E8F4522"/>
    <w:multiLevelType w:val="multilevel"/>
    <w:tmpl w:val="3E8F4522"/>
    <w:lvl w:ilvl="0" w:tentative="0">
      <w:start w:val="1"/>
      <w:numFmt w:val="lowerLetter"/>
      <w:lvlText w:val="96%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42767333"/>
    <w:multiLevelType w:val="multilevel"/>
    <w:tmpl w:val="42767333"/>
    <w:lvl w:ilvl="0" w:tentative="0">
      <w:start w:val="1"/>
      <w:numFmt w:val="lowerLetter"/>
      <w:lvlText w:val="92%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46B0129C"/>
    <w:multiLevelType w:val="multilevel"/>
    <w:tmpl w:val="46B0129C"/>
    <w:lvl w:ilvl="0" w:tentative="0">
      <w:start w:val="1"/>
      <w:numFmt w:val="lowerLetter"/>
      <w:lvlText w:val="100%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51FD11E9"/>
    <w:multiLevelType w:val="multilevel"/>
    <w:tmpl w:val="51FD11E9"/>
    <w:lvl w:ilvl="0" w:tentative="0">
      <w:start w:val="2"/>
      <w:numFmt w:val="decimal"/>
      <w:lvlText w:val="%1"/>
      <w:lvlJc w:val="left"/>
      <w:pPr>
        <w:ind w:left="360" w:hanging="360"/>
      </w:pPr>
      <w:rPr>
        <w:rFonts w:hint="eastAsia"/>
        <w:sz w:val="22"/>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70B53136"/>
    <w:multiLevelType w:val="multilevel"/>
    <w:tmpl w:val="70B53136"/>
    <w:lvl w:ilvl="0" w:tentative="0">
      <w:start w:val="1"/>
      <w:numFmt w:val="lowerLetter"/>
      <w:lvlText w:val="94%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8"/>
  </w:num>
  <w:num w:numId="2">
    <w:abstractNumId w:val="6"/>
  </w:num>
  <w:num w:numId="3">
    <w:abstractNumId w:val="4"/>
  </w:num>
  <w:num w:numId="4">
    <w:abstractNumId w:val="9"/>
  </w:num>
  <w:num w:numId="5">
    <w:abstractNumId w:val="2"/>
  </w:num>
  <w:num w:numId="6">
    <w:abstractNumId w:val="5"/>
  </w:num>
  <w:num w:numId="7">
    <w:abstractNumId w:val="0"/>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kY2ZlMjU5YzI3OGVkZTk3NmJkMDM2OThkMmEzOWYifQ=="/>
  </w:docVars>
  <w:rsids>
    <w:rsidRoot w:val="002350B7"/>
    <w:rsid w:val="00012635"/>
    <w:rsid w:val="00013DFA"/>
    <w:rsid w:val="00020950"/>
    <w:rsid w:val="00041DA9"/>
    <w:rsid w:val="0004757E"/>
    <w:rsid w:val="00055602"/>
    <w:rsid w:val="000A2A2B"/>
    <w:rsid w:val="000B068F"/>
    <w:rsid w:val="000C0A72"/>
    <w:rsid w:val="000E2300"/>
    <w:rsid w:val="000E4190"/>
    <w:rsid w:val="00105B75"/>
    <w:rsid w:val="0011219A"/>
    <w:rsid w:val="00117712"/>
    <w:rsid w:val="00126DC2"/>
    <w:rsid w:val="00141291"/>
    <w:rsid w:val="00144026"/>
    <w:rsid w:val="00145579"/>
    <w:rsid w:val="00165824"/>
    <w:rsid w:val="00171CC0"/>
    <w:rsid w:val="00172D6A"/>
    <w:rsid w:val="00180C2F"/>
    <w:rsid w:val="00195B4C"/>
    <w:rsid w:val="001A6497"/>
    <w:rsid w:val="001A74E5"/>
    <w:rsid w:val="001B00B5"/>
    <w:rsid w:val="001C681E"/>
    <w:rsid w:val="001D2637"/>
    <w:rsid w:val="001D2E2A"/>
    <w:rsid w:val="002064BD"/>
    <w:rsid w:val="0022509F"/>
    <w:rsid w:val="00225DB7"/>
    <w:rsid w:val="002271B8"/>
    <w:rsid w:val="00231B47"/>
    <w:rsid w:val="00231E13"/>
    <w:rsid w:val="002350B7"/>
    <w:rsid w:val="002356C9"/>
    <w:rsid w:val="00267E3C"/>
    <w:rsid w:val="00274CD5"/>
    <w:rsid w:val="00276EFF"/>
    <w:rsid w:val="00294CAC"/>
    <w:rsid w:val="002A7822"/>
    <w:rsid w:val="002C78BD"/>
    <w:rsid w:val="002D35F8"/>
    <w:rsid w:val="002E53FA"/>
    <w:rsid w:val="00301962"/>
    <w:rsid w:val="00305C95"/>
    <w:rsid w:val="00313421"/>
    <w:rsid w:val="003422A3"/>
    <w:rsid w:val="00344C4B"/>
    <w:rsid w:val="00346013"/>
    <w:rsid w:val="00366758"/>
    <w:rsid w:val="003829D8"/>
    <w:rsid w:val="00395AC3"/>
    <w:rsid w:val="003A5926"/>
    <w:rsid w:val="003B74D9"/>
    <w:rsid w:val="003C546C"/>
    <w:rsid w:val="003D315A"/>
    <w:rsid w:val="003F6906"/>
    <w:rsid w:val="003F7D05"/>
    <w:rsid w:val="004018FE"/>
    <w:rsid w:val="0041070E"/>
    <w:rsid w:val="00412D45"/>
    <w:rsid w:val="00434C9F"/>
    <w:rsid w:val="00436AD1"/>
    <w:rsid w:val="00461ACB"/>
    <w:rsid w:val="00474F30"/>
    <w:rsid w:val="004F231C"/>
    <w:rsid w:val="0051433E"/>
    <w:rsid w:val="005145E4"/>
    <w:rsid w:val="00514E69"/>
    <w:rsid w:val="00546A62"/>
    <w:rsid w:val="005619CB"/>
    <w:rsid w:val="005804F7"/>
    <w:rsid w:val="005856A7"/>
    <w:rsid w:val="00587F68"/>
    <w:rsid w:val="00591709"/>
    <w:rsid w:val="00591EF6"/>
    <w:rsid w:val="005A3A6F"/>
    <w:rsid w:val="005A608E"/>
    <w:rsid w:val="005B2DBC"/>
    <w:rsid w:val="005B3D90"/>
    <w:rsid w:val="005C3918"/>
    <w:rsid w:val="005D6238"/>
    <w:rsid w:val="005D7826"/>
    <w:rsid w:val="005F2AD4"/>
    <w:rsid w:val="005F640C"/>
    <w:rsid w:val="00600114"/>
    <w:rsid w:val="00627FFB"/>
    <w:rsid w:val="00645DFF"/>
    <w:rsid w:val="006461A0"/>
    <w:rsid w:val="00657725"/>
    <w:rsid w:val="00657B05"/>
    <w:rsid w:val="006716A5"/>
    <w:rsid w:val="00674E5D"/>
    <w:rsid w:val="006A0E83"/>
    <w:rsid w:val="006B3138"/>
    <w:rsid w:val="006C4AD7"/>
    <w:rsid w:val="006E62A1"/>
    <w:rsid w:val="0072201E"/>
    <w:rsid w:val="00745BA5"/>
    <w:rsid w:val="00755A98"/>
    <w:rsid w:val="0076002B"/>
    <w:rsid w:val="00760B09"/>
    <w:rsid w:val="00772952"/>
    <w:rsid w:val="00774F62"/>
    <w:rsid w:val="00791B8C"/>
    <w:rsid w:val="007A19CB"/>
    <w:rsid w:val="007A30CD"/>
    <w:rsid w:val="007B19CC"/>
    <w:rsid w:val="007C17C1"/>
    <w:rsid w:val="007C488D"/>
    <w:rsid w:val="007E3D68"/>
    <w:rsid w:val="00815D89"/>
    <w:rsid w:val="00815E9C"/>
    <w:rsid w:val="0083047A"/>
    <w:rsid w:val="00845D07"/>
    <w:rsid w:val="00856AE5"/>
    <w:rsid w:val="008660C9"/>
    <w:rsid w:val="008943A4"/>
    <w:rsid w:val="008A34D1"/>
    <w:rsid w:val="008C4931"/>
    <w:rsid w:val="008D7747"/>
    <w:rsid w:val="008E779E"/>
    <w:rsid w:val="00904DF3"/>
    <w:rsid w:val="00935473"/>
    <w:rsid w:val="00944DB5"/>
    <w:rsid w:val="00946231"/>
    <w:rsid w:val="009472AD"/>
    <w:rsid w:val="009602B4"/>
    <w:rsid w:val="009640C3"/>
    <w:rsid w:val="00976B1D"/>
    <w:rsid w:val="00991059"/>
    <w:rsid w:val="0099736F"/>
    <w:rsid w:val="009A27BA"/>
    <w:rsid w:val="009B3C55"/>
    <w:rsid w:val="009D14A4"/>
    <w:rsid w:val="009D5CDF"/>
    <w:rsid w:val="009E1FBD"/>
    <w:rsid w:val="009F1A18"/>
    <w:rsid w:val="009F2B4B"/>
    <w:rsid w:val="00A56605"/>
    <w:rsid w:val="00A642E7"/>
    <w:rsid w:val="00A7142F"/>
    <w:rsid w:val="00A72DAD"/>
    <w:rsid w:val="00A74292"/>
    <w:rsid w:val="00A74533"/>
    <w:rsid w:val="00A819F9"/>
    <w:rsid w:val="00A849CC"/>
    <w:rsid w:val="00A85EC2"/>
    <w:rsid w:val="00A86D02"/>
    <w:rsid w:val="00A90BF3"/>
    <w:rsid w:val="00A924A7"/>
    <w:rsid w:val="00AA7464"/>
    <w:rsid w:val="00AC152C"/>
    <w:rsid w:val="00AD0DD1"/>
    <w:rsid w:val="00AF3B13"/>
    <w:rsid w:val="00AF7C07"/>
    <w:rsid w:val="00B13B27"/>
    <w:rsid w:val="00B411AF"/>
    <w:rsid w:val="00B6466F"/>
    <w:rsid w:val="00B654A9"/>
    <w:rsid w:val="00B81C91"/>
    <w:rsid w:val="00BB1AAA"/>
    <w:rsid w:val="00BB3886"/>
    <w:rsid w:val="00BD080E"/>
    <w:rsid w:val="00C0333E"/>
    <w:rsid w:val="00C15401"/>
    <w:rsid w:val="00C27B5A"/>
    <w:rsid w:val="00C27BE1"/>
    <w:rsid w:val="00C30B7F"/>
    <w:rsid w:val="00C94927"/>
    <w:rsid w:val="00CA2D2C"/>
    <w:rsid w:val="00CC6B9E"/>
    <w:rsid w:val="00D138E2"/>
    <w:rsid w:val="00D1720F"/>
    <w:rsid w:val="00D541A1"/>
    <w:rsid w:val="00D60731"/>
    <w:rsid w:val="00D67DE2"/>
    <w:rsid w:val="00D802AA"/>
    <w:rsid w:val="00D8253C"/>
    <w:rsid w:val="00D838E5"/>
    <w:rsid w:val="00D91D74"/>
    <w:rsid w:val="00DA11F3"/>
    <w:rsid w:val="00DA33BF"/>
    <w:rsid w:val="00DA7BF6"/>
    <w:rsid w:val="00DB5596"/>
    <w:rsid w:val="00DC74BC"/>
    <w:rsid w:val="00E14C5E"/>
    <w:rsid w:val="00E21282"/>
    <w:rsid w:val="00E221D6"/>
    <w:rsid w:val="00E26316"/>
    <w:rsid w:val="00E332EF"/>
    <w:rsid w:val="00E46815"/>
    <w:rsid w:val="00E47CCE"/>
    <w:rsid w:val="00E54A71"/>
    <w:rsid w:val="00E633F0"/>
    <w:rsid w:val="00E93997"/>
    <w:rsid w:val="00EB1872"/>
    <w:rsid w:val="00ED2681"/>
    <w:rsid w:val="00ED26F4"/>
    <w:rsid w:val="00EE1E91"/>
    <w:rsid w:val="00EE6B34"/>
    <w:rsid w:val="00F00B59"/>
    <w:rsid w:val="00F1600F"/>
    <w:rsid w:val="00F217C1"/>
    <w:rsid w:val="00F44901"/>
    <w:rsid w:val="00F460A1"/>
    <w:rsid w:val="00F462FE"/>
    <w:rsid w:val="00F501E0"/>
    <w:rsid w:val="00F54A2A"/>
    <w:rsid w:val="00F56989"/>
    <w:rsid w:val="00F71CC7"/>
    <w:rsid w:val="00F9508D"/>
    <w:rsid w:val="00FB48BB"/>
    <w:rsid w:val="00FC3C01"/>
    <w:rsid w:val="00FD757B"/>
    <w:rsid w:val="00FE2F65"/>
    <w:rsid w:val="00FE5591"/>
    <w:rsid w:val="00FF7C4E"/>
    <w:rsid w:val="421A40A1"/>
    <w:rsid w:val="50CB46F7"/>
    <w:rsid w:val="61C41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widowControl/>
      <w:tabs>
        <w:tab w:val="center" w:pos="4153"/>
        <w:tab w:val="right" w:pos="8306"/>
      </w:tabs>
      <w:snapToGrid w:val="0"/>
      <w:jc w:val="left"/>
    </w:pPr>
    <w:rPr>
      <w:rFonts w:ascii="Times New Roman" w:hAnsi="Times New Roman" w:cs="Times New Roman"/>
      <w:kern w:val="0"/>
      <w:sz w:val="18"/>
      <w:szCs w:val="18"/>
      <w14:ligatures w14:val="none"/>
    </w:rPr>
  </w:style>
  <w:style w:type="paragraph" w:styleId="3">
    <w:name w:val="header"/>
    <w:basedOn w:val="1"/>
    <w:link w:val="7"/>
    <w:unhideWhenUsed/>
    <w:qFormat/>
    <w:uiPriority w:val="99"/>
    <w:pPr>
      <w:widowControl/>
      <w:tabs>
        <w:tab w:val="center" w:pos="4153"/>
        <w:tab w:val="right" w:pos="8306"/>
      </w:tabs>
      <w:snapToGrid w:val="0"/>
      <w:jc w:val="center"/>
    </w:pPr>
    <w:rPr>
      <w:rFonts w:ascii="Times New Roman" w:hAnsi="Times New Roman" w:cs="Times New Roman"/>
      <w:kern w:val="0"/>
      <w:sz w:val="18"/>
      <w:szCs w:val="18"/>
      <w14:ligatures w14:val="none"/>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qFormat/>
    <w:uiPriority w:val="99"/>
    <w:rPr>
      <w:rFonts w:ascii="Times New Roman" w:hAnsi="Times New Roman" w:cs="Times New Roman"/>
      <w:kern w:val="0"/>
      <w:sz w:val="18"/>
      <w:szCs w:val="18"/>
      <w14:ligatures w14:val="none"/>
    </w:rPr>
  </w:style>
  <w:style w:type="character" w:customStyle="1" w:styleId="8">
    <w:name w:val="页脚 字符"/>
    <w:basedOn w:val="5"/>
    <w:link w:val="2"/>
    <w:qFormat/>
    <w:uiPriority w:val="99"/>
    <w:rPr>
      <w:rFonts w:ascii="Times New Roman" w:hAnsi="Times New Roman" w:cs="Times New Roman"/>
      <w:kern w:val="0"/>
      <w:sz w:val="18"/>
      <w:szCs w:val="18"/>
      <w14:ligatures w14:val="none"/>
    </w:rPr>
  </w:style>
  <w:style w:type="paragraph" w:styleId="9">
    <w:name w:val="List Paragraph"/>
    <w:basedOn w:val="1"/>
    <w:qFormat/>
    <w:uiPriority w:val="34"/>
    <w:pPr>
      <w:widowControl/>
      <w:ind w:firstLine="420" w:firstLineChars="200"/>
      <w:jc w:val="left"/>
    </w:pPr>
    <w:rPr>
      <w:rFonts w:ascii="Times New Roman" w:hAnsi="Times New Roman" w:cs="Times New Roman"/>
      <w:kern w:val="0"/>
      <w:sz w:val="22"/>
      <w14:ligatures w14:val="none"/>
    </w:rPr>
  </w:style>
  <w:style w:type="character" w:customStyle="1" w:styleId="10">
    <w:name w:val="未处理的提及1"/>
    <w:basedOn w:val="5"/>
    <w:semiHidden/>
    <w:unhideWhenUsed/>
    <w:qFormat/>
    <w:uiPriority w:val="99"/>
    <w:rPr>
      <w:color w:val="605E5C"/>
      <w:shd w:val="clear" w:color="auto" w:fill="E1DFDD"/>
    </w:rPr>
  </w:style>
  <w:style w:type="paragraph" w:customStyle="1" w:styleId="11">
    <w:name w:val="Table Paragraph"/>
    <w:basedOn w:val="1"/>
    <w:qFormat/>
    <w:uiPriority w:val="1"/>
    <w:pPr>
      <w:ind w:left="107"/>
    </w:pPr>
    <w:rPr>
      <w:rFonts w:ascii="Times New Roman" w:hAnsi="Times New Roman" w:eastAsia="Times New Roman" w:cs="Times New Roman"/>
      <w:lang w:val="zh-CN" w:eastAsia="zh-CN"/>
    </w:rPr>
  </w:style>
  <w:style w:type="table" w:customStyle="1" w:styleId="12">
    <w:name w:val="Table Normal"/>
    <w:semiHidden/>
    <w:unhideWhenUsed/>
    <w:qFormat/>
    <w:uiPriority w:val="2"/>
    <w:pPr>
      <w:widowControl w:val="0"/>
      <w:autoSpaceDE w:val="0"/>
      <w:autoSpaceDN w:val="0"/>
    </w:pPr>
    <w:rPr>
      <w:sz w:val="22"/>
      <w:szCs w:val="22"/>
      <w:lang w:val="zh-C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79</Pages>
  <Words>42197</Words>
  <Characters>72930</Characters>
  <Lines>613</Lines>
  <Paragraphs>172</Paragraphs>
  <TotalTime>1</TotalTime>
  <ScaleCrop>false</ScaleCrop>
  <LinksUpToDate>false</LinksUpToDate>
  <CharactersWithSpaces>78213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2023-05-06T04:01:00Z</dcterms:created>
  <dc:creator>尹 琪淇</dc:creator>
  <cp:lastModifiedBy>WpsUser</cp:lastModifiedBy>
  <dcterms:modified xsi:type="dcterms:W3CDTF">2023-05-19T06:35:04Z</dcterms:modified>
  <cp:revision>290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A6EA907BB47A4ED5A6828FFBC5DA91E6_12</vt:lpwstr>
  </property>
</Properties>
</file>