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rPr>
          <w:b/>
          <w:i w:val="0"/>
          <w:iCs w:val="0"/>
          <w:color w:val="auto"/>
          <w:sz w:val="16"/>
        </w:rPr>
      </w:pPr>
      <w:r>
        <w:rPr>
          <w:rFonts w:hint="eastAsia" w:ascii="黑体" w:hAnsi="黑体" w:eastAsia="黑体" w:cs="黑体"/>
          <w:b/>
          <w:i w:val="0"/>
          <w:iCs w:val="0"/>
          <w:color w:val="auto"/>
          <w:sz w:val="32"/>
          <w:szCs w:val="32"/>
          <w:u w:val="none"/>
        </w:rPr>
        <w:t>第十章</w:t>
      </w:r>
      <w:r>
        <w:rPr>
          <w:rFonts w:hint="eastAsia" w:ascii="黑体" w:hAnsi="黑体" w:eastAsia="黑体" w:cs="黑体"/>
          <w:b/>
          <w:i w:val="0"/>
          <w:iCs w:val="0"/>
          <w:color w:val="auto"/>
          <w:sz w:val="32"/>
          <w:szCs w:val="32"/>
          <w:u w:val="none"/>
          <w:lang w:val="en-US" w:eastAsia="zh-CN"/>
        </w:rPr>
        <w:t xml:space="preserve"> </w:t>
      </w:r>
      <w:r>
        <w:rPr>
          <w:rFonts w:hint="eastAsia" w:ascii="黑体" w:hAnsi="黑体" w:eastAsia="黑体" w:cs="黑体"/>
          <w:b/>
          <w:i w:val="0"/>
          <w:iCs w:val="0"/>
          <w:color w:val="auto"/>
          <w:sz w:val="32"/>
          <w:szCs w:val="32"/>
          <w:u w:val="none"/>
        </w:rPr>
        <w:t>市场竞争</w:t>
      </w:r>
    </w:p>
    <w:p>
      <w:pPr>
        <w:keepNext w:val="0"/>
        <w:keepLines w:val="0"/>
        <w:pageBreakBefore w:val="0"/>
        <w:widowControl w:val="0"/>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rPr>
          <w:b/>
          <w:i w:val="0"/>
          <w:iCs w:val="0"/>
          <w:color w:val="auto"/>
          <w:sz w:val="21"/>
        </w:rPr>
      </w:pPr>
      <w:r>
        <w:rPr>
          <w:rFonts w:hAnsi="宋体" w:eastAsia="宋体" w:cs="宋体"/>
          <w:b/>
          <w:i w:val="0"/>
          <w:iCs w:val="0"/>
          <w:color w:val="auto"/>
          <w:sz w:val="28"/>
          <w:szCs w:val="28"/>
        </w:rPr>
        <w:t>方法</w:t>
      </w:r>
      <w:r>
        <w:rPr>
          <w:rFonts w:hint="eastAsia" w:hAnsi="宋体" w:eastAsia="宋体" w:cs="宋体"/>
          <w:b/>
          <w:i w:val="0"/>
          <w:iCs w:val="0"/>
          <w:color w:val="auto"/>
          <w:sz w:val="28"/>
          <w:szCs w:val="28"/>
          <w:lang w:val="en-US" w:eastAsia="zh-CN"/>
        </w:rPr>
        <w:t>说明</w:t>
      </w: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b/>
          <w:i w:val="0"/>
          <w:iCs w:val="0"/>
          <w:color w:val="auto"/>
        </w:rPr>
      </w:pPr>
      <w:r>
        <w:rPr>
          <w:rFonts w:hint="eastAsia" w:hAnsi="宋体" w:eastAsia="宋体" w:cs="宋体"/>
          <w:b/>
          <w:i w:val="0"/>
          <w:iCs w:val="0"/>
          <w:color w:val="auto"/>
          <w:spacing w:val="-2"/>
          <w:sz w:val="28"/>
          <w:szCs w:val="28"/>
          <w:lang w:val="en-US" w:eastAsia="zh-CN"/>
        </w:rPr>
        <w:t xml:space="preserve"> I.动机</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i w:val="0"/>
          <w:iCs w:val="0"/>
          <w:color w:val="auto"/>
        </w:rPr>
      </w:pPr>
      <w:r>
        <w:rPr>
          <w:rFonts w:hint="default" w:ascii="Times New Roman" w:hAnsi="Times New Roman" w:eastAsia="宋体" w:cs="Times New Roman"/>
          <w:i w:val="0"/>
          <w:iCs w:val="0"/>
          <w:color w:val="auto"/>
          <w:sz w:val="28"/>
          <w:szCs w:val="28"/>
        </w:rPr>
        <w:t>有大量的经济证据表明，公平的市场竞争通过提高</w:t>
      </w:r>
      <w:r>
        <w:rPr>
          <w:rFonts w:hint="eastAsia" w:ascii="Times New Roman" w:hAnsi="Times New Roman" w:eastAsia="宋体" w:cs="Times New Roman"/>
          <w:i w:val="0"/>
          <w:iCs w:val="0"/>
          <w:color w:val="auto"/>
          <w:sz w:val="28"/>
          <w:szCs w:val="28"/>
          <w:lang w:val="en-US" w:eastAsia="zh-CN"/>
        </w:rPr>
        <w:t>行业</w:t>
      </w:r>
      <w:r>
        <w:rPr>
          <w:rFonts w:hint="default" w:ascii="Times New Roman" w:hAnsi="Times New Roman" w:eastAsia="宋体" w:cs="Times New Roman"/>
          <w:i w:val="0"/>
          <w:iCs w:val="0"/>
          <w:color w:val="auto"/>
          <w:sz w:val="28"/>
          <w:szCs w:val="28"/>
        </w:rPr>
        <w:t>和企业的创新和生产</w:t>
      </w:r>
      <w:r>
        <w:rPr>
          <w:rFonts w:hint="eastAsia" w:ascii="Times New Roman" w:hAnsi="Times New Roman" w:eastAsia="宋体" w:cs="Times New Roman"/>
          <w:i w:val="0"/>
          <w:iCs w:val="0"/>
          <w:color w:val="auto"/>
          <w:sz w:val="28"/>
          <w:szCs w:val="28"/>
          <w:lang w:val="en-US" w:eastAsia="zh-CN"/>
        </w:rPr>
        <w:t>力</w:t>
      </w:r>
      <w:r>
        <w:rPr>
          <w:rFonts w:hint="default" w:ascii="Times New Roman" w:hAnsi="Times New Roman" w:eastAsia="宋体" w:cs="Times New Roman"/>
          <w:i w:val="0"/>
          <w:iCs w:val="0"/>
          <w:color w:val="auto"/>
          <w:sz w:val="28"/>
          <w:szCs w:val="28"/>
        </w:rPr>
        <w:t>，从而产生更好的产品、更多更好的工作和更高的收入，从而刺激经济增长。</w:t>
      </w:r>
      <w:r>
        <w:rPr>
          <w:rFonts w:hint="default" w:ascii="Times New Roman" w:hAnsi="Times New Roman" w:eastAsia="宋体" w:cs="Times New Roman"/>
          <w:i w:val="0"/>
          <w:iCs w:val="0"/>
          <w:color w:val="auto"/>
          <w:sz w:val="28"/>
          <w:szCs w:val="28"/>
          <w:vertAlign w:val="superscript"/>
        </w:rPr>
        <w:t>1</w:t>
      </w:r>
      <w:r>
        <w:rPr>
          <w:rFonts w:hint="default" w:ascii="Times New Roman" w:hAnsi="Times New Roman" w:eastAsia="宋体" w:cs="Times New Roman"/>
          <w:i w:val="0"/>
          <w:iCs w:val="0"/>
          <w:color w:val="auto"/>
          <w:sz w:val="28"/>
          <w:szCs w:val="28"/>
          <w:vertAlign w:val="baseline"/>
        </w:rPr>
        <w:t>通过影响市场</w:t>
      </w:r>
      <w:bookmarkStart w:id="0" w:name="OLE_LINK2"/>
      <w:r>
        <w:rPr>
          <w:rFonts w:hint="eastAsia" w:ascii="Times New Roman" w:hAnsi="Times New Roman" w:eastAsia="宋体" w:cs="Times New Roman"/>
          <w:i w:val="0"/>
          <w:iCs w:val="0"/>
          <w:color w:val="auto"/>
          <w:sz w:val="28"/>
          <w:szCs w:val="28"/>
          <w:vertAlign w:val="baseline"/>
          <w:lang w:val="en-US" w:eastAsia="zh-CN"/>
        </w:rPr>
        <w:t>准入</w:t>
      </w:r>
      <w:bookmarkEnd w:id="0"/>
      <w:r>
        <w:rPr>
          <w:rFonts w:hint="default" w:ascii="Times New Roman" w:hAnsi="Times New Roman" w:eastAsia="宋体" w:cs="Times New Roman"/>
          <w:i w:val="0"/>
          <w:iCs w:val="0"/>
          <w:color w:val="auto"/>
          <w:sz w:val="28"/>
          <w:szCs w:val="28"/>
          <w:vertAlign w:val="baseline"/>
        </w:rPr>
        <w:t>和退出，竞争促进产品创新和</w:t>
      </w:r>
      <w:r>
        <w:rPr>
          <w:rFonts w:hint="eastAsia" w:ascii="Times New Roman" w:hAnsi="Times New Roman" w:eastAsia="宋体" w:cs="Times New Roman"/>
          <w:i w:val="0"/>
          <w:iCs w:val="0"/>
          <w:color w:val="auto"/>
          <w:sz w:val="28"/>
          <w:szCs w:val="28"/>
          <w:vertAlign w:val="baseline"/>
          <w:lang w:val="en-US" w:eastAsia="zh-CN"/>
        </w:rPr>
        <w:t>提升</w:t>
      </w:r>
      <w:r>
        <w:rPr>
          <w:rFonts w:hint="default" w:ascii="Times New Roman" w:hAnsi="Times New Roman" w:eastAsia="宋体" w:cs="Times New Roman"/>
          <w:i w:val="0"/>
          <w:iCs w:val="0"/>
          <w:color w:val="auto"/>
          <w:sz w:val="28"/>
          <w:szCs w:val="28"/>
          <w:vertAlign w:val="baseline"/>
        </w:rPr>
        <w:t>服务质量，保护消费者，并迫使市场经营者按成本提供产品和服务。</w:t>
      </w:r>
      <w:r>
        <w:rPr>
          <w:rFonts w:hint="default" w:ascii="Times New Roman" w:hAnsi="Times New Roman" w:eastAsia="宋体" w:cs="Times New Roman"/>
          <w:i w:val="0"/>
          <w:iCs w:val="0"/>
          <w:color w:val="auto"/>
          <w:sz w:val="28"/>
          <w:szCs w:val="28"/>
          <w:vertAlign w:val="superscript"/>
        </w:rPr>
        <w:t>2</w:t>
      </w:r>
      <w:r>
        <w:rPr>
          <w:rFonts w:hint="default" w:ascii="Times New Roman" w:hAnsi="Times New Roman" w:eastAsia="宋体" w:cs="Times New Roman"/>
          <w:i w:val="0"/>
          <w:iCs w:val="0"/>
          <w:color w:val="auto"/>
          <w:sz w:val="28"/>
          <w:szCs w:val="28"/>
          <w:vertAlign w:val="baseline"/>
        </w:rPr>
        <w:t>但竞争很少是完美的。市场失灵</w:t>
      </w:r>
      <w:r>
        <w:rPr>
          <w:rFonts w:hint="eastAsia" w:ascii="Times New Roman" w:hAnsi="Times New Roman" w:eastAsia="宋体" w:cs="Times New Roman"/>
          <w:i w:val="0"/>
          <w:iCs w:val="0"/>
          <w:color w:val="auto"/>
          <w:sz w:val="28"/>
          <w:szCs w:val="28"/>
          <w:vertAlign w:val="baseline"/>
          <w:lang w:val="en-US" w:eastAsia="zh-CN"/>
        </w:rPr>
        <w:t>不是</w:t>
      </w:r>
      <w:r>
        <w:rPr>
          <w:rFonts w:hint="default" w:ascii="Times New Roman" w:hAnsi="Times New Roman" w:eastAsia="宋体" w:cs="Times New Roman"/>
          <w:i w:val="0"/>
          <w:iCs w:val="0"/>
          <w:color w:val="auto"/>
          <w:sz w:val="28"/>
          <w:szCs w:val="28"/>
          <w:vertAlign w:val="baseline"/>
        </w:rPr>
        <w:t>因为企业的行为，</w:t>
      </w:r>
      <w:r>
        <w:rPr>
          <w:rFonts w:hint="eastAsia" w:ascii="Times New Roman" w:hAnsi="Times New Roman" w:eastAsia="宋体" w:cs="Times New Roman"/>
          <w:i w:val="0"/>
          <w:iCs w:val="0"/>
          <w:color w:val="auto"/>
          <w:sz w:val="28"/>
          <w:szCs w:val="28"/>
          <w:vertAlign w:val="baseline"/>
          <w:lang w:val="en-US" w:eastAsia="zh-CN"/>
        </w:rPr>
        <w:t>就</w:t>
      </w:r>
      <w:r>
        <w:rPr>
          <w:rFonts w:hint="default" w:ascii="Times New Roman" w:hAnsi="Times New Roman" w:eastAsia="宋体" w:cs="Times New Roman"/>
          <w:i w:val="0"/>
          <w:iCs w:val="0"/>
          <w:color w:val="auto"/>
          <w:sz w:val="28"/>
          <w:szCs w:val="28"/>
          <w:vertAlign w:val="baseline"/>
        </w:rPr>
        <w:t>是因为政府的干预。市场力量</w:t>
      </w:r>
      <w:r>
        <w:rPr>
          <w:rFonts w:hint="eastAsia"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企业将价格提高到成本</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提供低质量的产品或服务并排挤竞争的能力</w:t>
      </w:r>
      <w:r>
        <w:rPr>
          <w:rFonts w:hint="eastAsia"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必须受到控制。</w:t>
      </w:r>
      <w:bookmarkStart w:id="145" w:name="_GoBack"/>
      <w:bookmarkEnd w:id="145"/>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jc w:val="both"/>
        <w:textAlignment w:val="auto"/>
        <w:rPr>
          <w:rFonts w:hint="eastAsia" w:ascii="宋体" w:hAnsi="宋体" w:eastAsia="宋体" w:cs="宋体"/>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eastAsia" w:ascii="宋体" w:hAnsi="宋体" w:eastAsia="宋体" w:cs="宋体"/>
          <w:i w:val="0"/>
          <w:iCs w:val="0"/>
          <w:color w:val="auto"/>
          <w:sz w:val="28"/>
          <w:szCs w:val="28"/>
        </w:rPr>
      </w:pPr>
      <w:r>
        <w:rPr>
          <w:rFonts w:hint="eastAsia" w:ascii="宋体" w:hAnsi="宋体" w:eastAsia="宋体" w:cs="宋体"/>
          <w:i w:val="0"/>
          <w:iCs w:val="0"/>
          <w:color w:val="auto"/>
          <w:sz w:val="28"/>
          <w:szCs w:val="28"/>
        </w:rPr>
        <w:t>政府有各种各样的工具来</w:t>
      </w:r>
      <w:bookmarkStart w:id="1" w:name="OLE_LINK5"/>
      <w:r>
        <w:rPr>
          <w:rFonts w:hint="eastAsia" w:ascii="宋体" w:hAnsi="宋体" w:eastAsia="宋体" w:cs="宋体"/>
          <w:i w:val="0"/>
          <w:iCs w:val="0"/>
          <w:color w:val="auto"/>
          <w:sz w:val="28"/>
          <w:szCs w:val="28"/>
        </w:rPr>
        <w:t>遏制反竞争行为</w:t>
      </w:r>
      <w:bookmarkEnd w:id="1"/>
      <w:r>
        <w:rPr>
          <w:rFonts w:hint="eastAsia" w:ascii="宋体" w:hAnsi="宋体" w:eastAsia="宋体" w:cs="宋体"/>
          <w:i w:val="0"/>
          <w:iCs w:val="0"/>
          <w:color w:val="auto"/>
          <w:sz w:val="28"/>
          <w:szCs w:val="28"/>
        </w:rPr>
        <w:t>，促进市场</w:t>
      </w:r>
      <w:r>
        <w:rPr>
          <w:rFonts w:hint="eastAsia" w:ascii="Times New Roman" w:hAnsi="Times New Roman" w:eastAsia="宋体" w:cs="Times New Roman"/>
          <w:i w:val="0"/>
          <w:iCs w:val="0"/>
          <w:color w:val="auto"/>
          <w:sz w:val="28"/>
          <w:szCs w:val="28"/>
          <w:vertAlign w:val="baseline"/>
          <w:lang w:val="en-US" w:eastAsia="zh-CN"/>
        </w:rPr>
        <w:t>准入</w:t>
      </w:r>
      <w:r>
        <w:rPr>
          <w:rFonts w:hint="eastAsia" w:ascii="宋体" w:hAnsi="宋体" w:eastAsia="宋体" w:cs="宋体"/>
          <w:i w:val="0"/>
          <w:iCs w:val="0"/>
          <w:color w:val="auto"/>
          <w:sz w:val="28"/>
          <w:szCs w:val="28"/>
        </w:rPr>
        <w:t>，确保公平竞争，减少市场失灵造成的</w:t>
      </w:r>
      <w:r>
        <w:rPr>
          <w:rFonts w:hint="eastAsia" w:ascii="宋体" w:hAnsi="宋体" w:eastAsia="宋体" w:cs="宋体"/>
          <w:i w:val="0"/>
          <w:iCs w:val="0"/>
          <w:color w:val="auto"/>
          <w:sz w:val="28"/>
          <w:szCs w:val="28"/>
          <w:lang w:val="en-US" w:eastAsia="zh-CN"/>
        </w:rPr>
        <w:t>影响</w:t>
      </w:r>
      <w:r>
        <w:rPr>
          <w:rFonts w:hint="eastAsia" w:ascii="宋体" w:hAnsi="宋体" w:eastAsia="宋体" w:cs="宋体"/>
          <w:i w:val="0"/>
          <w:iCs w:val="0"/>
          <w:color w:val="auto"/>
          <w:sz w:val="28"/>
          <w:szCs w:val="28"/>
        </w:rPr>
        <w:t>。</w:t>
      </w:r>
      <w:r>
        <w:rPr>
          <w:rFonts w:hint="eastAsia" w:ascii="宋体" w:hAnsi="宋体" w:eastAsia="宋体" w:cs="宋体"/>
          <w:i w:val="0"/>
          <w:iCs w:val="0"/>
          <w:color w:val="auto"/>
          <w:sz w:val="28"/>
          <w:szCs w:val="28"/>
          <w:vertAlign w:val="superscript"/>
        </w:rPr>
        <w:t>4</w:t>
      </w:r>
      <w:r>
        <w:rPr>
          <w:rFonts w:hint="eastAsia" w:ascii="宋体" w:hAnsi="宋体" w:eastAsia="宋体" w:cs="宋体"/>
          <w:i w:val="0"/>
          <w:iCs w:val="0"/>
          <w:color w:val="auto"/>
          <w:sz w:val="28"/>
          <w:szCs w:val="28"/>
          <w:vertAlign w:val="baseline"/>
        </w:rPr>
        <w:t>竞争政策是确保市场竞争在某种程度不受限制</w:t>
      </w:r>
      <w:bookmarkStart w:id="2" w:name="OLE_LINK3"/>
      <w:r>
        <w:rPr>
          <w:rFonts w:hint="eastAsia" w:ascii="宋体" w:hAnsi="宋体" w:eastAsia="宋体" w:cs="宋体"/>
          <w:i w:val="0"/>
          <w:iCs w:val="0"/>
          <w:color w:val="auto"/>
          <w:sz w:val="28"/>
          <w:szCs w:val="28"/>
          <w:vertAlign w:val="baseline"/>
          <w:lang w:val="en-US" w:eastAsia="zh-CN"/>
        </w:rPr>
        <w:t>从</w:t>
      </w:r>
      <w:r>
        <w:rPr>
          <w:rFonts w:hint="eastAsia" w:ascii="宋体" w:hAnsi="宋体" w:eastAsia="宋体" w:cs="宋体"/>
          <w:i w:val="0"/>
          <w:iCs w:val="0"/>
          <w:color w:val="auto"/>
          <w:sz w:val="28"/>
          <w:szCs w:val="28"/>
          <w:vertAlign w:val="baseline"/>
        </w:rPr>
        <w:t>而降低经济福利</w:t>
      </w:r>
      <w:bookmarkEnd w:id="2"/>
      <w:r>
        <w:rPr>
          <w:rFonts w:hint="eastAsia" w:ascii="宋体" w:hAnsi="宋体" w:eastAsia="宋体" w:cs="宋体"/>
          <w:i w:val="0"/>
          <w:iCs w:val="0"/>
          <w:color w:val="auto"/>
          <w:sz w:val="28"/>
          <w:szCs w:val="28"/>
          <w:vertAlign w:val="baseline"/>
        </w:rPr>
        <w:t>的一套政策和法律。</w:t>
      </w:r>
      <w:r>
        <w:rPr>
          <w:rFonts w:hint="eastAsia" w:ascii="宋体" w:hAnsi="宋体" w:eastAsia="宋体" w:cs="宋体"/>
          <w:i w:val="0"/>
          <w:iCs w:val="0"/>
          <w:color w:val="auto"/>
          <w:sz w:val="28"/>
          <w:szCs w:val="28"/>
          <w:vertAlign w:val="superscript"/>
        </w:rPr>
        <w:t>5</w:t>
      </w:r>
      <w:r>
        <w:rPr>
          <w:rFonts w:hint="eastAsia" w:ascii="宋体" w:hAnsi="宋体" w:eastAsia="宋体" w:cs="宋体"/>
          <w:i w:val="0"/>
          <w:iCs w:val="0"/>
          <w:color w:val="auto"/>
          <w:sz w:val="28"/>
          <w:szCs w:val="28"/>
          <w:vertAlign w:val="baseline"/>
        </w:rPr>
        <w:t>竞争政策对商业环境和经济至关重要，有助于减轻贫困和促进</w:t>
      </w:r>
      <w:r>
        <w:rPr>
          <w:rFonts w:hint="eastAsia" w:ascii="宋体" w:hAnsi="宋体" w:eastAsia="宋体" w:cs="宋体"/>
          <w:i w:val="0"/>
          <w:iCs w:val="0"/>
          <w:color w:val="auto"/>
          <w:sz w:val="28"/>
          <w:szCs w:val="28"/>
          <w:vertAlign w:val="baseline"/>
          <w:lang w:val="en-US" w:eastAsia="zh-CN"/>
        </w:rPr>
        <w:t>共同富裕</w:t>
      </w:r>
      <w:r>
        <w:rPr>
          <w:rFonts w:hint="eastAsia" w:ascii="宋体" w:hAnsi="宋体" w:eastAsia="宋体" w:cs="宋体"/>
          <w:i w:val="0"/>
          <w:iCs w:val="0"/>
          <w:color w:val="auto"/>
          <w:sz w:val="28"/>
          <w:szCs w:val="28"/>
          <w:vertAlign w:val="baseline"/>
        </w:rPr>
        <w:t>。在一些政府是唯一或主要买家的市场中</w:t>
      </w:r>
      <w:r>
        <w:rPr>
          <w:rFonts w:hint="eastAsia" w:ascii="宋体" w:hAnsi="宋体" w:eastAsia="宋体" w:cs="宋体"/>
          <w:i w:val="0"/>
          <w:iCs w:val="0"/>
          <w:color w:val="auto"/>
          <w:sz w:val="28"/>
          <w:szCs w:val="28"/>
          <w:vertAlign w:val="baseline"/>
          <w:lang w:eastAsia="zh-CN"/>
        </w:rPr>
        <w:t>（</w:t>
      </w:r>
      <w:r>
        <w:rPr>
          <w:rFonts w:hint="eastAsia" w:ascii="宋体" w:hAnsi="宋体" w:eastAsia="宋体" w:cs="宋体"/>
          <w:i w:val="0"/>
          <w:iCs w:val="0"/>
          <w:color w:val="auto"/>
          <w:sz w:val="28"/>
          <w:szCs w:val="28"/>
          <w:vertAlign w:val="baseline"/>
        </w:rPr>
        <w:t>例如教育、卫生和基础设施</w:t>
      </w:r>
      <w:r>
        <w:rPr>
          <w:rFonts w:hint="eastAsia" w:ascii="宋体" w:hAnsi="宋体" w:eastAsia="宋体" w:cs="宋体"/>
          <w:i w:val="0"/>
          <w:iCs w:val="0"/>
          <w:color w:val="auto"/>
          <w:sz w:val="28"/>
          <w:szCs w:val="28"/>
          <w:vertAlign w:val="baseline"/>
          <w:lang w:eastAsia="zh-CN"/>
        </w:rPr>
        <w:t>）</w:t>
      </w:r>
      <w:r>
        <w:rPr>
          <w:rFonts w:hint="eastAsia" w:ascii="宋体" w:hAnsi="宋体" w:eastAsia="宋体" w:cs="宋体"/>
          <w:i w:val="0"/>
          <w:iCs w:val="0"/>
          <w:color w:val="auto"/>
          <w:sz w:val="28"/>
          <w:szCs w:val="28"/>
          <w:vertAlign w:val="baseline"/>
        </w:rPr>
        <w:t>，政府法规的设计和实施直接影响市场</w:t>
      </w:r>
      <w:r>
        <w:rPr>
          <w:rFonts w:hint="eastAsia" w:ascii="宋体" w:hAnsi="宋体" w:eastAsia="宋体" w:cs="宋体"/>
          <w:i w:val="0"/>
          <w:iCs w:val="0"/>
          <w:color w:val="auto"/>
          <w:sz w:val="28"/>
          <w:szCs w:val="28"/>
          <w:vertAlign w:val="baseline"/>
          <w:lang w:val="en-US" w:eastAsia="zh-CN"/>
        </w:rPr>
        <w:t>准入</w:t>
      </w:r>
      <w:r>
        <w:rPr>
          <w:rFonts w:hint="eastAsia" w:ascii="宋体" w:hAnsi="宋体" w:eastAsia="宋体" w:cs="宋体"/>
          <w:i w:val="0"/>
          <w:iCs w:val="0"/>
          <w:color w:val="auto"/>
          <w:sz w:val="28"/>
          <w:szCs w:val="28"/>
          <w:vertAlign w:val="baseline"/>
        </w:rPr>
        <w:t>和企业行为。</w:t>
      </w:r>
    </w:p>
    <w:p>
      <w:pPr>
        <w:pStyle w:val="3"/>
        <w:spacing w:before="1"/>
        <w:rPr>
          <w:i w:val="0"/>
          <w:iCs w:val="0"/>
          <w:color w:val="auto"/>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eastAsia" w:ascii="宋体" w:hAnsi="宋体" w:eastAsia="宋体" w:cs="宋体"/>
          <w:i w:val="0"/>
          <w:iCs w:val="0"/>
          <w:color w:val="auto"/>
          <w:sz w:val="28"/>
          <w:szCs w:val="28"/>
        </w:rPr>
      </w:pPr>
      <w:r>
        <w:rPr>
          <w:rFonts w:hint="eastAsia" w:ascii="宋体" w:hAnsi="宋体" w:eastAsia="宋体" w:cs="宋体"/>
          <w:i w:val="0"/>
          <w:iCs w:val="0"/>
          <w:color w:val="auto"/>
          <w:sz w:val="28"/>
          <w:szCs w:val="28"/>
        </w:rPr>
        <w:t>拥有一个充满活力和竞争的市场是实现更快增长和更低价格的关键，</w:t>
      </w:r>
      <w:r>
        <w:rPr>
          <w:rFonts w:hint="eastAsia" w:ascii="宋体" w:hAnsi="宋体" w:eastAsia="宋体" w:cs="宋体"/>
          <w:i w:val="0"/>
          <w:iCs w:val="0"/>
          <w:color w:val="auto"/>
          <w:sz w:val="28"/>
          <w:szCs w:val="28"/>
          <w:lang w:val="en-US" w:eastAsia="zh-CN"/>
        </w:rPr>
        <w:t>与</w:t>
      </w:r>
      <w:r>
        <w:rPr>
          <w:rFonts w:hint="eastAsia" w:ascii="宋体" w:hAnsi="宋体" w:eastAsia="宋体" w:cs="宋体"/>
          <w:i w:val="0"/>
          <w:iCs w:val="0"/>
          <w:color w:val="auto"/>
          <w:sz w:val="28"/>
          <w:szCs w:val="28"/>
        </w:rPr>
        <w:t>其他政策</w:t>
      </w:r>
      <w:r>
        <w:rPr>
          <w:rFonts w:hint="eastAsia" w:ascii="宋体" w:hAnsi="宋体" w:eastAsia="宋体" w:cs="宋体"/>
          <w:i w:val="0"/>
          <w:iCs w:val="0"/>
          <w:color w:val="auto"/>
          <w:sz w:val="28"/>
          <w:szCs w:val="28"/>
          <w:lang w:val="en-US" w:eastAsia="zh-CN"/>
        </w:rPr>
        <w:t>结合</w:t>
      </w:r>
      <w:r>
        <w:rPr>
          <w:rFonts w:hint="eastAsia" w:ascii="宋体" w:hAnsi="宋体" w:eastAsia="宋体" w:cs="宋体"/>
          <w:i w:val="0"/>
          <w:iCs w:val="0"/>
          <w:color w:val="auto"/>
          <w:sz w:val="28"/>
          <w:szCs w:val="28"/>
        </w:rPr>
        <w:t>对消除贫困至关重要。</w:t>
      </w:r>
      <w:r>
        <w:rPr>
          <w:rFonts w:hint="eastAsia" w:ascii="宋体" w:hAnsi="宋体" w:eastAsia="宋体" w:cs="宋体"/>
          <w:i w:val="0"/>
          <w:iCs w:val="0"/>
          <w:color w:val="auto"/>
          <w:sz w:val="28"/>
          <w:szCs w:val="28"/>
          <w:lang w:val="en-US" w:eastAsia="zh-CN"/>
        </w:rPr>
        <w:t>拥有有效实施的</w:t>
      </w:r>
      <w:r>
        <w:rPr>
          <w:rFonts w:hint="eastAsia" w:ascii="宋体" w:hAnsi="宋体" w:eastAsia="宋体" w:cs="宋体"/>
          <w:i w:val="0"/>
          <w:iCs w:val="0"/>
          <w:color w:val="auto"/>
          <w:sz w:val="28"/>
          <w:szCs w:val="28"/>
        </w:rPr>
        <w:t>竞争法</w:t>
      </w:r>
      <w:r>
        <w:rPr>
          <w:rFonts w:hint="eastAsia" w:ascii="宋体" w:hAnsi="宋体" w:eastAsia="宋体" w:cs="宋体"/>
          <w:i w:val="0"/>
          <w:iCs w:val="0"/>
          <w:color w:val="auto"/>
          <w:sz w:val="28"/>
          <w:szCs w:val="28"/>
          <w:lang w:val="en-US" w:eastAsia="zh-CN"/>
        </w:rPr>
        <w:t>可以</w:t>
      </w:r>
      <w:r>
        <w:rPr>
          <w:rFonts w:hint="eastAsia" w:ascii="宋体" w:hAnsi="宋体" w:eastAsia="宋体" w:cs="宋体"/>
          <w:i w:val="0"/>
          <w:iCs w:val="0"/>
          <w:color w:val="auto"/>
          <w:sz w:val="28"/>
          <w:szCs w:val="28"/>
        </w:rPr>
        <w:t>通过强制解散卡特尔，使参与反竞争行为的主导</w:t>
      </w:r>
      <w:r>
        <w:rPr>
          <w:rFonts w:hint="eastAsia" w:ascii="宋体" w:hAnsi="宋体" w:eastAsia="宋体" w:cs="宋体"/>
          <w:i w:val="0"/>
          <w:iCs w:val="0"/>
          <w:color w:val="auto"/>
          <w:sz w:val="28"/>
          <w:szCs w:val="28"/>
          <w:lang w:val="en-US" w:eastAsia="zh-CN"/>
        </w:rPr>
        <w:t>企业</w:t>
      </w:r>
      <w:r>
        <w:rPr>
          <w:rFonts w:hint="eastAsia" w:ascii="宋体" w:hAnsi="宋体" w:eastAsia="宋体" w:cs="宋体"/>
          <w:i w:val="0"/>
          <w:iCs w:val="0"/>
          <w:color w:val="auto"/>
          <w:sz w:val="28"/>
          <w:szCs w:val="28"/>
        </w:rPr>
        <w:t>面临更多</w:t>
      </w:r>
      <w:r>
        <w:rPr>
          <w:rFonts w:hint="eastAsia" w:ascii="宋体" w:hAnsi="宋体" w:eastAsia="宋体" w:cs="宋体"/>
          <w:i w:val="0"/>
          <w:iCs w:val="0"/>
          <w:color w:val="auto"/>
          <w:sz w:val="28"/>
          <w:szCs w:val="28"/>
          <w:lang w:eastAsia="zh-CN"/>
        </w:rPr>
        <w:t>的</w:t>
      </w:r>
      <w:r>
        <w:rPr>
          <w:rFonts w:hint="eastAsia" w:ascii="宋体" w:hAnsi="宋体" w:eastAsia="宋体" w:cs="宋体"/>
          <w:i w:val="0"/>
          <w:iCs w:val="0"/>
          <w:color w:val="auto"/>
          <w:sz w:val="28"/>
          <w:szCs w:val="28"/>
        </w:rPr>
        <w:t>竞争，</w:t>
      </w:r>
      <w:r>
        <w:rPr>
          <w:rFonts w:hint="eastAsia" w:ascii="宋体" w:hAnsi="宋体" w:eastAsia="宋体" w:cs="宋体"/>
          <w:i w:val="0"/>
          <w:iCs w:val="0"/>
          <w:color w:val="auto"/>
          <w:sz w:val="28"/>
          <w:szCs w:val="28"/>
          <w:lang w:val="en-US" w:eastAsia="zh-CN"/>
        </w:rPr>
        <w:t>并</w:t>
      </w:r>
      <w:r>
        <w:rPr>
          <w:rFonts w:hint="eastAsia" w:ascii="宋体" w:hAnsi="宋体" w:eastAsia="宋体" w:cs="宋体"/>
          <w:i w:val="0"/>
          <w:iCs w:val="0"/>
          <w:color w:val="auto"/>
          <w:sz w:val="28"/>
          <w:szCs w:val="28"/>
        </w:rPr>
        <w:t>通过降低</w:t>
      </w:r>
      <w:r>
        <w:rPr>
          <w:rFonts w:hint="eastAsia" w:ascii="宋体" w:hAnsi="宋体" w:eastAsia="宋体" w:cs="宋体"/>
          <w:i w:val="0"/>
          <w:iCs w:val="0"/>
          <w:color w:val="auto"/>
          <w:sz w:val="28"/>
          <w:szCs w:val="28"/>
          <w:lang w:val="en-US" w:eastAsia="zh-CN"/>
        </w:rPr>
        <w:t>准入</w:t>
      </w:r>
      <w:r>
        <w:rPr>
          <w:rFonts w:hint="eastAsia" w:ascii="宋体" w:hAnsi="宋体" w:eastAsia="宋体" w:cs="宋体"/>
          <w:i w:val="0"/>
          <w:iCs w:val="0"/>
          <w:color w:val="auto"/>
          <w:sz w:val="28"/>
          <w:szCs w:val="28"/>
        </w:rPr>
        <w:t>壁垒帮助小企业进入市场并生存下来，从而帮助贫穷的生产者和消费者。</w:t>
      </w:r>
      <w:r>
        <w:rPr>
          <w:rFonts w:hint="eastAsia" w:ascii="宋体" w:hAnsi="宋体" w:eastAsia="宋体" w:cs="宋体"/>
          <w:i w:val="0"/>
          <w:iCs w:val="0"/>
          <w:color w:val="auto"/>
          <w:sz w:val="28"/>
          <w:szCs w:val="28"/>
          <w:lang w:eastAsia="zh-CN"/>
        </w:rPr>
        <w:t>市场准入</w:t>
      </w:r>
      <w:r>
        <w:rPr>
          <w:rFonts w:hint="eastAsia" w:ascii="宋体" w:hAnsi="宋体" w:eastAsia="宋体" w:cs="宋体"/>
          <w:i w:val="0"/>
          <w:iCs w:val="0"/>
          <w:color w:val="auto"/>
          <w:sz w:val="28"/>
          <w:szCs w:val="28"/>
        </w:rPr>
        <w:t>为穷人提供了双重利益，不仅通过对价格</w:t>
      </w:r>
      <w:r>
        <w:rPr>
          <w:rFonts w:hint="eastAsia" w:ascii="宋体" w:hAnsi="宋体" w:eastAsia="宋体" w:cs="宋体"/>
          <w:i w:val="0"/>
          <w:iCs w:val="0"/>
          <w:color w:val="auto"/>
          <w:sz w:val="28"/>
          <w:szCs w:val="28"/>
          <w:lang w:val="en-US" w:eastAsia="zh-CN"/>
        </w:rPr>
        <w:t>降低</w:t>
      </w:r>
      <w:r>
        <w:rPr>
          <w:rFonts w:hint="eastAsia" w:ascii="宋体" w:hAnsi="宋体" w:eastAsia="宋体" w:cs="宋体"/>
          <w:i w:val="0"/>
          <w:iCs w:val="0"/>
          <w:color w:val="auto"/>
          <w:sz w:val="28"/>
          <w:szCs w:val="28"/>
        </w:rPr>
        <w:t>施加压力来帮助消费者，还扩大就业</w:t>
      </w:r>
      <w:r>
        <w:rPr>
          <w:rFonts w:hint="eastAsia" w:ascii="宋体" w:hAnsi="宋体" w:eastAsia="宋体" w:cs="宋体"/>
          <w:i w:val="0"/>
          <w:iCs w:val="0"/>
          <w:color w:val="auto"/>
          <w:sz w:val="28"/>
          <w:szCs w:val="28"/>
          <w:lang w:eastAsia="zh-CN"/>
        </w:rPr>
        <w:t>的</w:t>
      </w:r>
      <w:r>
        <w:rPr>
          <w:rFonts w:hint="eastAsia" w:ascii="宋体" w:hAnsi="宋体" w:eastAsia="宋体" w:cs="宋体"/>
          <w:i w:val="0"/>
          <w:iCs w:val="0"/>
          <w:color w:val="auto"/>
          <w:sz w:val="28"/>
          <w:szCs w:val="28"/>
        </w:rPr>
        <w:t>机会</w:t>
      </w:r>
      <w:r>
        <w:rPr>
          <w:rFonts w:hint="eastAsia" w:ascii="宋体" w:hAnsi="宋体" w:eastAsia="宋体" w:cs="宋体"/>
          <w:i w:val="0"/>
          <w:iCs w:val="0"/>
          <w:color w:val="auto"/>
          <w:sz w:val="28"/>
          <w:szCs w:val="28"/>
          <w:lang w:val="en-US" w:eastAsia="zh-CN"/>
        </w:rPr>
        <w:t>，促进</w:t>
      </w:r>
      <w:r>
        <w:rPr>
          <w:rFonts w:hint="eastAsia" w:ascii="宋体" w:hAnsi="宋体" w:eastAsia="宋体" w:cs="宋体"/>
          <w:i w:val="0"/>
          <w:iCs w:val="0"/>
          <w:color w:val="auto"/>
          <w:sz w:val="28"/>
          <w:szCs w:val="28"/>
        </w:rPr>
        <w:t>小企业</w:t>
      </w:r>
      <w:r>
        <w:rPr>
          <w:rFonts w:hint="eastAsia" w:ascii="宋体" w:hAnsi="宋体" w:eastAsia="宋体" w:cs="宋体"/>
          <w:i w:val="0"/>
          <w:iCs w:val="0"/>
          <w:color w:val="auto"/>
          <w:sz w:val="28"/>
          <w:szCs w:val="28"/>
          <w:lang w:val="en-US" w:eastAsia="zh-CN"/>
        </w:rPr>
        <w:t>发展</w:t>
      </w:r>
      <w:r>
        <w:rPr>
          <w:rFonts w:hint="eastAsia" w:ascii="宋体" w:hAnsi="宋体" w:eastAsia="宋体" w:cs="宋体"/>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textAlignment w:val="auto"/>
        <w:rPr>
          <w:rFonts w:hint="eastAsia" w:ascii="宋体" w:hAnsi="宋体" w:eastAsia="宋体" w:cs="宋体"/>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eastAsia" w:ascii="宋体" w:hAnsi="宋体" w:eastAsia="宋体" w:cs="宋体"/>
          <w:i w:val="0"/>
          <w:iCs w:val="0"/>
          <w:color w:val="auto"/>
          <w:sz w:val="28"/>
          <w:szCs w:val="28"/>
        </w:rPr>
      </w:pPr>
      <w:r>
        <w:rPr>
          <w:rFonts w:hint="eastAsia" w:ascii="宋体" w:hAnsi="宋体" w:eastAsia="宋体" w:cs="宋体"/>
          <w:i w:val="0"/>
          <w:iCs w:val="0"/>
          <w:color w:val="auto"/>
          <w:sz w:val="28"/>
          <w:szCs w:val="28"/>
        </w:rPr>
        <w:t>本</w:t>
      </w:r>
      <w:r>
        <w:rPr>
          <w:rFonts w:hint="eastAsia" w:ascii="宋体" w:hAnsi="宋体" w:eastAsia="宋体" w:cs="宋体"/>
          <w:i w:val="0"/>
          <w:iCs w:val="0"/>
          <w:color w:val="auto"/>
          <w:sz w:val="28"/>
          <w:szCs w:val="28"/>
          <w:lang w:val="en-US" w:eastAsia="zh-CN"/>
        </w:rPr>
        <w:t>主题</w:t>
      </w:r>
      <w:r>
        <w:rPr>
          <w:rFonts w:hint="eastAsia" w:ascii="宋体" w:hAnsi="宋体" w:eastAsia="宋体" w:cs="宋体"/>
          <w:i w:val="0"/>
          <w:iCs w:val="0"/>
          <w:color w:val="auto"/>
          <w:sz w:val="28"/>
          <w:szCs w:val="28"/>
        </w:rPr>
        <w:t>从整个私营部门的角度对促进竞争行为和创新的</w:t>
      </w:r>
      <w:r>
        <w:rPr>
          <w:rFonts w:hint="eastAsia" w:ascii="宋体" w:hAnsi="宋体" w:eastAsia="宋体" w:cs="宋体"/>
          <w:i w:val="0"/>
          <w:iCs w:val="0"/>
          <w:color w:val="auto"/>
          <w:sz w:val="28"/>
          <w:szCs w:val="28"/>
          <w:lang w:val="en-US" w:eastAsia="zh-CN"/>
        </w:rPr>
        <w:t>主要</w:t>
      </w:r>
      <w:r>
        <w:rPr>
          <w:rFonts w:hint="eastAsia" w:ascii="宋体" w:hAnsi="宋体" w:eastAsia="宋体" w:cs="宋体"/>
          <w:i w:val="0"/>
          <w:iCs w:val="0"/>
          <w:color w:val="auto"/>
          <w:sz w:val="28"/>
          <w:szCs w:val="28"/>
        </w:rPr>
        <w:t>法规进行</w:t>
      </w:r>
      <w:r>
        <w:rPr>
          <w:rFonts w:hint="eastAsia" w:ascii="宋体" w:hAnsi="宋体" w:eastAsia="宋体" w:cs="宋体"/>
          <w:i w:val="0"/>
          <w:iCs w:val="0"/>
          <w:color w:val="auto"/>
          <w:sz w:val="28"/>
          <w:szCs w:val="28"/>
          <w:lang w:val="en-US" w:eastAsia="zh-CN"/>
        </w:rPr>
        <w:t>评估</w:t>
      </w:r>
      <w:r>
        <w:rPr>
          <w:rFonts w:hint="eastAsia" w:ascii="宋体" w:hAnsi="宋体" w:eastAsia="宋体" w:cs="宋体"/>
          <w:i w:val="0"/>
          <w:iCs w:val="0"/>
          <w:color w:val="auto"/>
          <w:sz w:val="28"/>
          <w:szCs w:val="28"/>
        </w:rPr>
        <w:t>，而不是考虑它们对单个企业的影响。评估</w:t>
      </w:r>
      <w:r>
        <w:rPr>
          <w:rFonts w:hint="eastAsia" w:ascii="宋体" w:hAnsi="宋体" w:eastAsia="宋体" w:cs="宋体"/>
          <w:i w:val="0"/>
          <w:iCs w:val="0"/>
          <w:color w:val="auto"/>
          <w:sz w:val="28"/>
          <w:szCs w:val="28"/>
          <w:lang w:val="en-US" w:eastAsia="zh-CN"/>
        </w:rPr>
        <w:t>遏制</w:t>
      </w:r>
      <w:r>
        <w:rPr>
          <w:rFonts w:hint="eastAsia" w:ascii="宋体" w:hAnsi="宋体" w:eastAsia="宋体" w:cs="宋体"/>
          <w:i w:val="0"/>
          <w:iCs w:val="0"/>
          <w:color w:val="auto"/>
          <w:sz w:val="28"/>
          <w:szCs w:val="28"/>
        </w:rPr>
        <w:t>反竞争企业行为的法规、促进政府市场竞争行为的法规、促进创新的法规、</w:t>
      </w:r>
      <w:r>
        <w:rPr>
          <w:rFonts w:hint="eastAsia" w:ascii="宋体" w:hAnsi="宋体" w:eastAsia="宋体" w:cs="宋体"/>
          <w:i w:val="0"/>
          <w:iCs w:val="0"/>
          <w:color w:val="auto"/>
          <w:spacing w:val="-1"/>
          <w:sz w:val="28"/>
          <w:szCs w:val="28"/>
        </w:rPr>
        <w:t>为</w:t>
      </w:r>
      <w:r>
        <w:rPr>
          <w:rFonts w:hint="eastAsia" w:ascii="宋体" w:hAnsi="宋体" w:eastAsia="宋体" w:cs="宋体"/>
          <w:i w:val="0"/>
          <w:iCs w:val="0"/>
          <w:color w:val="auto"/>
          <w:sz w:val="28"/>
          <w:szCs w:val="28"/>
          <w:lang w:val="en-US" w:eastAsia="zh-CN"/>
        </w:rPr>
        <w:t>执行这些</w:t>
      </w:r>
      <w:r>
        <w:rPr>
          <w:rFonts w:hint="eastAsia" w:ascii="宋体" w:hAnsi="宋体" w:eastAsia="宋体" w:cs="宋体"/>
          <w:i w:val="0"/>
          <w:iCs w:val="0"/>
          <w:color w:val="auto"/>
          <w:sz w:val="28"/>
          <w:szCs w:val="28"/>
        </w:rPr>
        <w:t>法规</w:t>
      </w:r>
      <w:r>
        <w:rPr>
          <w:rFonts w:hint="eastAsia" w:ascii="宋体" w:hAnsi="宋体" w:eastAsia="宋体" w:cs="宋体"/>
          <w:i w:val="0"/>
          <w:iCs w:val="0"/>
          <w:color w:val="auto"/>
          <w:sz w:val="28"/>
          <w:szCs w:val="28"/>
          <w:lang w:val="en-US" w:eastAsia="zh-CN"/>
        </w:rPr>
        <w:t>而</w:t>
      </w:r>
      <w:r>
        <w:rPr>
          <w:rFonts w:hint="eastAsia" w:ascii="宋体" w:hAnsi="宋体" w:eastAsia="宋体" w:cs="宋体"/>
          <w:i w:val="0"/>
          <w:iCs w:val="0"/>
          <w:color w:val="auto"/>
          <w:sz w:val="28"/>
          <w:szCs w:val="28"/>
        </w:rPr>
        <w:t>提供</w:t>
      </w:r>
      <w:r>
        <w:rPr>
          <w:rFonts w:hint="eastAsia" w:ascii="宋体" w:hAnsi="宋体" w:eastAsia="宋体" w:cs="宋体"/>
          <w:i w:val="0"/>
          <w:iCs w:val="0"/>
          <w:color w:val="auto"/>
          <w:sz w:val="28"/>
          <w:szCs w:val="28"/>
          <w:lang w:eastAsia="zh-CN"/>
        </w:rPr>
        <w:t>的</w:t>
      </w:r>
      <w:r>
        <w:rPr>
          <w:rFonts w:hint="eastAsia" w:ascii="宋体" w:hAnsi="宋体" w:eastAsia="宋体" w:cs="宋体"/>
          <w:i w:val="0"/>
          <w:iCs w:val="0"/>
          <w:color w:val="auto"/>
          <w:sz w:val="28"/>
          <w:szCs w:val="28"/>
          <w:lang w:val="en-US" w:eastAsia="zh-CN"/>
        </w:rPr>
        <w:t>主要</w:t>
      </w:r>
      <w:r>
        <w:rPr>
          <w:rFonts w:hint="eastAsia" w:ascii="宋体" w:hAnsi="宋体" w:eastAsia="宋体" w:cs="宋体"/>
          <w:i w:val="0"/>
          <w:iCs w:val="0"/>
          <w:color w:val="auto"/>
          <w:sz w:val="28"/>
          <w:szCs w:val="28"/>
        </w:rPr>
        <w:t>公共服务</w:t>
      </w:r>
      <w:r>
        <w:rPr>
          <w:rFonts w:hint="eastAsia" w:ascii="宋体" w:hAnsi="宋体" w:eastAsia="宋体" w:cs="宋体"/>
          <w:i w:val="0"/>
          <w:iCs w:val="0"/>
          <w:color w:val="auto"/>
          <w:sz w:val="28"/>
          <w:szCs w:val="28"/>
          <w:lang w:eastAsia="zh-CN"/>
        </w:rPr>
        <w:t>，</w:t>
      </w:r>
      <w:r>
        <w:rPr>
          <w:rFonts w:hint="eastAsia" w:ascii="宋体" w:hAnsi="宋体" w:eastAsia="宋体" w:cs="宋体"/>
          <w:i w:val="0"/>
          <w:iCs w:val="0"/>
          <w:color w:val="auto"/>
          <w:sz w:val="28"/>
          <w:szCs w:val="28"/>
          <w:lang w:val="en-US" w:eastAsia="zh-CN"/>
        </w:rPr>
        <w:t>以及执行效率</w:t>
      </w:r>
      <w:r>
        <w:rPr>
          <w:rFonts w:hint="eastAsia" w:ascii="宋体" w:hAnsi="宋体" w:eastAsia="宋体" w:cs="宋体"/>
          <w:i w:val="0"/>
          <w:iCs w:val="0"/>
          <w:color w:val="auto"/>
          <w:sz w:val="28"/>
          <w:szCs w:val="28"/>
        </w:rPr>
        <w:t>。</w:t>
      </w:r>
    </w:p>
    <w:p>
      <w:pPr>
        <w:rPr>
          <w:rFonts w:hint="eastAsia" w:hAnsi="宋体" w:eastAsia="宋体" w:cs="宋体"/>
          <w:b/>
          <w:i w:val="0"/>
          <w:iCs w:val="0"/>
          <w:color w:val="auto"/>
          <w:spacing w:val="-2"/>
          <w:sz w:val="28"/>
          <w:szCs w:val="28"/>
          <w:lang w:val="en-US" w:eastAsia="zh-CN"/>
        </w:rPr>
      </w:pPr>
      <w:r>
        <w:rPr>
          <w:rFonts w:hint="eastAsia" w:hAnsi="宋体" w:eastAsia="宋体" w:cs="宋体"/>
          <w:b/>
          <w:i w:val="0"/>
          <w:iCs w:val="0"/>
          <w:color w:val="auto"/>
          <w:spacing w:val="-2"/>
          <w:sz w:val="28"/>
          <w:szCs w:val="28"/>
          <w:lang w:val="en-US" w:eastAsia="zh-CN"/>
        </w:rPr>
        <w:br w:type="page"/>
      </w: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b/>
          <w:i w:val="0"/>
          <w:iCs w:val="0"/>
          <w:color w:val="auto"/>
        </w:rPr>
      </w:pPr>
      <w:r>
        <w:rPr>
          <w:rFonts w:hint="eastAsia" w:hAnsi="宋体" w:eastAsia="宋体" w:cs="宋体"/>
          <w:b/>
          <w:i w:val="0"/>
          <w:iCs w:val="0"/>
          <w:color w:val="auto"/>
          <w:spacing w:val="-2"/>
          <w:sz w:val="28"/>
          <w:szCs w:val="28"/>
          <w:lang w:val="en-US" w:eastAsia="zh-CN"/>
        </w:rPr>
        <w:t>II.指标</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市场竞争主题衡量</w:t>
      </w:r>
      <w:r>
        <w:rPr>
          <w:rFonts w:hint="eastAsia" w:ascii="Times New Roman" w:hAnsi="Times New Roman" w:eastAsia="宋体" w:cs="Times New Roman"/>
          <w:i w:val="0"/>
          <w:iCs w:val="0"/>
          <w:color w:val="auto"/>
          <w:sz w:val="28"/>
          <w:szCs w:val="28"/>
          <w:lang w:val="en-US" w:eastAsia="zh-CN"/>
        </w:rPr>
        <w:t>三个维度</w:t>
      </w:r>
      <w:r>
        <w:rPr>
          <w:rFonts w:hint="eastAsia" w:eastAsia="宋体" w:cs="Times New Roman"/>
          <w:i w:val="0"/>
          <w:iCs w:val="0"/>
          <w:color w:val="auto"/>
          <w:sz w:val="28"/>
          <w:szCs w:val="28"/>
          <w:lang w:val="en-US" w:eastAsia="zh-CN"/>
        </w:rPr>
        <w:t>，促进</w:t>
      </w:r>
      <w:r>
        <w:rPr>
          <w:rFonts w:hint="default" w:ascii="Times New Roman" w:hAnsi="Times New Roman" w:eastAsia="宋体" w:cs="Times New Roman"/>
          <w:i w:val="0"/>
          <w:iCs w:val="0"/>
          <w:color w:val="auto"/>
          <w:sz w:val="28"/>
          <w:szCs w:val="28"/>
        </w:rPr>
        <w:t>竞争的政策、</w:t>
      </w:r>
      <w:r>
        <w:rPr>
          <w:rFonts w:hint="eastAsia" w:ascii="Times New Roman" w:hAnsi="Times New Roman" w:eastAsia="宋体" w:cs="Times New Roman"/>
          <w:i w:val="0"/>
          <w:iCs w:val="0"/>
          <w:color w:val="auto"/>
          <w:sz w:val="28"/>
          <w:szCs w:val="28"/>
          <w:lang w:eastAsia="zh-CN"/>
        </w:rPr>
        <w:t>知识产权保护和创新</w:t>
      </w:r>
      <w:r>
        <w:rPr>
          <w:rFonts w:hint="default" w:ascii="Times New Roman" w:hAnsi="Times New Roman" w:eastAsia="宋体" w:cs="Times New Roman"/>
          <w:i w:val="0"/>
          <w:iCs w:val="0"/>
          <w:color w:val="auto"/>
          <w:sz w:val="28"/>
          <w:szCs w:val="28"/>
        </w:rPr>
        <w:t>政策有关的良好</w:t>
      </w:r>
      <w:r>
        <w:rPr>
          <w:rFonts w:hint="eastAsia" w:ascii="Times New Roman" w:hAnsi="Times New Roman" w:eastAsia="宋体" w:cs="Times New Roman"/>
          <w:i w:val="0"/>
          <w:iCs w:val="0"/>
          <w:color w:val="auto"/>
          <w:sz w:val="28"/>
          <w:szCs w:val="28"/>
          <w:lang w:val="en-US" w:eastAsia="zh-CN"/>
        </w:rPr>
        <w:t>实践</w:t>
      </w:r>
      <w:r>
        <w:rPr>
          <w:rFonts w:hint="default" w:ascii="Times New Roman" w:hAnsi="Times New Roman" w:eastAsia="宋体" w:cs="Times New Roman"/>
          <w:i w:val="0"/>
          <w:iCs w:val="0"/>
          <w:color w:val="auto"/>
          <w:sz w:val="28"/>
          <w:szCs w:val="28"/>
        </w:rPr>
        <w:t>，以及在政府作为服务或商品购买</w:t>
      </w:r>
      <w:r>
        <w:rPr>
          <w:rFonts w:hint="eastAsia" w:ascii="Times New Roman" w:hAnsi="Times New Roman" w:eastAsia="宋体" w:cs="Times New Roman"/>
          <w:i w:val="0"/>
          <w:iCs w:val="0"/>
          <w:color w:val="auto"/>
          <w:sz w:val="28"/>
          <w:szCs w:val="28"/>
          <w:lang w:val="en-US" w:eastAsia="zh-CN"/>
        </w:rPr>
        <w:t>方</w:t>
      </w:r>
      <w:r>
        <w:rPr>
          <w:rFonts w:hint="default" w:ascii="Times New Roman" w:hAnsi="Times New Roman" w:eastAsia="宋体" w:cs="Times New Roman"/>
          <w:i w:val="0"/>
          <w:iCs w:val="0"/>
          <w:color w:val="auto"/>
          <w:sz w:val="28"/>
          <w:szCs w:val="28"/>
        </w:rPr>
        <w:t>的市场中</w:t>
      </w:r>
      <w:r>
        <w:rPr>
          <w:rFonts w:hint="eastAsia" w:ascii="Times New Roman" w:hAnsi="Times New Roman" w:eastAsia="宋体" w:cs="Times New Roman"/>
          <w:i w:val="0"/>
          <w:iCs w:val="0"/>
          <w:color w:val="auto"/>
          <w:sz w:val="28"/>
          <w:szCs w:val="28"/>
          <w:lang w:val="en-US" w:eastAsia="zh-CN"/>
        </w:rPr>
        <w:t>促进</w:t>
      </w:r>
      <w:r>
        <w:rPr>
          <w:rFonts w:hint="default" w:ascii="Times New Roman" w:hAnsi="Times New Roman" w:eastAsia="宋体" w:cs="Times New Roman"/>
          <w:i w:val="0"/>
          <w:iCs w:val="0"/>
          <w:color w:val="auto"/>
          <w:sz w:val="28"/>
          <w:szCs w:val="28"/>
        </w:rPr>
        <w:t>竞争和创新的法规。第一个</w:t>
      </w:r>
      <w:r>
        <w:rPr>
          <w:rFonts w:hint="eastAsia" w:ascii="Times New Roman" w:hAnsi="Times New Roman" w:eastAsia="宋体" w:cs="Times New Roman"/>
          <w:i w:val="0"/>
          <w:iCs w:val="0"/>
          <w:color w:val="auto"/>
          <w:sz w:val="28"/>
          <w:szCs w:val="28"/>
          <w:lang w:val="en-US" w:eastAsia="zh-CN"/>
        </w:rPr>
        <w:t>维度</w:t>
      </w:r>
      <w:r>
        <w:rPr>
          <w:rFonts w:hint="default" w:ascii="Times New Roman" w:hAnsi="Times New Roman" w:eastAsia="宋体" w:cs="Times New Roman"/>
          <w:i w:val="0"/>
          <w:iCs w:val="0"/>
          <w:color w:val="auto"/>
          <w:sz w:val="28"/>
          <w:szCs w:val="28"/>
        </w:rPr>
        <w:t>评估促进市场竞争法规的质量，涵盖监管框架的法律特征，</w:t>
      </w:r>
      <w:r>
        <w:rPr>
          <w:rFonts w:hint="eastAsia" w:ascii="Times New Roman" w:hAnsi="Times New Roman" w:eastAsia="宋体" w:cs="Times New Roman"/>
          <w:i w:val="0"/>
          <w:iCs w:val="0"/>
          <w:color w:val="auto"/>
          <w:sz w:val="28"/>
          <w:szCs w:val="28"/>
          <w:lang w:val="en-US" w:eastAsia="zh-CN"/>
        </w:rPr>
        <w:t>为</w:t>
      </w:r>
      <w:r>
        <w:rPr>
          <w:rFonts w:hint="default" w:ascii="Times New Roman" w:hAnsi="Times New Roman" w:eastAsia="宋体" w:cs="Times New Roman"/>
          <w:i w:val="0"/>
          <w:iCs w:val="0"/>
          <w:color w:val="auto"/>
          <w:sz w:val="28"/>
          <w:szCs w:val="28"/>
        </w:rPr>
        <w:t>企业</w:t>
      </w:r>
      <w:r>
        <w:rPr>
          <w:rFonts w:hint="eastAsia" w:ascii="Times New Roman" w:hAnsi="Times New Roman" w:eastAsia="宋体" w:cs="Times New Roman"/>
          <w:i w:val="0"/>
          <w:iCs w:val="0"/>
          <w:color w:val="auto"/>
          <w:sz w:val="28"/>
          <w:szCs w:val="28"/>
          <w:lang w:val="en-US" w:eastAsia="zh-CN"/>
        </w:rPr>
        <w:t>提供</w:t>
      </w:r>
      <w:r>
        <w:rPr>
          <w:rFonts w:hint="default" w:ascii="Times New Roman" w:hAnsi="Times New Roman" w:eastAsia="宋体" w:cs="Times New Roman"/>
          <w:i w:val="0"/>
          <w:iCs w:val="0"/>
          <w:color w:val="auto"/>
          <w:sz w:val="28"/>
          <w:szCs w:val="28"/>
        </w:rPr>
        <w:t>公平</w:t>
      </w:r>
      <w:r>
        <w:rPr>
          <w:rFonts w:hint="eastAsia" w:ascii="Times New Roman" w:hAnsi="Times New Roman" w:eastAsia="宋体" w:cs="Times New Roman"/>
          <w:i w:val="0"/>
          <w:iCs w:val="0"/>
          <w:color w:val="auto"/>
          <w:sz w:val="28"/>
          <w:szCs w:val="28"/>
          <w:lang w:val="en-US" w:eastAsia="zh-CN"/>
        </w:rPr>
        <w:t>竞争的</w:t>
      </w:r>
      <w:r>
        <w:rPr>
          <w:rFonts w:hint="default" w:ascii="Times New Roman" w:hAnsi="Times New Roman" w:eastAsia="宋体" w:cs="Times New Roman"/>
          <w:i w:val="0"/>
          <w:iCs w:val="0"/>
          <w:color w:val="auto"/>
          <w:sz w:val="28"/>
          <w:szCs w:val="28"/>
        </w:rPr>
        <w:t>市场</w:t>
      </w:r>
      <w:r>
        <w:rPr>
          <w:rFonts w:hint="eastAsia" w:ascii="Times New Roman" w:hAnsi="Times New Roman" w:eastAsia="宋体" w:cs="Times New Roman"/>
          <w:i w:val="0"/>
          <w:iCs w:val="0"/>
          <w:color w:val="auto"/>
          <w:sz w:val="28"/>
          <w:szCs w:val="28"/>
          <w:lang w:val="en-US" w:eastAsia="zh-CN"/>
        </w:rPr>
        <w:t>环境和创新环境</w:t>
      </w:r>
      <w:r>
        <w:rPr>
          <w:rFonts w:hint="default" w:ascii="Times New Roman" w:hAnsi="Times New Roman" w:eastAsia="宋体" w:cs="Times New Roman"/>
          <w:i w:val="0"/>
          <w:iCs w:val="0"/>
          <w:color w:val="auto"/>
          <w:sz w:val="28"/>
          <w:szCs w:val="28"/>
        </w:rPr>
        <w:t>，</w:t>
      </w:r>
      <w:r>
        <w:rPr>
          <w:rFonts w:hint="eastAsia" w:ascii="Times New Roman" w:hAnsi="Times New Roman" w:eastAsia="宋体" w:cs="Times New Roman"/>
          <w:i w:val="0"/>
          <w:iCs w:val="0"/>
          <w:color w:val="auto"/>
          <w:sz w:val="28"/>
          <w:szCs w:val="28"/>
          <w:lang w:val="en-US" w:eastAsia="zh-CN"/>
        </w:rPr>
        <w:t>让</w:t>
      </w:r>
      <w:r>
        <w:rPr>
          <w:rFonts w:hint="default" w:ascii="Times New Roman" w:hAnsi="Times New Roman" w:eastAsia="宋体" w:cs="Times New Roman"/>
          <w:i w:val="0"/>
          <w:iCs w:val="0"/>
          <w:color w:val="auto"/>
          <w:sz w:val="28"/>
          <w:szCs w:val="28"/>
        </w:rPr>
        <w:t>企业</w:t>
      </w:r>
      <w:r>
        <w:rPr>
          <w:rFonts w:hint="eastAsia" w:ascii="Times New Roman" w:hAnsi="Times New Roman" w:eastAsia="宋体" w:cs="Times New Roman"/>
          <w:i w:val="0"/>
          <w:iCs w:val="0"/>
          <w:color w:val="auto"/>
          <w:sz w:val="28"/>
          <w:szCs w:val="28"/>
          <w:lang w:val="en-US" w:eastAsia="zh-CN"/>
        </w:rPr>
        <w:t>可以</w:t>
      </w:r>
      <w:r>
        <w:rPr>
          <w:rFonts w:hint="default" w:ascii="Times New Roman" w:hAnsi="Times New Roman" w:eastAsia="宋体" w:cs="Times New Roman"/>
          <w:i w:val="0"/>
          <w:iCs w:val="0"/>
          <w:color w:val="auto"/>
          <w:sz w:val="28"/>
          <w:szCs w:val="28"/>
        </w:rPr>
        <w:t>公平参与</w:t>
      </w:r>
      <w:r>
        <w:rPr>
          <w:rFonts w:hint="eastAsia" w:ascii="Times New Roman" w:hAnsi="Times New Roman" w:eastAsia="宋体" w:cs="Times New Roman"/>
          <w:i w:val="0"/>
          <w:iCs w:val="0"/>
          <w:color w:val="auto"/>
          <w:sz w:val="28"/>
          <w:szCs w:val="28"/>
          <w:lang w:val="en-US" w:eastAsia="zh-CN"/>
        </w:rPr>
        <w:t>政府</w:t>
      </w:r>
      <w:r>
        <w:rPr>
          <w:rFonts w:hint="default" w:ascii="Times New Roman" w:hAnsi="Times New Roman" w:eastAsia="宋体" w:cs="Times New Roman"/>
          <w:i w:val="0"/>
          <w:iCs w:val="0"/>
          <w:color w:val="auto"/>
          <w:sz w:val="28"/>
          <w:szCs w:val="28"/>
        </w:rPr>
        <w:t>市场</w:t>
      </w:r>
      <w:r>
        <w:rPr>
          <w:rFonts w:hint="eastAsia" w:ascii="Times New Roman" w:hAnsi="Times New Roman" w:eastAsia="宋体" w:cs="Times New Roman"/>
          <w:i w:val="0"/>
          <w:iCs w:val="0"/>
          <w:color w:val="auto"/>
          <w:sz w:val="28"/>
          <w:szCs w:val="28"/>
          <w:lang w:eastAsia="zh-CN"/>
        </w:rPr>
        <w:t>的</w:t>
      </w:r>
      <w:r>
        <w:rPr>
          <w:rFonts w:hint="default" w:ascii="Times New Roman" w:hAnsi="Times New Roman" w:eastAsia="宋体" w:cs="Times New Roman"/>
          <w:i w:val="0"/>
          <w:iCs w:val="0"/>
          <w:color w:val="auto"/>
          <w:sz w:val="28"/>
          <w:szCs w:val="28"/>
        </w:rPr>
        <w:t>竞争。第二个</w:t>
      </w:r>
      <w:r>
        <w:rPr>
          <w:rFonts w:hint="eastAsia" w:ascii="Times New Roman" w:hAnsi="Times New Roman" w:eastAsia="宋体" w:cs="Times New Roman"/>
          <w:i w:val="0"/>
          <w:iCs w:val="0"/>
          <w:color w:val="auto"/>
          <w:sz w:val="28"/>
          <w:szCs w:val="28"/>
          <w:lang w:val="en-US" w:eastAsia="zh-CN"/>
        </w:rPr>
        <w:t>维度</w:t>
      </w:r>
      <w:r>
        <w:rPr>
          <w:rFonts w:hint="default" w:ascii="Times New Roman" w:hAnsi="Times New Roman" w:eastAsia="宋体" w:cs="Times New Roman"/>
          <w:i w:val="0"/>
          <w:iCs w:val="0"/>
          <w:color w:val="auto"/>
          <w:sz w:val="28"/>
          <w:szCs w:val="28"/>
        </w:rPr>
        <w:t>衡量促进市场竞争的公共服务的充分性，从而评估在市场中</w:t>
      </w:r>
      <w:r>
        <w:rPr>
          <w:rFonts w:hint="eastAsia" w:ascii="Times New Roman" w:hAnsi="Times New Roman" w:eastAsia="宋体" w:cs="Times New Roman"/>
          <w:i w:val="0"/>
          <w:iCs w:val="0"/>
          <w:color w:val="auto"/>
          <w:sz w:val="28"/>
          <w:szCs w:val="28"/>
          <w:lang w:val="en-US" w:eastAsia="zh-CN"/>
        </w:rPr>
        <w:t>营造公平竞争环境</w:t>
      </w:r>
      <w:r>
        <w:rPr>
          <w:rFonts w:hint="default" w:ascii="Times New Roman" w:hAnsi="Times New Roman" w:eastAsia="宋体" w:cs="Times New Roman"/>
          <w:i w:val="0"/>
          <w:iCs w:val="0"/>
          <w:color w:val="auto"/>
          <w:sz w:val="28"/>
          <w:szCs w:val="28"/>
        </w:rPr>
        <w:t>、培育和促进创新服务的实际提供情况。第三个</w:t>
      </w:r>
      <w:r>
        <w:rPr>
          <w:rFonts w:hint="eastAsia" w:ascii="Times New Roman" w:hAnsi="Times New Roman" w:eastAsia="宋体" w:cs="Times New Roman"/>
          <w:i w:val="0"/>
          <w:iCs w:val="0"/>
          <w:color w:val="auto"/>
          <w:sz w:val="28"/>
          <w:szCs w:val="28"/>
          <w:lang w:val="en-US" w:eastAsia="zh-CN"/>
        </w:rPr>
        <w:t>维度</w:t>
      </w:r>
      <w:r>
        <w:rPr>
          <w:rFonts w:hint="default" w:ascii="Times New Roman" w:hAnsi="Times New Roman" w:eastAsia="宋体" w:cs="Times New Roman"/>
          <w:i w:val="0"/>
          <w:iCs w:val="0"/>
          <w:color w:val="auto"/>
          <w:sz w:val="28"/>
          <w:szCs w:val="28"/>
        </w:rPr>
        <w:t>衡量</w:t>
      </w:r>
      <w:r>
        <w:rPr>
          <w:rFonts w:hint="eastAsia" w:eastAsia="宋体" w:cs="Times New Roman"/>
          <w:i w:val="0"/>
          <w:iCs w:val="0"/>
          <w:color w:val="auto"/>
          <w:sz w:val="28"/>
          <w:szCs w:val="28"/>
          <w:lang w:eastAsia="zh-CN"/>
        </w:rPr>
        <w:t>促进市场竞争关键服务的执行效率</w:t>
      </w:r>
      <w:r>
        <w:rPr>
          <w:rFonts w:hint="eastAsia"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反映法规质量和公共服务充分性</w:t>
      </w:r>
      <w:r>
        <w:rPr>
          <w:rFonts w:hint="eastAsia" w:ascii="Times New Roman" w:hAnsi="Times New Roman" w:eastAsia="宋体" w:cs="Times New Roman"/>
          <w:i w:val="0"/>
          <w:iCs w:val="0"/>
          <w:color w:val="auto"/>
          <w:sz w:val="28"/>
          <w:szCs w:val="28"/>
          <w:lang w:val="en-US" w:eastAsia="zh-CN"/>
        </w:rPr>
        <w:t>这两个维度</w:t>
      </w:r>
      <w:r>
        <w:rPr>
          <w:rFonts w:hint="default" w:ascii="Times New Roman" w:hAnsi="Times New Roman" w:eastAsia="宋体" w:cs="Times New Roman"/>
          <w:i w:val="0"/>
          <w:iCs w:val="0"/>
          <w:color w:val="auto"/>
          <w:sz w:val="28"/>
          <w:szCs w:val="28"/>
        </w:rPr>
        <w:t>如何在实践中促进市场竞争</w:t>
      </w:r>
      <w:r>
        <w:rPr>
          <w:rFonts w:hint="eastAsia"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。每个</w:t>
      </w:r>
      <w:r>
        <w:rPr>
          <w:rFonts w:hint="eastAsia" w:ascii="Times New Roman" w:hAnsi="Times New Roman" w:eastAsia="宋体" w:cs="Times New Roman"/>
          <w:i w:val="0"/>
          <w:iCs w:val="0"/>
          <w:color w:val="auto"/>
          <w:sz w:val="28"/>
          <w:szCs w:val="28"/>
          <w:lang w:val="en-US" w:eastAsia="zh-CN"/>
        </w:rPr>
        <w:t>维度（一级指标）</w:t>
      </w:r>
      <w:r>
        <w:rPr>
          <w:rFonts w:hint="default" w:ascii="Times New Roman" w:hAnsi="Times New Roman" w:eastAsia="宋体" w:cs="Times New Roman"/>
          <w:i w:val="0"/>
          <w:iCs w:val="0"/>
          <w:color w:val="auto"/>
          <w:sz w:val="28"/>
          <w:szCs w:val="28"/>
        </w:rPr>
        <w:t>被划分为由共同特征</w:t>
      </w:r>
      <w:r>
        <w:rPr>
          <w:rFonts w:hint="eastAsia" w:eastAsia="宋体" w:cs="Times New Roman"/>
          <w:i w:val="0"/>
          <w:iCs w:val="0"/>
          <w:color w:val="auto"/>
          <w:sz w:val="28"/>
          <w:szCs w:val="28"/>
          <w:lang w:val="en-US" w:eastAsia="zh-CN"/>
        </w:rPr>
        <w:t>定义</w:t>
      </w:r>
      <w:r>
        <w:rPr>
          <w:rFonts w:hint="eastAsia" w:eastAsia="宋体" w:cs="Times New Roman"/>
          <w:i w:val="0"/>
          <w:iCs w:val="0"/>
          <w:color w:val="auto"/>
          <w:sz w:val="28"/>
          <w:szCs w:val="28"/>
          <w:lang w:eastAsia="zh-CN"/>
        </w:rPr>
        <w:t>的</w:t>
      </w:r>
      <w:r>
        <w:rPr>
          <w:rFonts w:hint="default" w:ascii="Times New Roman" w:hAnsi="Times New Roman" w:eastAsia="宋体" w:cs="Times New Roman"/>
          <w:i w:val="0"/>
          <w:iCs w:val="0"/>
          <w:color w:val="auto"/>
          <w:sz w:val="28"/>
          <w:szCs w:val="28"/>
        </w:rPr>
        <w:t>三个类别（二级指标）</w:t>
      </w:r>
      <w:r>
        <w:rPr>
          <w:rFonts w:hint="eastAsia" w:ascii="Times New Roman" w:hAnsi="Times New Roman" w:eastAsia="宋体" w:cs="Times New Roman"/>
          <w:i w:val="0"/>
          <w:iCs w:val="0"/>
          <w:color w:val="auto"/>
          <w:sz w:val="28"/>
          <w:szCs w:val="28"/>
          <w:lang w:eastAsia="zh-CN"/>
        </w:rPr>
        <w:t>：（</w:t>
      </w:r>
      <w:r>
        <w:rPr>
          <w:rFonts w:hint="eastAsia" w:ascii="Times New Roman" w:hAnsi="Times New Roman" w:eastAsia="宋体" w:cs="Times New Roman"/>
          <w:i w:val="0"/>
          <w:iCs w:val="0"/>
          <w:color w:val="auto"/>
          <w:sz w:val="28"/>
          <w:szCs w:val="28"/>
          <w:lang w:val="en-US" w:eastAsia="zh-CN"/>
        </w:rPr>
        <w:t>1</w:t>
      </w:r>
      <w:r>
        <w:rPr>
          <w:rFonts w:hint="eastAsia"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lang w:val="en-US" w:eastAsia="zh-CN"/>
        </w:rPr>
        <w:t>相关</w:t>
      </w:r>
      <w:r>
        <w:rPr>
          <w:rFonts w:hint="default" w:ascii="Times New Roman" w:hAnsi="Times New Roman" w:eastAsia="宋体" w:cs="Times New Roman"/>
          <w:i w:val="0"/>
          <w:iCs w:val="0"/>
          <w:color w:val="auto"/>
          <w:sz w:val="28"/>
          <w:szCs w:val="28"/>
        </w:rPr>
        <w:t>竞争法规和制度</w:t>
      </w:r>
      <w:r>
        <w:rPr>
          <w:rFonts w:hint="default" w:ascii="Times New Roman" w:hAnsi="Times New Roman" w:eastAsia="宋体" w:cs="Times New Roman"/>
          <w:i w:val="0"/>
          <w:iCs w:val="0"/>
          <w:color w:val="auto"/>
          <w:sz w:val="28"/>
          <w:szCs w:val="28"/>
          <w:lang w:val="en-US" w:eastAsia="zh-CN"/>
        </w:rPr>
        <w:t>的</w:t>
      </w:r>
      <w:r>
        <w:rPr>
          <w:rFonts w:hint="default" w:ascii="Times New Roman" w:hAnsi="Times New Roman" w:eastAsia="宋体" w:cs="Times New Roman"/>
          <w:i w:val="0"/>
          <w:iCs w:val="0"/>
          <w:color w:val="auto"/>
          <w:sz w:val="28"/>
          <w:szCs w:val="28"/>
        </w:rPr>
        <w:t>良好实</w:t>
      </w:r>
      <w:r>
        <w:rPr>
          <w:rFonts w:hint="default" w:ascii="Times New Roman" w:hAnsi="Times New Roman" w:eastAsia="宋体" w:cs="Times New Roman"/>
          <w:i w:val="0"/>
          <w:iCs w:val="0"/>
          <w:color w:val="auto"/>
          <w:sz w:val="28"/>
          <w:szCs w:val="28"/>
          <w:lang w:val="en-US" w:eastAsia="zh-CN"/>
        </w:rPr>
        <w:t>践；</w:t>
      </w:r>
      <w:r>
        <w:rPr>
          <w:rFonts w:hint="eastAsia" w:ascii="Times New Roman" w:hAnsi="Times New Roman" w:eastAsia="宋体" w:cs="Times New Roman"/>
          <w:i w:val="0"/>
          <w:iCs w:val="0"/>
          <w:color w:val="auto"/>
          <w:sz w:val="28"/>
          <w:szCs w:val="28"/>
          <w:lang w:eastAsia="zh-CN"/>
        </w:rPr>
        <w:t>（</w:t>
      </w:r>
      <w:r>
        <w:rPr>
          <w:rFonts w:hint="eastAsia" w:ascii="Times New Roman" w:hAnsi="Times New Roman" w:eastAsia="宋体" w:cs="Times New Roman"/>
          <w:i w:val="0"/>
          <w:iCs w:val="0"/>
          <w:color w:val="auto"/>
          <w:sz w:val="28"/>
          <w:szCs w:val="28"/>
          <w:lang w:val="en-US" w:eastAsia="zh-CN"/>
        </w:rPr>
        <w:t>2</w:t>
      </w:r>
      <w:r>
        <w:rPr>
          <w:rFonts w:hint="eastAsia" w:ascii="Times New Roman" w:hAnsi="Times New Roman" w:eastAsia="宋体" w:cs="Times New Roman"/>
          <w:i w:val="0"/>
          <w:iCs w:val="0"/>
          <w:color w:val="auto"/>
          <w:sz w:val="28"/>
          <w:szCs w:val="28"/>
          <w:lang w:eastAsia="zh-CN"/>
        </w:rPr>
        <w:t>）</w:t>
      </w:r>
      <w:bookmarkStart w:id="3" w:name="OLE_LINK6"/>
      <w:r>
        <w:rPr>
          <w:rFonts w:hint="eastAsia" w:ascii="Times New Roman" w:hAnsi="Times New Roman" w:eastAsia="宋体" w:cs="Times New Roman"/>
          <w:i w:val="0"/>
          <w:iCs w:val="0"/>
          <w:color w:val="auto"/>
          <w:sz w:val="28"/>
          <w:szCs w:val="28"/>
          <w:lang w:eastAsia="zh-CN"/>
        </w:rPr>
        <w:t>知识产权保护和创新</w:t>
      </w:r>
      <w:bookmarkEnd w:id="3"/>
      <w:r>
        <w:rPr>
          <w:rFonts w:hint="default" w:ascii="Times New Roman" w:hAnsi="Times New Roman" w:eastAsia="宋体" w:cs="Times New Roman"/>
          <w:i w:val="0"/>
          <w:iCs w:val="0"/>
          <w:color w:val="auto"/>
          <w:sz w:val="28"/>
          <w:szCs w:val="28"/>
        </w:rPr>
        <w:t>领域的良好实践</w:t>
      </w:r>
      <w:r>
        <w:rPr>
          <w:rFonts w:hint="eastAsia" w:ascii="Times New Roman" w:hAnsi="Times New Roman" w:eastAsia="宋体" w:cs="Times New Roman"/>
          <w:i w:val="0"/>
          <w:iCs w:val="0"/>
          <w:color w:val="auto"/>
          <w:sz w:val="28"/>
          <w:szCs w:val="28"/>
          <w:lang w:eastAsia="zh-CN"/>
        </w:rPr>
        <w:t>；（</w:t>
      </w:r>
      <w:r>
        <w:rPr>
          <w:rFonts w:hint="eastAsia" w:ascii="Times New Roman" w:hAnsi="Times New Roman" w:eastAsia="宋体" w:cs="Times New Roman"/>
          <w:i w:val="0"/>
          <w:iCs w:val="0"/>
          <w:color w:val="auto"/>
          <w:sz w:val="28"/>
          <w:szCs w:val="28"/>
          <w:lang w:val="en-US" w:eastAsia="zh-CN"/>
        </w:rPr>
        <w:t>3</w:t>
      </w:r>
      <w:r>
        <w:rPr>
          <w:rFonts w:hint="eastAsia"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val="en-US" w:eastAsia="zh-CN"/>
        </w:rPr>
        <w:t>竞争视角下</w:t>
      </w:r>
      <w:r>
        <w:rPr>
          <w:rFonts w:hint="default" w:ascii="Times New Roman" w:hAnsi="Times New Roman" w:eastAsia="宋体" w:cs="Times New Roman"/>
          <w:i w:val="0"/>
          <w:iCs w:val="0"/>
          <w:color w:val="auto"/>
          <w:sz w:val="28"/>
          <w:szCs w:val="28"/>
        </w:rPr>
        <w:t>公共采购的良好实</w:t>
      </w:r>
      <w:r>
        <w:rPr>
          <w:rFonts w:hint="default" w:ascii="Times New Roman" w:hAnsi="Times New Roman" w:eastAsia="宋体" w:cs="Times New Roman"/>
          <w:i w:val="0"/>
          <w:iCs w:val="0"/>
          <w:color w:val="auto"/>
          <w:sz w:val="28"/>
          <w:szCs w:val="28"/>
          <w:lang w:val="en-US" w:eastAsia="zh-CN"/>
        </w:rPr>
        <w:t>践</w:t>
      </w:r>
      <w:r>
        <w:rPr>
          <w:rFonts w:hint="default" w:ascii="Times New Roman" w:hAnsi="Times New Roman" w:eastAsia="宋体" w:cs="Times New Roman"/>
          <w:i w:val="0"/>
          <w:iCs w:val="0"/>
          <w:color w:val="auto"/>
          <w:sz w:val="28"/>
          <w:szCs w:val="28"/>
        </w:rPr>
        <w:t>。每个类别进一步分为子类别（三级指标）。每个子类别（三级指标）由多个指标组成，每个指标又可以包含多个组成部分。每个指标都被分配相应的得分，然后汇总得出每个子类别（三级指标）、类别（二级指标）和维度（一级指标）的得分。表格1汇总了所有三个维度以及它们各自的子类别。</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表1</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市场竞争主题三大维度汇总表</w:t>
      </w:r>
    </w:p>
    <w:tbl>
      <w:tblPr>
        <w:tblStyle w:val="6"/>
        <w:tblW w:w="500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96"/>
        <w:gridCol w:w="75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5000" w:type="pct"/>
            <w:gridSpan w:val="2"/>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b/>
                <w:i w:val="0"/>
                <w:iCs w:val="0"/>
                <w:color w:val="auto"/>
                <w:sz w:val="24"/>
                <w:szCs w:val="24"/>
                <w:lang w:eastAsia="zh-CN"/>
              </w:rPr>
            </w:pPr>
            <w:bookmarkStart w:id="4" w:name="OLE_LINK13"/>
            <w:r>
              <w:rPr>
                <w:rFonts w:hint="default" w:ascii="Times New Roman" w:hAnsi="Times New Roman" w:eastAsia="宋体" w:cs="Times New Roman"/>
                <w:b/>
                <w:i w:val="0"/>
                <w:iCs w:val="0"/>
                <w:color w:val="auto"/>
                <w:sz w:val="24"/>
                <w:szCs w:val="24"/>
                <w:lang w:val="en-US" w:eastAsia="zh-CN"/>
              </w:rPr>
              <w:t>维度I</w:t>
            </w:r>
            <w:r>
              <w:rPr>
                <w:rFonts w:hint="eastAsia"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4"/>
                <w:szCs w:val="24"/>
              </w:rPr>
              <w:t>促进市场竞争的法规质量</w:t>
            </w:r>
            <w:bookmarkEnd w:id="4"/>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85项指标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b/>
                <w:i w:val="0"/>
                <w:iCs w:val="0"/>
                <w:color w:val="auto"/>
                <w:sz w:val="24"/>
                <w:szCs w:val="24"/>
              </w:rPr>
            </w:pPr>
            <w:bookmarkStart w:id="5" w:name="OLE_LINK15" w:colFirst="0" w:colLast="1"/>
            <w:r>
              <w:rPr>
                <w:rFonts w:hint="default" w:ascii="Times New Roman" w:hAnsi="Times New Roman" w:eastAsia="宋体" w:cs="Times New Roman"/>
                <w:b/>
                <w:i w:val="0"/>
                <w:iCs w:val="0"/>
                <w:color w:val="auto"/>
                <w:spacing w:val="-5"/>
                <w:sz w:val="24"/>
                <w:szCs w:val="24"/>
              </w:rPr>
              <w:t>1.1</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竞争法规</w:t>
            </w:r>
            <w:r>
              <w:rPr>
                <w:rFonts w:hint="eastAsia" w:ascii="Times New Roman" w:hAnsi="Times New Roman" w:eastAsia="宋体" w:cs="Times New Roman"/>
                <w:b/>
                <w:i w:val="0"/>
                <w:iCs w:val="0"/>
                <w:color w:val="auto"/>
                <w:sz w:val="24"/>
                <w:szCs w:val="24"/>
                <w:lang w:eastAsia="zh-CN"/>
              </w:rPr>
              <w:t>的</w:t>
            </w:r>
            <w:r>
              <w:rPr>
                <w:rFonts w:hint="default" w:ascii="Times New Roman" w:hAnsi="Times New Roman" w:eastAsia="宋体" w:cs="Times New Roman"/>
                <w:b/>
                <w:i w:val="0"/>
                <w:iCs w:val="0"/>
                <w:color w:val="auto"/>
                <w:sz w:val="24"/>
                <w:szCs w:val="24"/>
              </w:rPr>
              <w:t>质量</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25项指标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国有企业框架</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反垄断</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包括卡特尔、横向协议、纵向协议和滥用支配地位</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w:t>
            </w:r>
            <w:r>
              <w:rPr>
                <w:rFonts w:hint="default" w:ascii="Times New Roman" w:hAnsi="Times New Roman" w:eastAsia="宋体" w:cs="Times New Roman"/>
                <w:i w:val="0"/>
                <w:iCs w:val="0"/>
                <w:color w:val="auto"/>
                <w:sz w:val="24"/>
                <w:szCs w:val="24"/>
                <w:lang w:val="en-US"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1.1.3</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合并控制</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1.1.4</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执法</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1.2</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促进创新和技术转让</w:t>
            </w:r>
            <w:bookmarkStart w:id="6" w:name="OLE_LINK7"/>
            <w:r>
              <w:rPr>
                <w:rFonts w:hint="default" w:ascii="Times New Roman" w:hAnsi="Times New Roman" w:eastAsia="宋体" w:cs="Times New Roman"/>
                <w:b/>
                <w:i w:val="0"/>
                <w:iCs w:val="0"/>
                <w:color w:val="auto"/>
                <w:sz w:val="24"/>
                <w:szCs w:val="24"/>
              </w:rPr>
              <w:t>的法规质量</w:t>
            </w:r>
            <w:bookmarkEnd w:id="6"/>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33项指标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知识产权保护力度</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15项指标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许可与技术转让</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1.2.3</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公开获取和合理利用创新</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w:t>
            </w:r>
            <w:r>
              <w:rPr>
                <w:rFonts w:hint="default" w:ascii="Times New Roman" w:hAnsi="Times New Roman" w:eastAsia="宋体" w:cs="Times New Roman"/>
                <w:i w:val="0"/>
                <w:iCs w:val="0"/>
                <w:color w:val="auto"/>
                <w:sz w:val="24"/>
                <w:szCs w:val="24"/>
                <w:lang w:val="en-US"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1.2.4</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产学合作</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1.3</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b/>
                <w:i w:val="0"/>
                <w:iCs w:val="0"/>
                <w:color w:val="auto"/>
                <w:sz w:val="24"/>
                <w:szCs w:val="24"/>
                <w:lang w:eastAsia="zh-CN"/>
              </w:rPr>
            </w:pPr>
            <w:r>
              <w:rPr>
                <w:rFonts w:hint="eastAsia" w:eastAsia="宋体" w:cs="Times New Roman"/>
                <w:b/>
                <w:i w:val="0"/>
                <w:iCs w:val="0"/>
                <w:color w:val="auto"/>
                <w:sz w:val="24"/>
                <w:szCs w:val="24"/>
                <w:lang w:val="en-US" w:eastAsia="zh-CN"/>
              </w:rPr>
              <w:t>政府合同投标的法规质量</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25项指标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val="en-US" w:eastAsia="zh-CN"/>
              </w:rPr>
              <w:t>准入和竞争</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7项指标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最具性价比</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1.3.3</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采购过程的公平性</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1.3.4</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透明度</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5个指标</w:t>
            </w:r>
            <w:r>
              <w:rPr>
                <w:rFonts w:hint="eastAsia" w:ascii="Times New Roman" w:hAnsi="Times New Roman" w:eastAsia="宋体" w:cs="Times New Roman"/>
                <w:i w:val="0"/>
                <w:iCs w:val="0"/>
                <w:color w:val="auto"/>
                <w:sz w:val="24"/>
                <w:szCs w:val="24"/>
                <w:lang w:eastAsia="zh-CN"/>
              </w:rPr>
              <w:t>）</w:t>
            </w:r>
          </w:p>
        </w:tc>
      </w:tr>
      <w:bookmarkEnd w:id="5"/>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000" w:type="pct"/>
            <w:gridSpan w:val="2"/>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eastAsia" w:eastAsia="宋体" w:cs="Times New Roman"/>
                <w:b/>
                <w:i w:val="0"/>
                <w:iCs w:val="0"/>
                <w:color w:val="auto"/>
                <w:sz w:val="24"/>
                <w:szCs w:val="24"/>
                <w:lang w:val="en-US" w:eastAsia="zh-CN"/>
              </w:rPr>
              <w:t>维度</w:t>
            </w:r>
            <w:r>
              <w:rPr>
                <w:rFonts w:hint="default" w:ascii="Times New Roman" w:hAnsi="Times New Roman" w:eastAsia="宋体" w:cs="Times New Roman"/>
                <w:b/>
                <w:i w:val="0"/>
                <w:iCs w:val="0"/>
                <w:color w:val="auto"/>
                <w:sz w:val="24"/>
                <w:szCs w:val="24"/>
                <w:lang w:val="en-US" w:eastAsia="zh-CN"/>
              </w:rPr>
              <w:t>II</w:t>
            </w:r>
            <w:r>
              <w:rPr>
                <w:rFonts w:hint="eastAsia" w:eastAsia="宋体" w:cs="Times New Roman"/>
                <w:b/>
                <w:i w:val="0"/>
                <w:iCs w:val="0"/>
                <w:color w:val="auto"/>
                <w:sz w:val="24"/>
                <w:szCs w:val="24"/>
                <w:lang w:val="en-US" w:eastAsia="zh-CN"/>
              </w:rPr>
              <w:t>—</w:t>
            </w:r>
            <w:r>
              <w:rPr>
                <w:rFonts w:hint="default" w:ascii="Times New Roman" w:hAnsi="Times New Roman" w:eastAsia="宋体" w:cs="Times New Roman"/>
                <w:b/>
                <w:i w:val="0"/>
                <w:iCs w:val="0"/>
                <w:color w:val="auto"/>
                <w:sz w:val="24"/>
                <w:szCs w:val="24"/>
              </w:rPr>
              <w:t>促进市场竞争的公共服务充分性</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55个指标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2.1</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竞争法规的制度框架和执行质量</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18项指标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2.1.1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制度框架</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9项指标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2.1.2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宣传和透明度</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9项指标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2</w:t>
            </w:r>
            <w:r>
              <w:rPr>
                <w:rFonts w:hint="eastAsia" w:eastAsia="宋体" w:cs="Times New Roman"/>
                <w:b/>
                <w:i w:val="0"/>
                <w:iCs w:val="0"/>
                <w:color w:val="auto"/>
                <w:spacing w:val="-5"/>
                <w:sz w:val="24"/>
                <w:szCs w:val="24"/>
                <w:lang w:eastAsia="zh-CN"/>
              </w:rPr>
              <w:t>.</w:t>
            </w:r>
            <w:r>
              <w:rPr>
                <w:rFonts w:hint="default" w:ascii="Times New Roman" w:hAnsi="Times New Roman" w:eastAsia="宋体" w:cs="Times New Roman"/>
                <w:b/>
                <w:i w:val="0"/>
                <w:iCs w:val="0"/>
                <w:color w:val="auto"/>
                <w:spacing w:val="-5"/>
                <w:sz w:val="24"/>
                <w:szCs w:val="24"/>
              </w:rPr>
              <w:t>2</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公共服务促进企业创新</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19项指标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2.2.1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知识产权服务数字化</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w:t>
            </w:r>
            <w:r>
              <w:rPr>
                <w:rFonts w:hint="default" w:ascii="Times New Roman" w:hAnsi="Times New Roman" w:eastAsia="宋体" w:cs="Times New Roman"/>
                <w:i w:val="0"/>
                <w:iCs w:val="0"/>
                <w:color w:val="auto"/>
                <w:sz w:val="24"/>
                <w:szCs w:val="24"/>
                <w:lang w:val="en-US"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3"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2.2.2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bookmarkStart w:id="7" w:name="OLE_LINK8"/>
            <w:r>
              <w:rPr>
                <w:rFonts w:hint="default" w:ascii="Times New Roman" w:hAnsi="Times New Roman" w:eastAsia="宋体" w:cs="Times New Roman"/>
                <w:i w:val="0"/>
                <w:iCs w:val="0"/>
                <w:color w:val="auto"/>
                <w:sz w:val="24"/>
                <w:szCs w:val="24"/>
              </w:rPr>
              <w:t>创新体系</w:t>
            </w:r>
            <w:bookmarkEnd w:id="7"/>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9</w:t>
            </w:r>
            <w:r>
              <w:rPr>
                <w:rFonts w:hint="default" w:ascii="Times New Roman" w:hAnsi="Times New Roman" w:eastAsia="宋体" w:cs="Times New Roman"/>
                <w:i w:val="0"/>
                <w:iCs w:val="0"/>
                <w:color w:val="auto"/>
                <w:sz w:val="24"/>
                <w:szCs w:val="24"/>
                <w:lang w:val="en-US"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2.2.3</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支持创新的制度框架</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w:t>
            </w:r>
            <w:r>
              <w:rPr>
                <w:rFonts w:hint="default" w:ascii="Times New Roman" w:hAnsi="Times New Roman" w:eastAsia="宋体" w:cs="Times New Roman"/>
                <w:i w:val="0"/>
                <w:iCs w:val="0"/>
                <w:color w:val="auto"/>
                <w:sz w:val="24"/>
                <w:szCs w:val="24"/>
                <w:lang w:val="en-US"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2.3</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电子采购服务</w:t>
            </w:r>
            <w:r>
              <w:rPr>
                <w:rFonts w:hint="eastAsia" w:eastAsia="宋体" w:cs="Times New Roman"/>
                <w:b/>
                <w:i w:val="0"/>
                <w:iCs w:val="0"/>
                <w:color w:val="auto"/>
                <w:sz w:val="24"/>
                <w:szCs w:val="24"/>
                <w:lang w:eastAsia="zh-CN"/>
              </w:rPr>
              <w:t>的</w:t>
            </w:r>
            <w:r>
              <w:rPr>
                <w:rFonts w:hint="default" w:ascii="Times New Roman" w:hAnsi="Times New Roman" w:eastAsia="宋体" w:cs="Times New Roman"/>
                <w:b/>
                <w:i w:val="0"/>
                <w:iCs w:val="0"/>
                <w:color w:val="auto"/>
                <w:sz w:val="24"/>
                <w:szCs w:val="24"/>
              </w:rPr>
              <w:t>质量</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18项指标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2.3.1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电子采购平台的公开访问和交互性</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2.3.2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透明度</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w:t>
            </w:r>
            <w:r>
              <w:rPr>
                <w:rFonts w:hint="default" w:ascii="Times New Roman" w:hAnsi="Times New Roman" w:eastAsia="宋体" w:cs="Times New Roman"/>
                <w:i w:val="0"/>
                <w:iCs w:val="0"/>
                <w:color w:val="auto"/>
                <w:sz w:val="24"/>
                <w:szCs w:val="24"/>
                <w:lang w:val="en-US"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2.3.3</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采购程序的数字化</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9项指标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000" w:type="pct"/>
            <w:gridSpan w:val="2"/>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lang w:val="en-US" w:eastAsia="zh-CN"/>
              </w:rPr>
              <w:t>维度III</w:t>
            </w:r>
            <w:r>
              <w:rPr>
                <w:rFonts w:hint="eastAsia" w:eastAsia="宋体" w:cs="Times New Roman"/>
                <w:b/>
                <w:i w:val="0"/>
                <w:iCs w:val="0"/>
                <w:color w:val="auto"/>
                <w:sz w:val="24"/>
                <w:szCs w:val="24"/>
                <w:lang w:val="en-US" w:eastAsia="zh-CN"/>
              </w:rPr>
              <w:t>—</w:t>
            </w:r>
            <w:r>
              <w:rPr>
                <w:rFonts w:hint="eastAsia" w:eastAsia="宋体" w:cs="Times New Roman"/>
                <w:b/>
                <w:i w:val="0"/>
                <w:iCs w:val="0"/>
                <w:color w:val="auto"/>
                <w:sz w:val="24"/>
                <w:szCs w:val="24"/>
                <w:lang w:eastAsia="zh-CN"/>
              </w:rPr>
              <w:t>促进市场竞争关键服务的执行效率</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9</w:t>
            </w:r>
            <w:r>
              <w:rPr>
                <w:rFonts w:hint="default" w:ascii="Times New Roman" w:hAnsi="Times New Roman" w:eastAsia="宋体" w:cs="Times New Roman"/>
                <w:b/>
                <w:i w:val="0"/>
                <w:iCs w:val="0"/>
                <w:color w:val="auto"/>
                <w:sz w:val="24"/>
                <w:szCs w:val="24"/>
                <w:lang w:eastAsia="zh-CN"/>
              </w:rPr>
              <w:t>项</w:t>
            </w:r>
            <w:r>
              <w:rPr>
                <w:rFonts w:hint="default" w:ascii="Times New Roman" w:hAnsi="Times New Roman" w:eastAsia="宋体" w:cs="Times New Roman"/>
                <w:b/>
                <w:i w:val="0"/>
                <w:iCs w:val="0"/>
                <w:color w:val="auto"/>
                <w:sz w:val="24"/>
                <w:szCs w:val="24"/>
              </w:rPr>
              <w:t>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3.</w:t>
            </w:r>
            <w:r>
              <w:rPr>
                <w:rFonts w:hint="default" w:ascii="Times New Roman" w:hAnsi="Times New Roman" w:eastAsia="宋体" w:cs="Times New Roman"/>
                <w:b/>
                <w:i w:val="0"/>
                <w:iCs w:val="0"/>
                <w:color w:val="auto"/>
                <w:spacing w:val="-10"/>
                <w:sz w:val="24"/>
                <w:szCs w:val="24"/>
              </w:rPr>
              <w:t>1</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eastAsia" w:eastAsia="宋体" w:cs="Times New Roman"/>
                <w:b/>
                <w:i w:val="0"/>
                <w:iCs w:val="0"/>
                <w:color w:val="auto"/>
                <w:sz w:val="24"/>
                <w:szCs w:val="24"/>
                <w:lang w:eastAsia="zh-CN"/>
              </w:rPr>
              <w:t>竞争法规的效率</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2</w:t>
            </w:r>
            <w:r>
              <w:rPr>
                <w:rFonts w:hint="default" w:ascii="Times New Roman" w:hAnsi="Times New Roman" w:eastAsia="宋体" w:cs="Times New Roman"/>
                <w:b/>
                <w:i w:val="0"/>
                <w:iCs w:val="0"/>
                <w:color w:val="auto"/>
                <w:sz w:val="24"/>
                <w:szCs w:val="24"/>
                <w:lang w:eastAsia="zh-CN"/>
              </w:rPr>
              <w:t>项</w:t>
            </w:r>
            <w:r>
              <w:rPr>
                <w:rFonts w:hint="default" w:ascii="Times New Roman" w:hAnsi="Times New Roman" w:eastAsia="宋体" w:cs="Times New Roman"/>
                <w:b/>
                <w:i w:val="0"/>
                <w:iCs w:val="0"/>
                <w:color w:val="auto"/>
                <w:sz w:val="24"/>
                <w:szCs w:val="24"/>
              </w:rPr>
              <w:t>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3.1.1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简化合并审查</w:t>
            </w:r>
            <w:r>
              <w:rPr>
                <w:rFonts w:hint="eastAsia" w:eastAsia="宋体" w:cs="Times New Roman"/>
                <w:i w:val="0"/>
                <w:iCs w:val="0"/>
                <w:color w:val="auto"/>
                <w:sz w:val="24"/>
                <w:szCs w:val="24"/>
                <w:lang w:val="en-US" w:eastAsia="zh-CN"/>
              </w:rPr>
              <w:t>的执行效率</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1项指标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3.1.2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对市场活力和竞争行为的认知</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val="en-US"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3.2</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创新与</w:t>
            </w:r>
            <w:bookmarkStart w:id="8" w:name="OLE_LINK10"/>
            <w:r>
              <w:rPr>
                <w:rFonts w:hint="default" w:ascii="Times New Roman" w:hAnsi="Times New Roman" w:eastAsia="宋体" w:cs="Times New Roman"/>
                <w:b/>
                <w:i w:val="0"/>
                <w:iCs w:val="0"/>
                <w:color w:val="auto"/>
                <w:sz w:val="24"/>
                <w:szCs w:val="24"/>
              </w:rPr>
              <w:t>知识产权</w:t>
            </w:r>
            <w:bookmarkEnd w:id="8"/>
            <w:bookmarkStart w:id="9" w:name="OLE_LINK11"/>
            <w:r>
              <w:rPr>
                <w:rFonts w:hint="default" w:ascii="Times New Roman" w:hAnsi="Times New Roman" w:eastAsia="宋体" w:cs="Times New Roman"/>
                <w:b/>
                <w:i w:val="0"/>
                <w:iCs w:val="0"/>
                <w:color w:val="auto"/>
                <w:sz w:val="24"/>
                <w:szCs w:val="24"/>
                <w:lang w:val="en-US" w:eastAsia="zh-CN"/>
              </w:rPr>
              <w:t>法规</w:t>
            </w:r>
            <w:bookmarkEnd w:id="9"/>
            <w:r>
              <w:rPr>
                <w:rFonts w:hint="default" w:ascii="Times New Roman" w:hAnsi="Times New Roman" w:eastAsia="宋体" w:cs="Times New Roman"/>
                <w:b/>
                <w:i w:val="0"/>
                <w:iCs w:val="0"/>
                <w:color w:val="auto"/>
                <w:sz w:val="24"/>
                <w:szCs w:val="24"/>
                <w:lang w:val="en-US" w:eastAsia="zh-CN"/>
              </w:rPr>
              <w:t>的</w:t>
            </w:r>
            <w:r>
              <w:rPr>
                <w:rFonts w:hint="default" w:ascii="Times New Roman" w:hAnsi="Times New Roman" w:eastAsia="宋体" w:cs="Times New Roman"/>
                <w:b/>
                <w:i w:val="0"/>
                <w:iCs w:val="0"/>
                <w:color w:val="auto"/>
                <w:sz w:val="24"/>
                <w:szCs w:val="24"/>
              </w:rPr>
              <w:t>效率</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2</w:t>
            </w:r>
            <w:r>
              <w:rPr>
                <w:rFonts w:hint="default" w:ascii="Times New Roman" w:hAnsi="Times New Roman" w:eastAsia="宋体" w:cs="Times New Roman"/>
                <w:b/>
                <w:i w:val="0"/>
                <w:iCs w:val="0"/>
                <w:color w:val="auto"/>
                <w:sz w:val="24"/>
                <w:szCs w:val="24"/>
                <w:lang w:eastAsia="zh-CN"/>
              </w:rPr>
              <w:t>项</w:t>
            </w:r>
            <w:r>
              <w:rPr>
                <w:rFonts w:hint="default" w:ascii="Times New Roman" w:hAnsi="Times New Roman" w:eastAsia="宋体" w:cs="Times New Roman"/>
                <w:b/>
                <w:i w:val="0"/>
                <w:iCs w:val="0"/>
                <w:color w:val="auto"/>
                <w:sz w:val="24"/>
                <w:szCs w:val="24"/>
              </w:rPr>
              <w:t>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3.2.1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企业的产品和工艺创新</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3.2.2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企业的研究与试验发展（R&amp;D）行动与境外许可技术的使用</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3.3</w:t>
            </w:r>
          </w:p>
        </w:tc>
        <w:tc>
          <w:tcPr>
            <w:tcW w:w="436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b/>
                <w:i w:val="0"/>
                <w:iCs w:val="0"/>
                <w:color w:val="auto"/>
                <w:sz w:val="24"/>
                <w:szCs w:val="24"/>
                <w:lang w:eastAsia="zh-CN"/>
              </w:rPr>
            </w:pPr>
            <w:r>
              <w:rPr>
                <w:rFonts w:hint="eastAsia" w:eastAsia="宋体" w:cs="Times New Roman"/>
                <w:b/>
                <w:i w:val="0"/>
                <w:iCs w:val="0"/>
                <w:color w:val="auto"/>
                <w:sz w:val="24"/>
                <w:szCs w:val="24"/>
                <w:lang w:eastAsia="zh-CN"/>
              </w:rPr>
              <w:t>政府采购法规的效率</w:t>
            </w:r>
            <w:r>
              <w:rPr>
                <w:rFonts w:hint="eastAsia"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5项指标</w:t>
            </w:r>
            <w:r>
              <w:rPr>
                <w:rFonts w:hint="eastAsia"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3.3.1</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签订</w:t>
            </w:r>
            <w:r>
              <w:rPr>
                <w:rFonts w:hint="default" w:ascii="Times New Roman" w:hAnsi="Times New Roman" w:eastAsia="宋体" w:cs="Times New Roman"/>
                <w:i w:val="0"/>
                <w:iCs w:val="0"/>
                <w:color w:val="auto"/>
                <w:sz w:val="24"/>
                <w:szCs w:val="24"/>
              </w:rPr>
              <w:t>合同的时间</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3.3.2</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收款时间和逾期付款处罚的时间</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3.3.3</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政府市场</w:t>
            </w:r>
            <w:r>
              <w:rPr>
                <w:rFonts w:hint="eastAsia" w:eastAsia="宋体" w:cs="Times New Roman"/>
                <w:i w:val="0"/>
                <w:iCs w:val="0"/>
                <w:color w:val="auto"/>
                <w:sz w:val="24"/>
                <w:szCs w:val="24"/>
                <w:lang w:val="en-US" w:eastAsia="zh-CN"/>
              </w:rPr>
              <w:t>准入</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3.3.4</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政府供应商中的性别差异</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eastAsia="zh-CN"/>
              </w:rPr>
              <w:t>项</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3.3.5</w:t>
            </w:r>
          </w:p>
        </w:tc>
        <w:tc>
          <w:tcPr>
            <w:tcW w:w="436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参与投标的资格要求中的性别差异</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1项指标</w:t>
            </w:r>
            <w:r>
              <w:rPr>
                <w:rFonts w:hint="eastAsia" w:ascii="Times New Roman" w:hAnsi="Times New Roman" w:eastAsia="宋体" w:cs="Times New Roman"/>
                <w:i w:val="0"/>
                <w:iCs w:val="0"/>
                <w:color w:val="auto"/>
                <w:sz w:val="24"/>
                <w:szCs w:val="24"/>
                <w:lang w:eastAsia="zh-CN"/>
              </w:rPr>
              <w:t>）</w:t>
            </w:r>
          </w:p>
        </w:tc>
      </w:tr>
    </w:tbl>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1"/>
        <w:rPr>
          <w:i w:val="0"/>
          <w:iCs w:val="0"/>
          <w:color w:val="auto"/>
          <w:sz w:val="22"/>
        </w:rPr>
      </w:pPr>
      <w:r>
        <w:rPr>
          <w:rFonts w:hint="eastAsia" w:eastAsia="宋体" w:cs="Times New Roman"/>
          <w:b/>
          <w:bCs/>
          <w:i w:val="0"/>
          <w:iCs w:val="0"/>
          <w:color w:val="auto"/>
          <w:sz w:val="28"/>
          <w:szCs w:val="28"/>
          <w:lang w:val="en-US" w:eastAsia="zh-CN"/>
        </w:rPr>
        <w:t xml:space="preserve">1.维度I.监管框架: </w:t>
      </w:r>
      <w:r>
        <w:rPr>
          <w:rFonts w:hint="eastAsia" w:ascii="Times New Roman" w:hAnsi="Times New Roman" w:eastAsia="宋体" w:cs="Times New Roman"/>
          <w:b/>
          <w:bCs/>
          <w:i w:val="0"/>
          <w:iCs w:val="0"/>
          <w:color w:val="auto"/>
          <w:sz w:val="28"/>
          <w:szCs w:val="28"/>
          <w:lang w:val="en-US" w:eastAsia="zh-CN"/>
        </w:rPr>
        <w:t>促进市场竞争的法规质量</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bookmarkStart w:id="10" w:name="OLE_LINK99"/>
      <w:r>
        <w:rPr>
          <w:rFonts w:hint="default" w:ascii="Times New Roman" w:hAnsi="Times New Roman" w:eastAsia="宋体" w:cs="Times New Roman"/>
          <w:i w:val="0"/>
          <w:iCs w:val="0"/>
          <w:color w:val="auto"/>
          <w:sz w:val="28"/>
          <w:szCs w:val="28"/>
        </w:rPr>
        <w:t>表2</w:t>
      </w:r>
      <w:r>
        <w:rPr>
          <w:rFonts w:hint="default" w:ascii="Times New Roman" w:hAnsi="Times New Roman" w:eastAsia="宋体" w:cs="Times New Roman"/>
          <w:i w:val="0"/>
          <w:iCs w:val="0"/>
          <w:color w:val="auto"/>
          <w:sz w:val="28"/>
          <w:szCs w:val="28"/>
          <w:lang w:val="en-US" w:eastAsia="zh-CN"/>
        </w:rPr>
        <w:t>展示</w:t>
      </w:r>
      <w:r>
        <w:rPr>
          <w:rFonts w:hint="default" w:ascii="Times New Roman" w:hAnsi="Times New Roman" w:eastAsia="宋体" w:cs="Times New Roman"/>
          <w:i w:val="0"/>
          <w:iCs w:val="0"/>
          <w:color w:val="auto"/>
          <w:sz w:val="28"/>
          <w:szCs w:val="28"/>
        </w:rPr>
        <w:t>了</w:t>
      </w:r>
      <w:r>
        <w:rPr>
          <w:rFonts w:hint="default" w:ascii="Times New Roman" w:hAnsi="Times New Roman" w:eastAsia="宋体" w:cs="Times New Roman"/>
          <w:i w:val="0"/>
          <w:iCs w:val="0"/>
          <w:color w:val="auto"/>
          <w:sz w:val="28"/>
          <w:szCs w:val="28"/>
          <w:lang w:val="en-US" w:eastAsia="zh-CN"/>
        </w:rPr>
        <w:t>第一维度的</w:t>
      </w:r>
      <w:bookmarkEnd w:id="10"/>
      <w:r>
        <w:rPr>
          <w:rFonts w:hint="default" w:ascii="Times New Roman" w:hAnsi="Times New Roman" w:eastAsia="宋体" w:cs="Times New Roman"/>
          <w:i w:val="0"/>
          <w:iCs w:val="0"/>
          <w:color w:val="auto"/>
          <w:sz w:val="28"/>
          <w:szCs w:val="28"/>
        </w:rPr>
        <w:t>结构</w:t>
      </w:r>
      <w:r>
        <w:rPr>
          <w:rFonts w:hint="default" w:ascii="Times New Roman" w:hAnsi="Times New Roman" w:eastAsia="宋体" w:cs="Times New Roman"/>
          <w:i w:val="0"/>
          <w:iCs w:val="0"/>
          <w:color w:val="auto"/>
          <w:sz w:val="28"/>
          <w:szCs w:val="28"/>
          <w:lang w:val="en-US" w:eastAsia="zh-CN"/>
        </w:rPr>
        <w:t>，即</w:t>
      </w:r>
      <w:r>
        <w:rPr>
          <w:rFonts w:hint="default" w:ascii="Times New Roman" w:hAnsi="Times New Roman" w:eastAsia="宋体" w:cs="Times New Roman"/>
          <w:i w:val="0"/>
          <w:iCs w:val="0"/>
          <w:color w:val="auto"/>
          <w:sz w:val="28"/>
          <w:szCs w:val="28"/>
        </w:rPr>
        <w:t>市场竞争法规的</w:t>
      </w:r>
      <w:r>
        <w:rPr>
          <w:rFonts w:hint="default" w:ascii="Times New Roman" w:hAnsi="Times New Roman" w:eastAsia="宋体" w:cs="Times New Roman"/>
          <w:i w:val="0"/>
          <w:iCs w:val="0"/>
          <w:color w:val="auto"/>
          <w:sz w:val="28"/>
          <w:szCs w:val="28"/>
          <w:lang w:val="en-US" w:eastAsia="zh-CN"/>
        </w:rPr>
        <w:t>监管</w:t>
      </w:r>
      <w:r>
        <w:rPr>
          <w:rFonts w:hint="default" w:ascii="Times New Roman" w:hAnsi="Times New Roman" w:eastAsia="宋体" w:cs="Times New Roman"/>
          <w:i w:val="0"/>
          <w:iCs w:val="0"/>
          <w:color w:val="auto"/>
          <w:sz w:val="28"/>
          <w:szCs w:val="28"/>
        </w:rPr>
        <w:t>框架。</w:t>
      </w:r>
      <w:bookmarkStart w:id="11" w:name="OLE_LINK100"/>
      <w:r>
        <w:rPr>
          <w:rFonts w:hint="default" w:ascii="Times New Roman" w:hAnsi="Times New Roman" w:eastAsia="宋体" w:cs="Times New Roman"/>
          <w:i w:val="0"/>
          <w:iCs w:val="0"/>
          <w:color w:val="auto"/>
          <w:sz w:val="28"/>
          <w:szCs w:val="28"/>
        </w:rPr>
        <w:t>该维度的每个类别和子类别将按照表中显示的顺序进行更详细的讨论。</w:t>
      </w:r>
      <w:bookmarkEnd w:id="11"/>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420" w:firstLineChars="200"/>
        <w:jc w:val="both"/>
        <w:textAlignment w:val="auto"/>
        <w:rPr>
          <w:i w:val="0"/>
          <w:iCs w:val="0"/>
          <w:color w:val="auto"/>
          <w:sz w:val="21"/>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表2</w:t>
      </w:r>
      <w:r>
        <w:rPr>
          <w:rFonts w:hint="eastAsia" w:ascii="Times New Roman" w:hAnsi="Times New Roman" w:eastAsia="宋体" w:cs="Times New Roman"/>
          <w:b/>
          <w:i w:val="0"/>
          <w:iCs w:val="0"/>
          <w:color w:val="auto"/>
          <w:sz w:val="28"/>
          <w:szCs w:val="28"/>
          <w:lang w:val="en-US" w:eastAsia="zh-CN"/>
        </w:rPr>
        <w:t>.</w:t>
      </w:r>
      <w:r>
        <w:rPr>
          <w:rFonts w:hint="eastAsia" w:eastAsia="宋体" w:cs="Times New Roman"/>
          <w:b/>
          <w:i w:val="0"/>
          <w:iCs w:val="0"/>
          <w:color w:val="auto"/>
          <w:sz w:val="28"/>
          <w:szCs w:val="28"/>
          <w:lang w:val="en-US" w:eastAsia="zh-CN"/>
        </w:rPr>
        <w:t>维度</w:t>
      </w:r>
      <w:r>
        <w:rPr>
          <w:rFonts w:hint="eastAsia" w:ascii="Times New Roman" w:hAnsi="Times New Roman" w:eastAsia="宋体" w:cs="Times New Roman"/>
          <w:b/>
          <w:i w:val="0"/>
          <w:iCs w:val="0"/>
          <w:color w:val="auto"/>
          <w:sz w:val="28"/>
          <w:szCs w:val="28"/>
          <w:lang w:val="en-US" w:eastAsia="zh-CN"/>
        </w:rPr>
        <w:t>I</w:t>
      </w:r>
      <w:r>
        <w:rPr>
          <w:rFonts w:hint="eastAsia"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促进市场竞争的法规质量</w:t>
      </w:r>
    </w:p>
    <w:tbl>
      <w:tblPr>
        <w:tblStyle w:val="6"/>
        <w:tblW w:w="50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08"/>
        <w:gridCol w:w="75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640"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1.1</w:t>
            </w:r>
          </w:p>
        </w:tc>
        <w:tc>
          <w:tcPr>
            <w:tcW w:w="4359"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竞争法规</w:t>
            </w:r>
            <w:r>
              <w:rPr>
                <w:rFonts w:hint="eastAsia" w:ascii="Times New Roman" w:hAnsi="Times New Roman" w:eastAsia="宋体" w:cs="Times New Roman"/>
                <w:b/>
                <w:i w:val="0"/>
                <w:iCs w:val="0"/>
                <w:color w:val="auto"/>
                <w:sz w:val="24"/>
                <w:szCs w:val="24"/>
                <w:lang w:eastAsia="zh-CN"/>
              </w:rPr>
              <w:t>的</w:t>
            </w:r>
            <w:r>
              <w:rPr>
                <w:rFonts w:hint="default" w:ascii="Times New Roman" w:hAnsi="Times New Roman" w:eastAsia="宋体" w:cs="Times New Roman"/>
                <w:b/>
                <w:i w:val="0"/>
                <w:iCs w:val="0"/>
                <w:color w:val="auto"/>
                <w:sz w:val="24"/>
                <w:szCs w:val="24"/>
              </w:rPr>
              <w:t>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1.1.1</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国有企业框架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1.1.2</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反垄断</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包括卡特尔、横向协议、纵向协议和滥用支配地位</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指标</w:t>
            </w:r>
            <w:r>
              <w:rPr>
                <w:rFonts w:hint="eastAsia"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1.1.3</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合并控制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1.1.4</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jc w:val="center"/>
        </w:trPr>
        <w:tc>
          <w:tcPr>
            <w:tcW w:w="640"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1.2</w:t>
            </w:r>
          </w:p>
        </w:tc>
        <w:tc>
          <w:tcPr>
            <w:tcW w:w="4359"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促进创新和技术转让的法规质量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1.2.1</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知识产权保护力度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1.2.2</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许可与技术转让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1.2.3</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公开获取和合理利用创新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1.2.4</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产学合作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640"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1.3</w:t>
            </w:r>
          </w:p>
        </w:tc>
        <w:tc>
          <w:tcPr>
            <w:tcW w:w="4359"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i w:val="0"/>
                <w:iCs w:val="0"/>
                <w:color w:val="auto"/>
                <w:sz w:val="24"/>
                <w:szCs w:val="24"/>
              </w:rPr>
            </w:pPr>
            <w:r>
              <w:rPr>
                <w:rFonts w:hint="eastAsia" w:eastAsia="宋体" w:cs="Times New Roman"/>
                <w:b/>
                <w:i w:val="0"/>
                <w:iCs w:val="0"/>
                <w:color w:val="auto"/>
                <w:sz w:val="24"/>
                <w:szCs w:val="24"/>
                <w:lang w:val="en-US" w:eastAsia="zh-CN"/>
              </w:rPr>
              <w:t>政府合同投标的法规质量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1.3.1</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准入和竞争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1.3.2</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最具性价比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1.3.3</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采购过程的公平性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jc w:val="center"/>
        </w:trPr>
        <w:tc>
          <w:tcPr>
            <w:tcW w:w="640"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1.3.4</w:t>
            </w:r>
          </w:p>
        </w:tc>
        <w:tc>
          <w:tcPr>
            <w:tcW w:w="4359"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透明度</w:t>
            </w:r>
          </w:p>
        </w:tc>
      </w:tr>
    </w:tbl>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82" w:firstLineChars="200"/>
        <w:textAlignment w:val="auto"/>
        <w:rPr>
          <w:rFonts w:hint="eastAsia" w:ascii="宋体" w:hAnsi="宋体" w:eastAsia="宋体" w:cs="宋体"/>
          <w:b/>
          <w:i w:val="0"/>
          <w:iCs w:val="0"/>
          <w:color w:val="auto"/>
          <w:sz w:val="24"/>
          <w:szCs w:val="24"/>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rPr>
      </w:pPr>
      <w:r>
        <w:rPr>
          <w:rFonts w:hint="eastAsia" w:ascii="Times New Roman" w:hAnsi="Times New Roman" w:eastAsia="宋体" w:cs="Times New Roman"/>
          <w:b/>
          <w:i w:val="0"/>
          <w:iCs w:val="0"/>
          <w:color w:val="auto"/>
          <w:sz w:val="28"/>
          <w:szCs w:val="28"/>
          <w:lang w:val="en-US" w:eastAsia="zh-CN"/>
        </w:rPr>
        <w:t>1.1</w:t>
      </w:r>
      <w:r>
        <w:rPr>
          <w:rFonts w:hint="default" w:ascii="Times New Roman" w:hAnsi="Times New Roman" w:eastAsia="宋体" w:cs="Times New Roman"/>
          <w:b/>
          <w:i w:val="0"/>
          <w:iCs w:val="0"/>
          <w:color w:val="auto"/>
          <w:sz w:val="28"/>
          <w:szCs w:val="28"/>
        </w:rPr>
        <w:t>竞争质量法规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eastAsia" w:ascii="Times New Roman" w:hAnsi="Times New Roman" w:eastAsia="宋体" w:cs="Times New Roman"/>
          <w:i w:val="0"/>
          <w:iCs w:val="0"/>
          <w:color w:val="auto"/>
          <w:sz w:val="28"/>
          <w:szCs w:val="28"/>
          <w:lang w:eastAsia="zh-CN"/>
        </w:rPr>
      </w:pPr>
      <w:r>
        <w:rPr>
          <w:rFonts w:hint="eastAsia" w:eastAsia="宋体" w:cs="Times New Roman"/>
          <w:i w:val="0"/>
          <w:iCs w:val="0"/>
          <w:color w:val="auto"/>
          <w:sz w:val="28"/>
          <w:szCs w:val="28"/>
          <w:lang w:val="en-US" w:eastAsia="zh-CN"/>
        </w:rPr>
        <w:t>类别</w:t>
      </w:r>
      <w:r>
        <w:rPr>
          <w:rFonts w:hint="default" w:ascii="Times New Roman" w:hAnsi="Times New Roman" w:eastAsia="宋体" w:cs="Times New Roman"/>
          <w:i w:val="0"/>
          <w:iCs w:val="0"/>
          <w:color w:val="auto"/>
          <w:sz w:val="28"/>
          <w:szCs w:val="28"/>
        </w:rPr>
        <w:t>1.1</w:t>
      </w:r>
      <w:r>
        <w:rPr>
          <w:rFonts w:hint="eastAsia" w:ascii="Times New Roman"/>
          <w:sz w:val="28"/>
          <w:szCs w:val="28"/>
          <w:lang w:eastAsia="zh-CN"/>
        </w:rPr>
        <w:t>有三个子类别，每个子类别都包含多个指标，每个指标可能又包含多个组成部分。</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1"/>
        </w:numPr>
        <w:tabs>
          <w:tab w:val="left" w:pos="86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国有企业框架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国有企业</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SOEs</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是全球大多数市场不可或缺的参与者，通常在经济的关键领域与私营</w:t>
      </w:r>
      <w:r>
        <w:rPr>
          <w:rFonts w:hint="default" w:ascii="Times New Roman" w:hAnsi="Times New Roman" w:eastAsia="宋体" w:cs="Times New Roman"/>
          <w:i w:val="0"/>
          <w:iCs w:val="0"/>
          <w:color w:val="auto"/>
          <w:sz w:val="28"/>
          <w:szCs w:val="28"/>
          <w:lang w:val="en-US" w:eastAsia="zh-CN"/>
        </w:rPr>
        <w:t>企业进行</w:t>
      </w:r>
      <w:r>
        <w:rPr>
          <w:rFonts w:hint="default" w:ascii="Times New Roman" w:hAnsi="Times New Roman" w:eastAsia="宋体" w:cs="Times New Roman"/>
          <w:i w:val="0"/>
          <w:iCs w:val="0"/>
          <w:color w:val="auto"/>
          <w:sz w:val="28"/>
          <w:szCs w:val="28"/>
        </w:rPr>
        <w:t>竞争。</w:t>
      </w:r>
      <w:r>
        <w:rPr>
          <w:rFonts w:hint="default" w:ascii="Times New Roman" w:hAnsi="Times New Roman" w:eastAsia="宋体" w:cs="Times New Roman"/>
          <w:i w:val="0"/>
          <w:iCs w:val="0"/>
          <w:color w:val="auto"/>
          <w:sz w:val="28"/>
          <w:szCs w:val="28"/>
          <w:vertAlign w:val="superscript"/>
        </w:rPr>
        <w:t>8</w:t>
      </w:r>
      <w:r>
        <w:rPr>
          <w:rFonts w:hint="default" w:ascii="Times New Roman" w:hAnsi="Times New Roman" w:eastAsia="宋体" w:cs="Times New Roman"/>
          <w:i w:val="0"/>
          <w:iCs w:val="0"/>
          <w:color w:val="auto"/>
          <w:sz w:val="28"/>
          <w:szCs w:val="28"/>
          <w:vertAlign w:val="baseline"/>
        </w:rPr>
        <w:t>因此，至关重要的是，国有企业不</w:t>
      </w:r>
      <w:r>
        <w:rPr>
          <w:rFonts w:hint="default" w:ascii="Times New Roman" w:hAnsi="Times New Roman" w:eastAsia="宋体" w:cs="Times New Roman"/>
          <w:i w:val="0"/>
          <w:iCs w:val="0"/>
          <w:color w:val="auto"/>
          <w:sz w:val="28"/>
          <w:szCs w:val="28"/>
          <w:vertAlign w:val="baseline"/>
          <w:lang w:val="en-US" w:eastAsia="zh-CN"/>
        </w:rPr>
        <w:t>应</w:t>
      </w:r>
      <w:r>
        <w:rPr>
          <w:rFonts w:hint="default" w:ascii="Times New Roman" w:hAnsi="Times New Roman" w:eastAsia="宋体" w:cs="Times New Roman"/>
          <w:i w:val="0"/>
          <w:iCs w:val="0"/>
          <w:color w:val="auto"/>
          <w:sz w:val="28"/>
          <w:szCs w:val="28"/>
          <w:vertAlign w:val="baseline"/>
        </w:rPr>
        <w:t>以豁免的形式享受优势或劣势，因为</w:t>
      </w:r>
      <w:r>
        <w:rPr>
          <w:rFonts w:hint="default" w:ascii="Times New Roman" w:hAnsi="Times New Roman" w:eastAsia="宋体" w:cs="Times New Roman"/>
          <w:i w:val="0"/>
          <w:iCs w:val="0"/>
          <w:color w:val="auto"/>
          <w:sz w:val="28"/>
          <w:szCs w:val="28"/>
          <w:vertAlign w:val="baseline"/>
          <w:lang w:val="en-US" w:eastAsia="zh-CN"/>
        </w:rPr>
        <w:t>这</w:t>
      </w:r>
      <w:r>
        <w:rPr>
          <w:rFonts w:hint="default" w:ascii="Times New Roman" w:hAnsi="Times New Roman" w:eastAsia="宋体" w:cs="Times New Roman"/>
          <w:i w:val="0"/>
          <w:iCs w:val="0"/>
          <w:color w:val="auto"/>
          <w:sz w:val="28"/>
          <w:szCs w:val="28"/>
          <w:vertAlign w:val="baseline"/>
        </w:rPr>
        <w:t>会</w:t>
      </w:r>
      <w:r>
        <w:rPr>
          <w:rFonts w:hint="default" w:ascii="Times New Roman" w:hAnsi="Times New Roman" w:eastAsia="宋体" w:cs="Times New Roman"/>
          <w:i w:val="0"/>
          <w:iCs w:val="0"/>
          <w:color w:val="auto"/>
          <w:sz w:val="28"/>
          <w:szCs w:val="28"/>
          <w:vertAlign w:val="baseline"/>
          <w:lang w:val="en-US" w:eastAsia="zh-CN"/>
        </w:rPr>
        <w:t>影响</w:t>
      </w:r>
      <w:r>
        <w:rPr>
          <w:rFonts w:hint="default" w:ascii="Times New Roman" w:hAnsi="Times New Roman" w:eastAsia="宋体" w:cs="Times New Roman"/>
          <w:i w:val="0"/>
          <w:iCs w:val="0"/>
          <w:color w:val="auto"/>
          <w:sz w:val="28"/>
          <w:szCs w:val="28"/>
          <w:vertAlign w:val="baseline"/>
        </w:rPr>
        <w:t>特定市场中竞争法的充分执行，</w:t>
      </w:r>
      <w:r>
        <w:rPr>
          <w:rFonts w:hint="default" w:ascii="Times New Roman" w:hAnsi="Times New Roman" w:eastAsia="宋体" w:cs="Times New Roman"/>
          <w:i w:val="0"/>
          <w:iCs w:val="0"/>
          <w:color w:val="auto"/>
          <w:sz w:val="28"/>
          <w:szCs w:val="28"/>
          <w:vertAlign w:val="superscript"/>
        </w:rPr>
        <w:t>9</w:t>
      </w:r>
      <w:r>
        <w:rPr>
          <w:rFonts w:hint="default" w:ascii="Times New Roman" w:hAnsi="Times New Roman" w:eastAsia="宋体" w:cs="Times New Roman"/>
          <w:i w:val="0"/>
          <w:iCs w:val="0"/>
          <w:color w:val="auto"/>
          <w:spacing w:val="-1"/>
          <w:sz w:val="28"/>
          <w:szCs w:val="28"/>
          <w:vertAlign w:val="baseline"/>
        </w:rPr>
        <w:t>并使国有企业能够为其反竞争行为辩护。</w:t>
      </w:r>
      <w:r>
        <w:rPr>
          <w:rFonts w:hint="default" w:ascii="Times New Roman" w:hAnsi="Times New Roman" w:eastAsia="宋体" w:cs="Times New Roman"/>
          <w:i w:val="0"/>
          <w:iCs w:val="0"/>
          <w:color w:val="auto"/>
          <w:sz w:val="28"/>
          <w:szCs w:val="28"/>
          <w:vertAlign w:val="baseline"/>
        </w:rPr>
        <w:t>为了确保经济</w:t>
      </w:r>
      <w:r>
        <w:rPr>
          <w:rFonts w:hint="default" w:ascii="Times New Roman" w:hAnsi="Times New Roman" w:eastAsia="宋体" w:cs="Times New Roman"/>
          <w:i w:val="0"/>
          <w:iCs w:val="0"/>
          <w:color w:val="auto"/>
          <w:sz w:val="28"/>
          <w:szCs w:val="28"/>
          <w:vertAlign w:val="baseline"/>
          <w:lang w:val="en-US" w:eastAsia="zh-CN"/>
        </w:rPr>
        <w:t>体内</w:t>
      </w:r>
      <w:r>
        <w:rPr>
          <w:rFonts w:hint="default" w:ascii="Times New Roman" w:hAnsi="Times New Roman" w:eastAsia="宋体" w:cs="Times New Roman"/>
          <w:i w:val="0"/>
          <w:iCs w:val="0"/>
          <w:color w:val="auto"/>
          <w:sz w:val="28"/>
          <w:szCs w:val="28"/>
          <w:vertAlign w:val="baseline"/>
        </w:rPr>
        <w:t>竞争</w:t>
      </w:r>
      <w:r>
        <w:rPr>
          <w:rFonts w:hint="default" w:ascii="Times New Roman" w:hAnsi="Times New Roman" w:eastAsia="宋体" w:cs="Times New Roman"/>
          <w:i w:val="0"/>
          <w:iCs w:val="0"/>
          <w:color w:val="auto"/>
          <w:sz w:val="28"/>
          <w:szCs w:val="28"/>
          <w:vertAlign w:val="baseline"/>
          <w:lang w:eastAsia="zh-CN"/>
        </w:rPr>
        <w:t>的</w:t>
      </w:r>
      <w:r>
        <w:rPr>
          <w:rFonts w:hint="default" w:ascii="Times New Roman" w:hAnsi="Times New Roman" w:eastAsia="宋体" w:cs="Times New Roman"/>
          <w:i w:val="0"/>
          <w:iCs w:val="0"/>
          <w:color w:val="auto"/>
          <w:sz w:val="28"/>
          <w:szCs w:val="28"/>
          <w:vertAlign w:val="baseline"/>
        </w:rPr>
        <w:t>中立性，监管框架必须确保国有企业像市场中的其他</w:t>
      </w:r>
      <w:r>
        <w:rPr>
          <w:rFonts w:hint="default" w:ascii="Times New Roman" w:hAnsi="Times New Roman" w:eastAsia="宋体" w:cs="Times New Roman"/>
          <w:i w:val="0"/>
          <w:iCs w:val="0"/>
          <w:color w:val="auto"/>
          <w:sz w:val="28"/>
          <w:szCs w:val="28"/>
          <w:vertAlign w:val="baseline"/>
          <w:lang w:val="en-US" w:eastAsia="zh-CN"/>
        </w:rPr>
        <w:t>企业</w:t>
      </w:r>
      <w:r>
        <w:rPr>
          <w:rFonts w:hint="default" w:ascii="Times New Roman" w:hAnsi="Times New Roman" w:eastAsia="宋体" w:cs="Times New Roman"/>
          <w:i w:val="0"/>
          <w:iCs w:val="0"/>
          <w:color w:val="auto"/>
          <w:sz w:val="28"/>
          <w:szCs w:val="28"/>
          <w:vertAlign w:val="baseline"/>
        </w:rPr>
        <w:t>一样受到竞争法的约束。因此，1.1.1子类别有四个指标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表3</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80" w:firstLineChars="200"/>
        <w:textAlignment w:val="auto"/>
        <w:rPr>
          <w:rFonts w:hint="default" w:ascii="Times New Roman" w:hAnsi="Times New Roman" w:eastAsia="宋体" w:cs="Times New Roman"/>
          <w:i w:val="0"/>
          <w:iCs w:val="0"/>
          <w:color w:val="auto"/>
          <w:sz w:val="24"/>
          <w:szCs w:val="24"/>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表3</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子类别1.1.1</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国有企业框架</w:t>
      </w:r>
    </w:p>
    <w:tbl>
      <w:tblPr>
        <w:tblStyle w:val="6"/>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8"/>
        <w:gridCol w:w="2078"/>
        <w:gridCol w:w="6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6" w:hRule="atLeast"/>
          <w:jc w:val="center"/>
        </w:trPr>
        <w:tc>
          <w:tcPr>
            <w:tcW w:w="236"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default" w:ascii="Times New Roman" w:hAnsi="Times New Roman" w:eastAsia="宋体" w:cs="Times New Roman"/>
                <w:i w:val="0"/>
                <w:iCs w:val="0"/>
                <w:color w:val="auto"/>
                <w:sz w:val="24"/>
                <w:szCs w:val="24"/>
              </w:rPr>
            </w:pPr>
            <w:bookmarkStart w:id="12" w:name="OLE_LINK63" w:colFirst="1" w:colLast="2"/>
          </w:p>
        </w:tc>
        <w:tc>
          <w:tcPr>
            <w:tcW w:w="1201"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61"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b/>
                <w:i w:val="0"/>
                <w:iCs w:val="0"/>
                <w:color w:val="auto"/>
                <w:sz w:val="24"/>
                <w:szCs w:val="24"/>
                <w:lang w:eastAsia="zh-CN"/>
              </w:rPr>
            </w:pPr>
            <w:r>
              <w:rPr>
                <w:rFonts w:hint="eastAsia" w:eastAsia="宋体" w:cs="Times New Roman"/>
                <w:b/>
                <w:i w:val="0"/>
                <w:iCs w:val="0"/>
                <w:color w:val="auto"/>
                <w:spacing w:val="-2"/>
                <w:sz w:val="24"/>
                <w:szCs w:val="24"/>
                <w:lang w:eastAsia="zh-CN"/>
              </w:rPr>
              <w:t>组成部分</w:t>
            </w:r>
          </w:p>
        </w:tc>
      </w:tr>
      <w:bookmarkEnd w:id="1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8" w:hRule="atLeast"/>
          <w:jc w:val="center"/>
        </w:trPr>
        <w:tc>
          <w:tcPr>
            <w:tcW w:w="236"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要求根据经济、社会和/或可持续性标准来证明创建国有企业的合理性</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并要求其必须接受</w:t>
            </w:r>
            <w:r>
              <w:rPr>
                <w:rFonts w:hint="default" w:ascii="Times New Roman" w:hAnsi="Times New Roman" w:eastAsia="宋体" w:cs="Times New Roman"/>
                <w:i w:val="0"/>
                <w:iCs w:val="0"/>
                <w:color w:val="auto"/>
                <w:sz w:val="24"/>
                <w:szCs w:val="24"/>
                <w:lang w:eastAsia="zh-CN"/>
              </w:rPr>
              <w:t>竞争</w:t>
            </w:r>
            <w:r>
              <w:rPr>
                <w:rFonts w:hint="eastAsia" w:ascii="Times New Roman" w:hAnsi="Times New Roman" w:eastAsia="宋体" w:cs="Times New Roman"/>
                <w:i w:val="0"/>
                <w:iCs w:val="0"/>
                <w:color w:val="auto"/>
                <w:sz w:val="24"/>
                <w:szCs w:val="24"/>
                <w:lang w:val="en-US" w:eastAsia="zh-CN"/>
              </w:rPr>
              <w:t>管理部门</w:t>
            </w:r>
            <w:r>
              <w:rPr>
                <w:rFonts w:hint="default" w:ascii="Times New Roman" w:hAnsi="Times New Roman" w:eastAsia="宋体" w:cs="Times New Roman"/>
                <w:i w:val="0"/>
                <w:iCs w:val="0"/>
                <w:color w:val="auto"/>
                <w:sz w:val="24"/>
                <w:szCs w:val="24"/>
              </w:rPr>
              <w:t>的审查</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需要根据经济、社会和可持续性标准来证明创建国有企业的合理性</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要求</w:t>
            </w:r>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审查国有企业的</w:t>
            </w:r>
            <w:r>
              <w:rPr>
                <w:rFonts w:hint="eastAsia" w:ascii="Times New Roman" w:hAnsi="Times New Roman" w:eastAsia="宋体" w:cs="Times New Roman"/>
                <w:i w:val="0"/>
                <w:iCs w:val="0"/>
                <w:color w:val="auto"/>
                <w:sz w:val="24"/>
                <w:szCs w:val="24"/>
                <w:lang w:val="en-US" w:eastAsia="zh-CN"/>
              </w:rPr>
              <w:t>建立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236"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竞争法适用于所有国有企业和经济部门</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将某些经济部门排除在</w:t>
            </w:r>
            <w:bookmarkStart w:id="13" w:name="OLE_LINK17"/>
            <w:r>
              <w:rPr>
                <w:rFonts w:hint="eastAsia" w:ascii="Times New Roman" w:hAnsi="Times New Roman" w:eastAsia="宋体" w:cs="Times New Roman"/>
                <w:i w:val="0"/>
                <w:iCs w:val="0"/>
                <w:color w:val="auto"/>
                <w:sz w:val="24"/>
                <w:szCs w:val="24"/>
                <w:lang w:val="en-US" w:eastAsia="zh-CN"/>
              </w:rPr>
              <w:t>法规</w:t>
            </w:r>
            <w:bookmarkEnd w:id="13"/>
            <w:r>
              <w:rPr>
                <w:rFonts w:hint="eastAsia" w:ascii="Times New Roman" w:hAnsi="Times New Roman" w:eastAsia="宋体" w:cs="Times New Roman"/>
                <w:i w:val="0"/>
                <w:iCs w:val="0"/>
                <w:color w:val="auto"/>
                <w:sz w:val="24"/>
                <w:szCs w:val="24"/>
                <w:lang w:val="en-US" w:eastAsia="zh-CN"/>
              </w:rPr>
              <w:t>之</w:t>
            </w:r>
            <w:r>
              <w:rPr>
                <w:rFonts w:hint="default" w:ascii="Times New Roman" w:hAnsi="Times New Roman" w:eastAsia="宋体" w:cs="Times New Roman"/>
                <w:i w:val="0"/>
                <w:iCs w:val="0"/>
                <w:color w:val="auto"/>
                <w:sz w:val="24"/>
                <w:szCs w:val="24"/>
              </w:rPr>
              <w:t>外</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14" w:name="OLE_LINK18"/>
            <w:r>
              <w:rPr>
                <w:rFonts w:hint="eastAsia" w:ascii="Times New Roman" w:hAnsi="Times New Roman" w:eastAsia="宋体" w:cs="Times New Roman"/>
                <w:i w:val="0"/>
                <w:iCs w:val="0"/>
                <w:color w:val="auto"/>
                <w:sz w:val="24"/>
                <w:szCs w:val="24"/>
                <w:lang w:val="en-US" w:eastAsia="zh-CN"/>
              </w:rPr>
              <w:t>i</w:t>
            </w:r>
            <w:bookmarkStart w:id="15" w:name="OLE_LINK16"/>
            <w:r>
              <w:rPr>
                <w:rFonts w:hint="eastAsia" w:ascii="Times New Roman" w:hAnsi="Times New Roman" w:eastAsia="宋体" w:cs="Times New Roman"/>
                <w:i w:val="0"/>
                <w:iCs w:val="0"/>
                <w:color w:val="auto"/>
                <w:sz w:val="24"/>
                <w:szCs w:val="24"/>
                <w:lang w:val="en-US" w:eastAsia="zh-CN"/>
              </w:rPr>
              <w:t>i</w:t>
            </w:r>
            <w:bookmarkEnd w:id="15"/>
            <w:r>
              <w:rPr>
                <w:rFonts w:hint="eastAsia" w:ascii="Times New Roman" w:hAnsi="Times New Roman" w:eastAsia="宋体" w:cs="Times New Roman"/>
                <w:i w:val="0"/>
                <w:iCs w:val="0"/>
                <w:color w:val="auto"/>
                <w:sz w:val="24"/>
                <w:szCs w:val="24"/>
                <w:lang w:val="en-US" w:eastAsia="zh-CN"/>
              </w:rPr>
              <w:t>）</w:t>
            </w:r>
            <w:bookmarkEnd w:id="14"/>
            <w:r>
              <w:rPr>
                <w:rFonts w:hint="default" w:ascii="Times New Roman" w:hAnsi="Times New Roman" w:eastAsia="宋体" w:cs="Times New Roman"/>
                <w:i w:val="0"/>
                <w:iCs w:val="0"/>
                <w:color w:val="auto"/>
                <w:sz w:val="24"/>
                <w:szCs w:val="24"/>
              </w:rPr>
              <w:t>将某些国有企业或合法垄断企业排除在</w:t>
            </w:r>
            <w:r>
              <w:rPr>
                <w:rFonts w:hint="eastAsia" w:ascii="Times New Roman" w:hAnsi="Times New Roman" w:eastAsia="宋体" w:cs="Times New Roman"/>
                <w:i w:val="0"/>
                <w:iCs w:val="0"/>
                <w:color w:val="auto"/>
                <w:sz w:val="24"/>
                <w:szCs w:val="24"/>
                <w:lang w:val="en-US" w:eastAsia="zh-CN"/>
              </w:rPr>
              <w:t>法规之</w:t>
            </w:r>
            <w:r>
              <w:rPr>
                <w:rFonts w:hint="default" w:ascii="Times New Roman" w:hAnsi="Times New Roman" w:eastAsia="宋体" w:cs="Times New Roman"/>
                <w:i w:val="0"/>
                <w:iCs w:val="0"/>
                <w:color w:val="auto"/>
                <w:sz w:val="24"/>
                <w:szCs w:val="24"/>
              </w:rPr>
              <w:t>外</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16" w:name="OLE_LINK20"/>
            <w:r>
              <w:rPr>
                <w:rFonts w:hint="eastAsia" w:ascii="Times New Roman" w:hAnsi="Times New Roman" w:eastAsia="宋体" w:cs="Times New Roman"/>
                <w:i w:val="0"/>
                <w:iCs w:val="0"/>
                <w:color w:val="auto"/>
                <w:sz w:val="24"/>
                <w:szCs w:val="24"/>
                <w:lang w:val="en-US" w:eastAsia="zh-CN"/>
              </w:rPr>
              <w:t>iii）</w:t>
            </w:r>
            <w:bookmarkEnd w:id="16"/>
            <w:r>
              <w:rPr>
                <w:rFonts w:hint="default" w:ascii="Times New Roman" w:hAnsi="Times New Roman" w:eastAsia="宋体" w:cs="Times New Roman"/>
                <w:i w:val="0"/>
                <w:iCs w:val="0"/>
                <w:color w:val="auto"/>
                <w:sz w:val="24"/>
                <w:szCs w:val="24"/>
              </w:rPr>
              <w:t>将特定的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或部门排除在</w:t>
            </w:r>
            <w:r>
              <w:rPr>
                <w:rFonts w:hint="eastAsia" w:ascii="Times New Roman" w:hAnsi="Times New Roman" w:eastAsia="宋体" w:cs="Times New Roman"/>
                <w:i w:val="0"/>
                <w:iCs w:val="0"/>
                <w:color w:val="auto"/>
                <w:sz w:val="24"/>
                <w:szCs w:val="24"/>
                <w:lang w:val="en-US" w:eastAsia="zh-CN"/>
              </w:rPr>
              <w:t>法规之</w:t>
            </w:r>
            <w:r>
              <w:rPr>
                <w:rFonts w:hint="default" w:ascii="Times New Roman" w:hAnsi="Times New Roman" w:eastAsia="宋体" w:cs="Times New Roman"/>
                <w:i w:val="0"/>
                <w:iCs w:val="0"/>
                <w:color w:val="auto"/>
                <w:sz w:val="24"/>
                <w:szCs w:val="24"/>
              </w:rPr>
              <w:t>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jc w:val="center"/>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要求进行影响评估，以证明国有企业新商业活动和继续开展商业活动的合理性</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要求开展影响评估，以确保</w:t>
            </w:r>
            <w:bookmarkStart w:id="17" w:name="OLE_LINK19"/>
            <w:r>
              <w:rPr>
                <w:rFonts w:hint="eastAsia" w:ascii="Times New Roman" w:hAnsi="Times New Roman" w:eastAsia="宋体" w:cs="Times New Roman"/>
                <w:i w:val="0"/>
                <w:iCs w:val="0"/>
                <w:color w:val="auto"/>
                <w:sz w:val="24"/>
                <w:szCs w:val="24"/>
                <w:lang w:val="en-US" w:eastAsia="zh-CN"/>
              </w:rPr>
              <w:t>其</w:t>
            </w:r>
            <w:bookmarkEnd w:id="17"/>
            <w:r>
              <w:rPr>
                <w:rFonts w:hint="default" w:ascii="Times New Roman" w:hAnsi="Times New Roman" w:eastAsia="宋体" w:cs="Times New Roman"/>
                <w:i w:val="0"/>
                <w:iCs w:val="0"/>
                <w:color w:val="auto"/>
                <w:sz w:val="24"/>
                <w:szCs w:val="24"/>
              </w:rPr>
              <w:t>活动在竞争中保持中立</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要求在国有企业的整个生命周期内进行影响评估，以确保</w:t>
            </w:r>
            <w:r>
              <w:rPr>
                <w:rFonts w:hint="eastAsia" w:ascii="Times New Roman" w:hAnsi="Times New Roman" w:eastAsia="宋体" w:cs="Times New Roman"/>
                <w:i w:val="0"/>
                <w:iCs w:val="0"/>
                <w:color w:val="auto"/>
                <w:sz w:val="24"/>
                <w:szCs w:val="24"/>
                <w:lang w:val="en-US" w:eastAsia="zh-CN"/>
              </w:rPr>
              <w:t>其</w:t>
            </w:r>
            <w:r>
              <w:rPr>
                <w:rFonts w:hint="default" w:ascii="Times New Roman" w:hAnsi="Times New Roman" w:eastAsia="宋体" w:cs="Times New Roman"/>
                <w:i w:val="0"/>
                <w:iCs w:val="0"/>
                <w:color w:val="auto"/>
                <w:sz w:val="24"/>
                <w:szCs w:val="24"/>
              </w:rPr>
              <w:t>活动</w:t>
            </w:r>
            <w:r>
              <w:rPr>
                <w:rFonts w:hint="default" w:ascii="Times New Roman" w:hAnsi="Times New Roman" w:eastAsia="宋体" w:cs="Times New Roman"/>
                <w:i w:val="0"/>
                <w:iCs w:val="0"/>
                <w:color w:val="auto"/>
                <w:sz w:val="24"/>
                <w:szCs w:val="24"/>
                <w:lang w:val="en-US" w:eastAsia="zh-CN"/>
              </w:rPr>
              <w:t>在</w:t>
            </w:r>
            <w:r>
              <w:rPr>
                <w:rFonts w:hint="default" w:ascii="Times New Roman" w:hAnsi="Times New Roman" w:eastAsia="宋体" w:cs="Times New Roman"/>
                <w:i w:val="0"/>
                <w:iCs w:val="0"/>
                <w:color w:val="auto"/>
                <w:sz w:val="24"/>
                <w:szCs w:val="24"/>
              </w:rPr>
              <w:t>竞争中</w:t>
            </w:r>
            <w:r>
              <w:rPr>
                <w:rFonts w:hint="default" w:ascii="Times New Roman" w:hAnsi="Times New Roman" w:eastAsia="宋体" w:cs="Times New Roman"/>
                <w:i w:val="0"/>
                <w:iCs w:val="0"/>
                <w:color w:val="auto"/>
                <w:sz w:val="24"/>
                <w:szCs w:val="24"/>
                <w:lang w:val="en-US" w:eastAsia="zh-CN"/>
              </w:rPr>
              <w:t>保持中立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ascii="Times New Roman" w:hAnsi="Times New Roman" w:eastAsia="宋体" w:cs="Times New Roman"/>
                <w:i w:val="0"/>
                <w:iCs w:val="0"/>
                <w:color w:val="auto"/>
                <w:sz w:val="24"/>
                <w:szCs w:val="24"/>
                <w:lang w:val="en-US" w:eastAsia="zh-CN"/>
              </w:rPr>
            </w:pPr>
            <w:bookmarkStart w:id="18" w:name="OLE_LINK21"/>
            <w:r>
              <w:rPr>
                <w:rFonts w:hint="default" w:ascii="Times New Roman" w:hAnsi="Times New Roman" w:eastAsia="宋体" w:cs="Times New Roman"/>
                <w:i w:val="0"/>
                <w:iCs w:val="0"/>
                <w:color w:val="auto"/>
                <w:sz w:val="24"/>
                <w:szCs w:val="24"/>
              </w:rPr>
              <w:t>基于经济、社会或可持续性标准针对某些企业或部门排除或豁免竞争法和</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控制的程序</w:t>
            </w:r>
            <w:bookmarkEnd w:id="18"/>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在特定时期内可以获得豁免</w:t>
            </w:r>
            <w:r>
              <w:rPr>
                <w:rFonts w:hint="eastAsia" w:ascii="Times New Roman" w:hAnsi="Times New Roman" w:eastAsia="宋体" w:cs="Times New Roman"/>
                <w:i w:val="0"/>
                <w:iCs w:val="0"/>
                <w:color w:val="auto"/>
                <w:sz w:val="24"/>
                <w:szCs w:val="24"/>
                <w:lang w:val="en-US" w:eastAsia="zh-CN"/>
              </w:rPr>
              <w:t>，续期需要审查其通过的理由</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eastAsia" w:ascii="Times New Roman" w:hAnsi="Times New Roman" w:eastAsia="宋体" w:cs="Times New Roman"/>
                <w:i w:val="0"/>
                <w:iCs w:val="0"/>
                <w:color w:val="auto"/>
                <w:sz w:val="24"/>
                <w:szCs w:val="24"/>
                <w:lang w:val="en-US" w:eastAsia="zh-CN"/>
              </w:rPr>
              <w:t>排除制度要求要求每个决定在经济、社会或可持续性的基础上是合理的</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在特定时期内可以获得豁免</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iii）</w:t>
            </w:r>
            <w:r>
              <w:rPr>
                <w:rFonts w:hint="default" w:ascii="Times New Roman" w:hAnsi="Times New Roman" w:eastAsia="宋体" w:cs="Times New Roman"/>
                <w:i w:val="0"/>
                <w:iCs w:val="0"/>
                <w:color w:val="auto"/>
                <w:sz w:val="24"/>
                <w:szCs w:val="24"/>
              </w:rPr>
              <w:t>豁免</w:t>
            </w:r>
            <w:r>
              <w:rPr>
                <w:rFonts w:hint="default" w:ascii="Times New Roman" w:hAnsi="Times New Roman" w:eastAsia="宋体" w:cs="Times New Roman"/>
                <w:i w:val="0"/>
                <w:iCs w:val="0"/>
                <w:color w:val="auto"/>
                <w:sz w:val="24"/>
                <w:szCs w:val="24"/>
                <w:lang w:val="en-US" w:eastAsia="zh-CN"/>
              </w:rPr>
              <w:t>是否</w:t>
            </w:r>
            <w:r>
              <w:rPr>
                <w:rFonts w:hint="default" w:ascii="Times New Roman" w:hAnsi="Times New Roman" w:eastAsia="宋体" w:cs="Times New Roman"/>
                <w:i w:val="0"/>
                <w:iCs w:val="0"/>
                <w:color w:val="auto"/>
                <w:sz w:val="24"/>
                <w:szCs w:val="24"/>
              </w:rPr>
              <w:t>续期取决于对</w:t>
            </w:r>
            <w:r>
              <w:rPr>
                <w:rFonts w:hint="eastAsia" w:ascii="Times New Roman" w:hAnsi="Times New Roman" w:eastAsia="宋体" w:cs="Times New Roman"/>
                <w:i w:val="0"/>
                <w:iCs w:val="0"/>
                <w:color w:val="auto"/>
                <w:sz w:val="24"/>
                <w:szCs w:val="24"/>
                <w:lang w:val="en-US" w:eastAsia="zh-CN"/>
              </w:rPr>
              <w:t>给予</w:t>
            </w:r>
            <w:r>
              <w:rPr>
                <w:rFonts w:hint="default" w:ascii="Times New Roman" w:hAnsi="Times New Roman" w:eastAsia="宋体" w:cs="Times New Roman"/>
                <w:i w:val="0"/>
                <w:iCs w:val="0"/>
                <w:color w:val="auto"/>
                <w:sz w:val="24"/>
                <w:szCs w:val="24"/>
              </w:rPr>
              <w:t>豁免的</w:t>
            </w:r>
            <w:r>
              <w:rPr>
                <w:rFonts w:hint="default" w:ascii="Times New Roman" w:hAnsi="Times New Roman" w:eastAsia="宋体" w:cs="Times New Roman"/>
                <w:i w:val="0"/>
                <w:iCs w:val="0"/>
                <w:color w:val="auto"/>
                <w:sz w:val="24"/>
                <w:szCs w:val="24"/>
                <w:lang w:val="en-US" w:eastAsia="zh-CN"/>
              </w:rPr>
              <w:t>理由</w:t>
            </w:r>
            <w:r>
              <w:rPr>
                <w:rFonts w:hint="default" w:ascii="Times New Roman" w:hAnsi="Times New Roman" w:eastAsia="宋体" w:cs="Times New Roman"/>
                <w:i w:val="0"/>
                <w:iCs w:val="0"/>
                <w:color w:val="auto"/>
                <w:sz w:val="24"/>
                <w:szCs w:val="24"/>
              </w:rPr>
              <w:t>的审查</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SOEs=国有企业。</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440" w:firstLineChars="200"/>
        <w:jc w:val="both"/>
        <w:textAlignment w:val="auto"/>
        <w:rPr>
          <w:i w:val="0"/>
          <w:iCs w:val="0"/>
          <w:color w:val="auto"/>
        </w:rPr>
      </w:pPr>
    </w:p>
    <w:p>
      <w:pPr>
        <w:pStyle w:val="11"/>
        <w:keepNext w:val="0"/>
        <w:keepLines w:val="0"/>
        <w:pageBreakBefore w:val="0"/>
        <w:widowControl w:val="0"/>
        <w:numPr>
          <w:ilvl w:val="2"/>
          <w:numId w:val="1"/>
        </w:numPr>
        <w:tabs>
          <w:tab w:val="left" w:pos="86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反垄断</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包括卡特尔、横向协议、纵向协议和滥用支配地位</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反竞争行为的</w:t>
      </w:r>
      <w:r>
        <w:rPr>
          <w:rFonts w:hint="default" w:ascii="Times New Roman" w:hAnsi="Times New Roman" w:eastAsia="宋体" w:cs="Times New Roman"/>
          <w:i w:val="0"/>
          <w:iCs w:val="0"/>
          <w:color w:val="auto"/>
          <w:sz w:val="28"/>
          <w:szCs w:val="28"/>
          <w:lang w:val="en-US" w:eastAsia="zh-CN"/>
        </w:rPr>
        <w:t>法规，</w:t>
      </w:r>
      <w:r>
        <w:rPr>
          <w:rFonts w:hint="default" w:ascii="Times New Roman" w:hAnsi="Times New Roman" w:eastAsia="宋体" w:cs="Times New Roman"/>
          <w:i w:val="0"/>
          <w:iCs w:val="0"/>
          <w:color w:val="auto"/>
          <w:sz w:val="28"/>
          <w:szCs w:val="28"/>
        </w:rPr>
        <w:t>其核心是针对任何可能</w:t>
      </w:r>
      <w:r>
        <w:rPr>
          <w:rFonts w:hint="default" w:ascii="Times New Roman" w:hAnsi="Times New Roman" w:eastAsia="宋体" w:cs="Times New Roman"/>
          <w:i w:val="0"/>
          <w:iCs w:val="0"/>
          <w:color w:val="auto"/>
          <w:sz w:val="28"/>
          <w:szCs w:val="28"/>
          <w:lang w:val="en-US" w:eastAsia="zh-CN"/>
        </w:rPr>
        <w:t>妨碍</w:t>
      </w:r>
      <w:r>
        <w:rPr>
          <w:rFonts w:hint="default" w:ascii="Times New Roman" w:hAnsi="Times New Roman" w:eastAsia="宋体" w:cs="Times New Roman"/>
          <w:i w:val="0"/>
          <w:iCs w:val="0"/>
          <w:color w:val="auto"/>
          <w:sz w:val="28"/>
          <w:szCs w:val="28"/>
        </w:rPr>
        <w:t>特定经济体中不同参与者之间</w:t>
      </w:r>
      <w:r>
        <w:rPr>
          <w:rFonts w:hint="default" w:ascii="Times New Roman" w:hAnsi="Times New Roman" w:eastAsia="宋体" w:cs="Times New Roman"/>
          <w:i w:val="0"/>
          <w:iCs w:val="0"/>
          <w:color w:val="auto"/>
          <w:sz w:val="28"/>
          <w:szCs w:val="28"/>
          <w:lang w:val="en-US" w:eastAsia="zh-CN"/>
        </w:rPr>
        <w:t>良性</w:t>
      </w:r>
      <w:r>
        <w:rPr>
          <w:rFonts w:hint="default" w:ascii="Times New Roman" w:hAnsi="Times New Roman" w:eastAsia="宋体" w:cs="Times New Roman"/>
          <w:i w:val="0"/>
          <w:iCs w:val="0"/>
          <w:color w:val="auto"/>
          <w:sz w:val="28"/>
          <w:szCs w:val="28"/>
        </w:rPr>
        <w:t>竞争并可能对市场产生负面影响的做法。该指标旨在</w:t>
      </w:r>
      <w:r>
        <w:rPr>
          <w:rFonts w:hint="default" w:ascii="Times New Roman" w:hAnsi="Times New Roman" w:eastAsia="宋体" w:cs="Times New Roman"/>
          <w:i w:val="0"/>
          <w:iCs w:val="0"/>
          <w:color w:val="auto"/>
          <w:sz w:val="28"/>
          <w:szCs w:val="28"/>
          <w:lang w:val="en-US" w:eastAsia="zh-CN"/>
        </w:rPr>
        <w:t>考察与反垄断相关的竞争法规的总体质量</w:t>
      </w:r>
      <w:r>
        <w:rPr>
          <w:rFonts w:hint="default" w:ascii="Times New Roman" w:hAnsi="Times New Roman" w:eastAsia="宋体" w:cs="Times New Roman"/>
          <w:i w:val="0"/>
          <w:iCs w:val="0"/>
          <w:color w:val="auto"/>
          <w:sz w:val="28"/>
          <w:szCs w:val="28"/>
        </w:rPr>
        <w:t>，包括反竞争协议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横向和纵向</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和滥用支配地位的做法。为此目的，法律框架还应在特定情况下对反竞争协议提供选择性豁免。</w:t>
      </w:r>
      <w:r>
        <w:rPr>
          <w:rFonts w:hint="default" w:ascii="Times New Roman" w:hAnsi="Times New Roman" w:eastAsia="宋体" w:cs="Times New Roman"/>
          <w:i w:val="0"/>
          <w:iCs w:val="0"/>
          <w:color w:val="auto"/>
          <w:sz w:val="28"/>
          <w:szCs w:val="28"/>
          <w:vertAlign w:val="superscript"/>
        </w:rPr>
        <w:t>10</w:t>
      </w:r>
      <w:r>
        <w:rPr>
          <w:rFonts w:hint="default" w:ascii="Times New Roman" w:hAnsi="Times New Roman" w:eastAsia="宋体" w:cs="Times New Roman"/>
          <w:i w:val="0"/>
          <w:iCs w:val="0"/>
          <w:color w:val="auto"/>
          <w:sz w:val="28"/>
          <w:szCs w:val="28"/>
          <w:vertAlign w:val="baseline"/>
        </w:rPr>
        <w:t>因此，子类别1.1.2有8个指标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表4</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420" w:firstLineChars="200"/>
        <w:jc w:val="both"/>
        <w:textAlignment w:val="auto"/>
        <w:rPr>
          <w:i w:val="0"/>
          <w:iCs w:val="0"/>
          <w:color w:val="auto"/>
          <w:sz w:val="21"/>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eastAsia"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rPr>
        <w:t>表4</w:t>
      </w:r>
      <w:r>
        <w:rPr>
          <w:rFonts w:hint="eastAsia"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子类别1.1.2</w:t>
      </w:r>
      <w:r>
        <w:rPr>
          <w:rFonts w:hint="eastAsia" w:eastAsia="宋体" w:cs="Times New Roman"/>
          <w:b/>
          <w:i w:val="0"/>
          <w:iCs w:val="0"/>
          <w:color w:val="auto"/>
          <w:sz w:val="28"/>
          <w:szCs w:val="28"/>
          <w:lang w:eastAsia="zh-CN"/>
        </w:rPr>
        <w:t>—反垄断（包括卡特尔、横向协议、纵向协议和滥用支配地位）</w:t>
      </w:r>
    </w:p>
    <w:tbl>
      <w:tblPr>
        <w:tblStyle w:val="6"/>
        <w:tblW w:w="500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4"/>
        <w:gridCol w:w="2066"/>
        <w:gridCol w:w="6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jc w:val="center"/>
        </w:trPr>
        <w:tc>
          <w:tcPr>
            <w:tcW w:w="233"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default" w:ascii="Times New Roman" w:hAnsi="Times New Roman" w:eastAsia="宋体" w:cs="Times New Roman"/>
                <w:i w:val="0"/>
                <w:iCs w:val="0"/>
                <w:color w:val="auto"/>
                <w:sz w:val="24"/>
                <w:szCs w:val="24"/>
              </w:rPr>
            </w:pPr>
          </w:p>
        </w:tc>
        <w:tc>
          <w:tcPr>
            <w:tcW w:w="1192"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74"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b/>
                <w:i w:val="0"/>
                <w:iCs w:val="0"/>
                <w:color w:val="auto"/>
                <w:sz w:val="24"/>
                <w:szCs w:val="24"/>
                <w:lang w:eastAsia="zh-CN"/>
              </w:rPr>
            </w:pPr>
            <w:r>
              <w:rPr>
                <w:rFonts w:hint="eastAsia"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19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法律框架禁止反竞争协议，包括</w:t>
            </w:r>
            <w:r>
              <w:rPr>
                <w:rFonts w:hint="default" w:ascii="Times New Roman" w:hAnsi="Times New Roman" w:eastAsia="宋体" w:cs="Times New Roman"/>
                <w:i w:val="0"/>
                <w:iCs w:val="0"/>
                <w:color w:val="auto"/>
                <w:sz w:val="24"/>
                <w:szCs w:val="24"/>
                <w:lang w:val="en-US" w:eastAsia="zh-CN"/>
              </w:rPr>
              <w:t>默示</w:t>
            </w:r>
            <w:r>
              <w:rPr>
                <w:rFonts w:hint="default" w:ascii="Times New Roman" w:hAnsi="Times New Roman" w:eastAsia="宋体" w:cs="Times New Roman"/>
                <w:i w:val="0"/>
                <w:iCs w:val="0"/>
                <w:color w:val="auto"/>
                <w:sz w:val="24"/>
                <w:szCs w:val="24"/>
              </w:rPr>
              <w:t>协议，并确定哪些协议限制</w:t>
            </w:r>
            <w:r>
              <w:rPr>
                <w:rFonts w:hint="default" w:ascii="Times New Roman" w:hAnsi="Times New Roman" w:eastAsia="宋体" w:cs="Times New Roman"/>
                <w:i w:val="0"/>
                <w:iCs w:val="0"/>
                <w:color w:val="auto"/>
                <w:sz w:val="24"/>
                <w:szCs w:val="24"/>
                <w:lang w:val="en-US" w:eastAsia="zh-CN"/>
              </w:rPr>
              <w:t>了以其为对象的竞争</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19" w:name="OLE_LINK24"/>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bookmarkEnd w:id="19"/>
            <w:bookmarkStart w:id="20" w:name="OLE_LINK23"/>
            <w:r>
              <w:rPr>
                <w:rFonts w:hint="default" w:ascii="Times New Roman" w:hAnsi="Times New Roman" w:eastAsia="宋体" w:cs="Times New Roman"/>
                <w:i w:val="0"/>
                <w:iCs w:val="0"/>
                <w:color w:val="auto"/>
                <w:sz w:val="24"/>
                <w:szCs w:val="24"/>
              </w:rPr>
              <w:t>框架</w:t>
            </w:r>
            <w:bookmarkEnd w:id="20"/>
            <w:r>
              <w:rPr>
                <w:rFonts w:hint="default" w:ascii="Times New Roman" w:hAnsi="Times New Roman" w:eastAsia="宋体" w:cs="Times New Roman"/>
                <w:i w:val="0"/>
                <w:iCs w:val="0"/>
                <w:color w:val="auto"/>
                <w:sz w:val="24"/>
                <w:szCs w:val="24"/>
              </w:rPr>
              <w:t>禁止反竞争协议</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框架规定了禁止哪些协议</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21" w:name="OLE_LINK26"/>
            <w:r>
              <w:rPr>
                <w:rFonts w:hint="default" w:ascii="Times New Roman" w:hAnsi="Times New Roman" w:eastAsia="宋体" w:cs="Times New Roman"/>
                <w:i w:val="0"/>
                <w:iCs w:val="0"/>
                <w:color w:val="auto"/>
                <w:sz w:val="24"/>
                <w:szCs w:val="24"/>
              </w:rPr>
              <w:t>iii</w:t>
            </w:r>
            <w:r>
              <w:rPr>
                <w:rFonts w:hint="default" w:ascii="Times New Roman" w:hAnsi="Times New Roman" w:eastAsia="宋体" w:cs="Times New Roman"/>
                <w:i w:val="0"/>
                <w:iCs w:val="0"/>
                <w:color w:val="auto"/>
                <w:sz w:val="24"/>
                <w:szCs w:val="24"/>
                <w:lang w:eastAsia="zh-CN"/>
              </w:rPr>
              <w:t>）</w:t>
            </w:r>
            <w:bookmarkEnd w:id="21"/>
            <w:r>
              <w:rPr>
                <w:rFonts w:hint="default" w:ascii="Times New Roman" w:hAnsi="Times New Roman" w:eastAsia="宋体" w:cs="Times New Roman"/>
                <w:i w:val="0"/>
                <w:iCs w:val="0"/>
                <w:color w:val="auto"/>
                <w:sz w:val="24"/>
                <w:szCs w:val="24"/>
              </w:rPr>
              <w:t>框架明确禁止卡特尔</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w:t>
            </w:r>
            <w:bookmarkStart w:id="22" w:name="OLE_LINK22"/>
            <w:r>
              <w:rPr>
                <w:rFonts w:hint="default" w:ascii="Times New Roman" w:hAnsi="Times New Roman" w:eastAsia="宋体" w:cs="Times New Roman"/>
                <w:i w:val="0"/>
                <w:iCs w:val="0"/>
                <w:color w:val="auto"/>
                <w:sz w:val="24"/>
                <w:szCs w:val="24"/>
              </w:rPr>
              <w:t>i</w:t>
            </w:r>
            <w:bookmarkEnd w:id="22"/>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框架定义暗地串通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19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如果非竞争性协议能促进</w:t>
            </w:r>
            <w:r>
              <w:rPr>
                <w:rFonts w:hint="eastAsia" w:ascii="Times New Roman" w:hAnsi="Times New Roman" w:eastAsia="宋体" w:cs="Times New Roman"/>
                <w:i w:val="0"/>
                <w:iCs w:val="0"/>
                <w:color w:val="auto"/>
                <w:sz w:val="24"/>
                <w:szCs w:val="24"/>
                <w:lang w:val="en-US" w:eastAsia="zh-CN"/>
              </w:rPr>
              <w:t>一定</w:t>
            </w:r>
            <w:r>
              <w:rPr>
                <w:rFonts w:hint="default" w:ascii="Times New Roman" w:hAnsi="Times New Roman" w:eastAsia="宋体" w:cs="Times New Roman"/>
                <w:i w:val="0"/>
                <w:iCs w:val="0"/>
                <w:color w:val="auto"/>
                <w:sz w:val="24"/>
                <w:szCs w:val="24"/>
              </w:rPr>
              <w:t>公共利益</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效率或技术和</w:t>
            </w:r>
            <w:r>
              <w:rPr>
                <w:rFonts w:hint="eastAsia" w:ascii="Times New Roman" w:hAnsi="Times New Roman" w:eastAsia="宋体" w:cs="Times New Roman"/>
                <w:i w:val="0"/>
                <w:iCs w:val="0"/>
                <w:color w:val="auto"/>
                <w:sz w:val="24"/>
                <w:szCs w:val="24"/>
                <w:lang w:val="en-US" w:eastAsia="zh-CN"/>
              </w:rPr>
              <w:t>经济</w:t>
            </w:r>
            <w:r>
              <w:rPr>
                <w:rFonts w:hint="default" w:ascii="Times New Roman" w:hAnsi="Times New Roman" w:eastAsia="宋体" w:cs="Times New Roman"/>
                <w:i w:val="0"/>
                <w:iCs w:val="0"/>
                <w:color w:val="auto"/>
                <w:sz w:val="24"/>
                <w:szCs w:val="24"/>
              </w:rPr>
              <w:t>的</w:t>
            </w:r>
            <w:bookmarkStart w:id="23" w:name="OLE_LINK25"/>
            <w:r>
              <w:rPr>
                <w:rFonts w:hint="default" w:ascii="Times New Roman" w:hAnsi="Times New Roman" w:eastAsia="宋体" w:cs="Times New Roman"/>
                <w:i w:val="0"/>
                <w:iCs w:val="0"/>
                <w:color w:val="auto"/>
                <w:sz w:val="24"/>
                <w:szCs w:val="24"/>
              </w:rPr>
              <w:t>发展</w:t>
            </w:r>
            <w:bookmarkEnd w:id="23"/>
            <w:r>
              <w:rPr>
                <w:rFonts w:hint="default" w:ascii="Times New Roman" w:hAnsi="Times New Roman" w:eastAsia="宋体" w:cs="Times New Roman"/>
                <w:i w:val="0"/>
                <w:iCs w:val="0"/>
                <w:color w:val="auto"/>
                <w:sz w:val="24"/>
                <w:szCs w:val="24"/>
              </w:rPr>
              <w:t>，</w:t>
            </w:r>
            <w:r>
              <w:rPr>
                <w:rFonts w:hint="eastAsia" w:ascii="Times New Roman" w:hAnsi="Times New Roman" w:eastAsia="宋体" w:cs="Times New Roman"/>
                <w:i w:val="0"/>
                <w:iCs w:val="0"/>
                <w:color w:val="auto"/>
                <w:sz w:val="24"/>
                <w:szCs w:val="24"/>
                <w:lang w:val="en-US" w:eastAsia="zh-CN"/>
              </w:rPr>
              <w:t>被豁免是合理的</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24" w:name="OLE_LINK27"/>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bookmarkEnd w:id="24"/>
            <w:r>
              <w:rPr>
                <w:rFonts w:hint="default" w:ascii="Times New Roman" w:hAnsi="Times New Roman" w:eastAsia="宋体" w:cs="Times New Roman"/>
                <w:i w:val="0"/>
                <w:iCs w:val="0"/>
                <w:color w:val="auto"/>
                <w:sz w:val="24"/>
                <w:szCs w:val="24"/>
              </w:rPr>
              <w:t>框架为促进公共利益的反竞争协议提供豁免</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25" w:name="OLE_LINK28"/>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25"/>
            <w:r>
              <w:rPr>
                <w:rFonts w:hint="default" w:ascii="Times New Roman" w:hAnsi="Times New Roman" w:eastAsia="宋体" w:cs="Times New Roman"/>
                <w:i w:val="0"/>
                <w:iCs w:val="0"/>
                <w:color w:val="auto"/>
                <w:sz w:val="24"/>
                <w:szCs w:val="24"/>
              </w:rPr>
              <w:t>框架</w:t>
            </w:r>
            <w:r>
              <w:rPr>
                <w:rFonts w:hint="eastAsia" w:ascii="Times New Roman" w:hAnsi="Times New Roman" w:eastAsia="宋体" w:cs="Times New Roman"/>
                <w:i w:val="0"/>
                <w:iCs w:val="0"/>
                <w:color w:val="auto"/>
                <w:sz w:val="24"/>
                <w:szCs w:val="24"/>
                <w:lang w:val="en-US" w:eastAsia="zh-CN"/>
              </w:rPr>
              <w:t>为</w:t>
            </w:r>
            <w:r>
              <w:rPr>
                <w:rFonts w:hint="default" w:ascii="Times New Roman" w:hAnsi="Times New Roman" w:eastAsia="宋体" w:cs="Times New Roman"/>
                <w:i w:val="0"/>
                <w:iCs w:val="0"/>
                <w:color w:val="auto"/>
                <w:sz w:val="24"/>
                <w:szCs w:val="24"/>
              </w:rPr>
              <w:t>促进效率或技术和经济发展的反竞争协议</w:t>
            </w:r>
            <w:r>
              <w:rPr>
                <w:rFonts w:hint="eastAsia" w:ascii="Times New Roman" w:hAnsi="Times New Roman" w:eastAsia="宋体" w:cs="Times New Roman"/>
                <w:i w:val="0"/>
                <w:iCs w:val="0"/>
                <w:color w:val="auto"/>
                <w:sz w:val="24"/>
                <w:szCs w:val="24"/>
                <w:lang w:val="en-US" w:eastAsia="zh-CN"/>
              </w:rPr>
              <w:t>提供</w:t>
            </w:r>
            <w:r>
              <w:rPr>
                <w:rFonts w:hint="default" w:ascii="Times New Roman" w:hAnsi="Times New Roman" w:eastAsia="宋体" w:cs="Times New Roman"/>
                <w:i w:val="0"/>
                <w:iCs w:val="0"/>
                <w:color w:val="auto"/>
                <w:sz w:val="24"/>
                <w:szCs w:val="24"/>
              </w:rPr>
              <w:t>豁免</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卡特尔不能免于</w:t>
            </w:r>
            <w:r>
              <w:rPr>
                <w:rFonts w:hint="default" w:ascii="Times New Roman" w:hAnsi="Times New Roman" w:eastAsia="宋体" w:cs="Times New Roman"/>
                <w:i w:val="0"/>
                <w:iCs w:val="0"/>
                <w:color w:val="auto"/>
                <w:sz w:val="24"/>
                <w:szCs w:val="24"/>
                <w:lang w:val="en-US" w:eastAsia="zh-CN"/>
              </w:rPr>
              <w:t>适用</w:t>
            </w:r>
            <w:r>
              <w:rPr>
                <w:rFonts w:hint="default" w:ascii="Times New Roman" w:hAnsi="Times New Roman" w:eastAsia="宋体" w:cs="Times New Roman"/>
                <w:i w:val="0"/>
                <w:iCs w:val="0"/>
                <w:color w:val="auto"/>
                <w:sz w:val="24"/>
                <w:szCs w:val="24"/>
              </w:rPr>
              <w:t>竞争法</w:t>
            </w:r>
            <w:r>
              <w:rPr>
                <w:rFonts w:hint="default"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19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豁免</w:t>
            </w:r>
            <w:r>
              <w:rPr>
                <w:rFonts w:hint="eastAsia" w:ascii="Times New Roman" w:hAnsi="Times New Roman" w:eastAsia="宋体" w:cs="Times New Roman"/>
                <w:i w:val="0"/>
                <w:iCs w:val="0"/>
                <w:color w:val="auto"/>
                <w:sz w:val="24"/>
                <w:szCs w:val="24"/>
                <w:lang w:val="en-US" w:eastAsia="zh-CN"/>
              </w:rPr>
              <w:t>法规</w:t>
            </w:r>
            <w:r>
              <w:rPr>
                <w:rFonts w:hint="default" w:ascii="Times New Roman" w:hAnsi="Times New Roman" w:eastAsia="宋体" w:cs="Times New Roman"/>
                <w:i w:val="0"/>
                <w:iCs w:val="0"/>
                <w:color w:val="auto"/>
                <w:sz w:val="24"/>
                <w:szCs w:val="24"/>
              </w:rPr>
              <w:t>要求</w:t>
            </w:r>
            <w:bookmarkStart w:id="26" w:name="OLE_LINK39"/>
            <w:r>
              <w:rPr>
                <w:rFonts w:hint="eastAsia" w:ascii="Times New Roman" w:hAnsi="Times New Roman" w:eastAsia="宋体" w:cs="Times New Roman"/>
                <w:i w:val="0"/>
                <w:iCs w:val="0"/>
                <w:color w:val="auto"/>
                <w:sz w:val="24"/>
                <w:szCs w:val="24"/>
                <w:lang w:val="en-US" w:eastAsia="zh-CN"/>
              </w:rPr>
              <w:t>确定</w:t>
            </w:r>
            <w:bookmarkEnd w:id="26"/>
            <w:r>
              <w:rPr>
                <w:rFonts w:hint="default" w:ascii="Times New Roman" w:hAnsi="Times New Roman" w:eastAsia="宋体" w:cs="Times New Roman"/>
                <w:i w:val="0"/>
                <w:iCs w:val="0"/>
                <w:color w:val="auto"/>
                <w:sz w:val="24"/>
                <w:szCs w:val="24"/>
                <w:lang w:val="en-US" w:eastAsia="zh-CN"/>
              </w:rPr>
              <w:t>豁免协议的</w:t>
            </w:r>
            <w:r>
              <w:rPr>
                <w:rFonts w:hint="default" w:ascii="Times New Roman" w:hAnsi="Times New Roman" w:eastAsia="宋体" w:cs="Times New Roman"/>
                <w:i w:val="0"/>
                <w:iCs w:val="0"/>
                <w:color w:val="auto"/>
                <w:sz w:val="24"/>
                <w:szCs w:val="24"/>
              </w:rPr>
              <w:t>效率、危害和</w:t>
            </w:r>
            <w:r>
              <w:rPr>
                <w:rFonts w:hint="default" w:ascii="Times New Roman" w:hAnsi="Times New Roman" w:eastAsia="宋体" w:cs="Times New Roman"/>
                <w:i w:val="0"/>
                <w:iCs w:val="0"/>
                <w:color w:val="auto"/>
                <w:sz w:val="24"/>
                <w:szCs w:val="24"/>
                <w:lang w:val="en-US" w:eastAsia="zh-CN"/>
              </w:rPr>
              <w:t>对</w:t>
            </w:r>
            <w:r>
              <w:rPr>
                <w:rFonts w:hint="default" w:ascii="Times New Roman" w:hAnsi="Times New Roman" w:eastAsia="宋体" w:cs="Times New Roman"/>
                <w:i w:val="0"/>
                <w:iCs w:val="0"/>
                <w:color w:val="auto"/>
                <w:sz w:val="24"/>
                <w:szCs w:val="24"/>
              </w:rPr>
              <w:t>消费者的影响</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授予豁免的条件是提高效率</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不消除竞争</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并</w:t>
            </w:r>
            <w:r>
              <w:rPr>
                <w:rFonts w:hint="eastAsia" w:ascii="Times New Roman" w:hAnsi="Times New Roman" w:eastAsia="宋体" w:cs="Times New Roman"/>
                <w:i w:val="0"/>
                <w:iCs w:val="0"/>
                <w:color w:val="auto"/>
                <w:sz w:val="24"/>
                <w:szCs w:val="24"/>
                <w:lang w:val="en-US" w:eastAsia="zh-CN"/>
              </w:rPr>
              <w:t>提供一个公平的机会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19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法律框架禁止滥用支配地位</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法律框架禁止滥用支配地位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19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滥用市场支配地位的定义</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框架定义市场支配地位</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框架定义企业滥用市场支配地位</w:t>
            </w:r>
            <w:r>
              <w:rPr>
                <w:rFonts w:hint="eastAsia" w:ascii="Times New Roman" w:hAnsi="Times New Roman" w:eastAsia="宋体" w:cs="Times New Roman"/>
                <w:i w:val="0"/>
                <w:iCs w:val="0"/>
                <w:color w:val="auto"/>
                <w:sz w:val="24"/>
                <w:szCs w:val="24"/>
                <w:lang w:eastAsia="zh-CN"/>
              </w:rPr>
              <w:t>的</w:t>
            </w:r>
            <w:r>
              <w:rPr>
                <w:rFonts w:hint="eastAsia" w:ascii="Times New Roman" w:hAnsi="Times New Roman" w:eastAsia="宋体" w:cs="Times New Roman"/>
                <w:i w:val="0"/>
                <w:iCs w:val="0"/>
                <w:color w:val="auto"/>
                <w:sz w:val="24"/>
                <w:szCs w:val="24"/>
                <w:lang w:val="en-US" w:eastAsia="zh-CN"/>
              </w:rPr>
              <w:t>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19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宽松制度</w:t>
            </w:r>
            <w:r>
              <w:rPr>
                <w:rFonts w:hint="eastAsia" w:eastAsia="宋体" w:cs="Times New Roman"/>
                <w:i w:val="0"/>
                <w:iCs w:val="0"/>
                <w:color w:val="auto"/>
                <w:sz w:val="24"/>
                <w:szCs w:val="24"/>
                <w:lang w:val="en-US" w:eastAsia="zh-CN"/>
              </w:rPr>
              <w:t>为企业提供保障</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27" w:name="OLE_LINK34"/>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bookmarkEnd w:id="27"/>
            <w:r>
              <w:rPr>
                <w:rFonts w:hint="default" w:ascii="Times New Roman" w:hAnsi="Times New Roman" w:eastAsia="宋体" w:cs="Times New Roman"/>
                <w:i w:val="0"/>
                <w:iCs w:val="0"/>
                <w:color w:val="auto"/>
                <w:sz w:val="24"/>
                <w:szCs w:val="24"/>
              </w:rPr>
              <w:t>框架提供</w:t>
            </w:r>
            <w:r>
              <w:rPr>
                <w:rFonts w:hint="default" w:ascii="Times New Roman" w:hAnsi="Times New Roman" w:eastAsia="宋体" w:cs="Times New Roman"/>
                <w:i w:val="0"/>
                <w:iCs w:val="0"/>
                <w:color w:val="auto"/>
                <w:sz w:val="24"/>
                <w:szCs w:val="24"/>
                <w:lang w:val="en-US" w:eastAsia="zh-CN"/>
              </w:rPr>
              <w:t>了宽松制度</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28" w:name="OLE_LINK35"/>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28"/>
            <w:r>
              <w:rPr>
                <w:rFonts w:hint="default" w:ascii="Times New Roman" w:hAnsi="Times New Roman" w:eastAsia="宋体" w:cs="Times New Roman"/>
                <w:i w:val="0"/>
                <w:iCs w:val="0"/>
                <w:color w:val="auto"/>
                <w:sz w:val="24"/>
                <w:szCs w:val="24"/>
              </w:rPr>
              <w:t>框架为</w:t>
            </w:r>
            <w:bookmarkStart w:id="29" w:name="OLE_LINK32"/>
            <w:bookmarkStart w:id="30" w:name="OLE_LINK33"/>
            <w:r>
              <w:rPr>
                <w:rFonts w:hint="default" w:ascii="Times New Roman" w:hAnsi="Times New Roman" w:eastAsia="宋体" w:cs="Times New Roman"/>
                <w:i w:val="0"/>
                <w:iCs w:val="0"/>
                <w:color w:val="auto"/>
                <w:sz w:val="24"/>
                <w:szCs w:val="24"/>
              </w:rPr>
              <w:t>在调查期间</w:t>
            </w:r>
            <w:r>
              <w:rPr>
                <w:rFonts w:hint="eastAsia" w:ascii="Times New Roman" w:hAnsi="Times New Roman" w:eastAsia="宋体" w:cs="Times New Roman"/>
                <w:i w:val="0"/>
                <w:iCs w:val="0"/>
                <w:color w:val="auto"/>
                <w:sz w:val="24"/>
                <w:szCs w:val="24"/>
                <w:lang w:val="en-US" w:eastAsia="zh-CN"/>
              </w:rPr>
              <w:t>与</w:t>
            </w:r>
            <w:r>
              <w:rPr>
                <w:rFonts w:hint="default" w:ascii="Times New Roman" w:hAnsi="Times New Roman" w:eastAsia="宋体" w:cs="Times New Roman"/>
                <w:i w:val="0"/>
                <w:iCs w:val="0"/>
                <w:color w:val="auto"/>
                <w:sz w:val="24"/>
                <w:szCs w:val="24"/>
                <w:lang w:eastAsia="zh-CN"/>
              </w:rPr>
              <w:t>竞争</w:t>
            </w:r>
            <w:r>
              <w:rPr>
                <w:rFonts w:hint="eastAsia" w:ascii="Times New Roman" w:hAnsi="Times New Roman" w:eastAsia="宋体" w:cs="Times New Roman"/>
                <w:i w:val="0"/>
                <w:iCs w:val="0"/>
                <w:color w:val="auto"/>
                <w:sz w:val="24"/>
                <w:szCs w:val="24"/>
                <w:lang w:val="en-US" w:eastAsia="zh-CN"/>
              </w:rPr>
              <w:t>管理部门</w:t>
            </w:r>
            <w:bookmarkEnd w:id="29"/>
            <w:r>
              <w:rPr>
                <w:rFonts w:hint="eastAsia" w:ascii="Times New Roman" w:hAnsi="Times New Roman" w:eastAsia="宋体" w:cs="Times New Roman"/>
                <w:i w:val="0"/>
                <w:iCs w:val="0"/>
                <w:color w:val="auto"/>
                <w:sz w:val="24"/>
                <w:szCs w:val="24"/>
                <w:lang w:val="en-US" w:eastAsia="zh-CN"/>
              </w:rPr>
              <w:t>合作的组织机构</w:t>
            </w:r>
            <w:bookmarkEnd w:id="30"/>
            <w:r>
              <w:rPr>
                <w:rFonts w:hint="default" w:ascii="Times New Roman" w:hAnsi="Times New Roman" w:eastAsia="宋体" w:cs="Times New Roman"/>
                <w:i w:val="0"/>
                <w:iCs w:val="0"/>
                <w:color w:val="auto"/>
                <w:sz w:val="24"/>
                <w:szCs w:val="24"/>
              </w:rPr>
              <w:t>提供程序保障</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框架在调查期间</w:t>
            </w:r>
            <w:r>
              <w:rPr>
                <w:rFonts w:hint="eastAsia" w:ascii="Times New Roman" w:hAnsi="Times New Roman" w:eastAsia="宋体" w:cs="Times New Roman"/>
                <w:i w:val="0"/>
                <w:iCs w:val="0"/>
                <w:color w:val="auto"/>
                <w:sz w:val="24"/>
                <w:szCs w:val="24"/>
                <w:lang w:val="en-US" w:eastAsia="zh-CN"/>
              </w:rPr>
              <w:t>与</w:t>
            </w:r>
            <w:r>
              <w:rPr>
                <w:rFonts w:hint="default" w:ascii="Times New Roman" w:hAnsi="Times New Roman" w:eastAsia="宋体" w:cs="Times New Roman"/>
                <w:i w:val="0"/>
                <w:iCs w:val="0"/>
                <w:color w:val="auto"/>
                <w:sz w:val="24"/>
                <w:szCs w:val="24"/>
                <w:lang w:eastAsia="zh-CN"/>
              </w:rPr>
              <w:t>竞争</w:t>
            </w:r>
            <w:r>
              <w:rPr>
                <w:rFonts w:hint="eastAsia" w:ascii="Times New Roman" w:hAnsi="Times New Roman" w:eastAsia="宋体" w:cs="Times New Roman"/>
                <w:i w:val="0"/>
                <w:iCs w:val="0"/>
                <w:color w:val="auto"/>
                <w:sz w:val="24"/>
                <w:szCs w:val="24"/>
                <w:lang w:val="en-US" w:eastAsia="zh-CN"/>
              </w:rPr>
              <w:t>管理部门合作的组织机构</w:t>
            </w:r>
            <w:r>
              <w:rPr>
                <w:rFonts w:hint="default" w:ascii="Times New Roman" w:hAnsi="Times New Roman" w:eastAsia="宋体" w:cs="Times New Roman"/>
                <w:i w:val="0"/>
                <w:iCs w:val="0"/>
                <w:color w:val="auto"/>
                <w:sz w:val="24"/>
                <w:szCs w:val="24"/>
              </w:rPr>
              <w:t>提供保密、匿名和举报人保护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119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bookmarkStart w:id="31" w:name="OLE_LINK30"/>
            <w:r>
              <w:rPr>
                <w:rFonts w:hint="default" w:ascii="Times New Roman" w:hAnsi="Times New Roman" w:eastAsia="宋体" w:cs="Times New Roman"/>
                <w:i w:val="0"/>
                <w:iCs w:val="0"/>
                <w:color w:val="auto"/>
                <w:sz w:val="24"/>
                <w:szCs w:val="24"/>
                <w:lang w:val="en-US" w:eastAsia="zh-CN"/>
              </w:rPr>
              <w:t>宽松制度</w:t>
            </w:r>
            <w:bookmarkEnd w:id="31"/>
            <w:r>
              <w:rPr>
                <w:rFonts w:hint="default" w:ascii="Times New Roman" w:hAnsi="Times New Roman" w:eastAsia="宋体" w:cs="Times New Roman"/>
                <w:i w:val="0"/>
                <w:iCs w:val="0"/>
                <w:color w:val="auto"/>
                <w:sz w:val="24"/>
                <w:szCs w:val="24"/>
                <w:lang w:val="en-US" w:eastAsia="zh-CN"/>
              </w:rPr>
              <w:t>建立明确的豁免制度</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32" w:name="OLE_LINK37"/>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bookmarkEnd w:id="32"/>
            <w:r>
              <w:rPr>
                <w:rFonts w:hint="default" w:ascii="Times New Roman" w:hAnsi="Times New Roman" w:eastAsia="宋体" w:cs="Times New Roman"/>
                <w:i w:val="0"/>
                <w:iCs w:val="0"/>
                <w:color w:val="auto"/>
                <w:sz w:val="24"/>
                <w:szCs w:val="24"/>
              </w:rPr>
              <w:t>框架为第一个</w:t>
            </w:r>
            <w:bookmarkStart w:id="33" w:name="OLE_LINK29"/>
            <w:r>
              <w:rPr>
                <w:rFonts w:hint="default" w:ascii="Times New Roman" w:hAnsi="Times New Roman" w:eastAsia="宋体" w:cs="Times New Roman"/>
                <w:i w:val="0"/>
                <w:iCs w:val="0"/>
                <w:color w:val="auto"/>
                <w:sz w:val="24"/>
                <w:szCs w:val="24"/>
              </w:rPr>
              <w:t>自我</w:t>
            </w:r>
            <w:r>
              <w:rPr>
                <w:rFonts w:hint="eastAsia" w:ascii="Times New Roman" w:hAnsi="Times New Roman" w:eastAsia="宋体" w:cs="Times New Roman"/>
                <w:i w:val="0"/>
                <w:iCs w:val="0"/>
                <w:color w:val="auto"/>
                <w:sz w:val="24"/>
                <w:szCs w:val="24"/>
                <w:lang w:val="en-US" w:eastAsia="zh-CN"/>
              </w:rPr>
              <w:t>申报</w:t>
            </w:r>
            <w:bookmarkEnd w:id="33"/>
            <w:r>
              <w:rPr>
                <w:rFonts w:hint="default" w:ascii="Times New Roman" w:hAnsi="Times New Roman" w:eastAsia="宋体" w:cs="Times New Roman"/>
                <w:i w:val="0"/>
                <w:iCs w:val="0"/>
                <w:color w:val="auto"/>
                <w:sz w:val="24"/>
                <w:szCs w:val="24"/>
              </w:rPr>
              <w:t>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提供完全的豁免权</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34" w:name="OLE_LINK31"/>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34"/>
            <w:r>
              <w:rPr>
                <w:rFonts w:hint="default" w:ascii="Times New Roman" w:hAnsi="Times New Roman" w:eastAsia="宋体" w:cs="Times New Roman"/>
                <w:i w:val="0"/>
                <w:iCs w:val="0"/>
                <w:color w:val="auto"/>
                <w:sz w:val="24"/>
                <w:szCs w:val="24"/>
              </w:rPr>
              <w:t>框架</w:t>
            </w:r>
            <w:r>
              <w:rPr>
                <w:rFonts w:hint="default" w:ascii="Times New Roman" w:hAnsi="Times New Roman" w:eastAsia="宋体" w:cs="Times New Roman"/>
                <w:i w:val="0"/>
                <w:iCs w:val="0"/>
                <w:color w:val="auto"/>
                <w:sz w:val="24"/>
                <w:szCs w:val="24"/>
                <w:lang w:val="en-US" w:eastAsia="zh-CN"/>
              </w:rPr>
              <w:t>规定</w:t>
            </w:r>
            <w:r>
              <w:rPr>
                <w:rFonts w:hint="default" w:ascii="Times New Roman" w:hAnsi="Times New Roman" w:eastAsia="宋体" w:cs="Times New Roman"/>
                <w:i w:val="0"/>
                <w:iCs w:val="0"/>
                <w:color w:val="auto"/>
                <w:sz w:val="24"/>
                <w:szCs w:val="24"/>
              </w:rPr>
              <w:t>后续自我</w:t>
            </w:r>
            <w:r>
              <w:rPr>
                <w:rFonts w:hint="eastAsia" w:ascii="Times New Roman" w:hAnsi="Times New Roman" w:eastAsia="宋体" w:cs="Times New Roman"/>
                <w:i w:val="0"/>
                <w:iCs w:val="0"/>
                <w:color w:val="auto"/>
                <w:sz w:val="24"/>
                <w:szCs w:val="24"/>
                <w:lang w:val="en-US" w:eastAsia="zh-CN"/>
              </w:rPr>
              <w:t>申报</w:t>
            </w:r>
            <w:r>
              <w:rPr>
                <w:rFonts w:hint="default" w:ascii="Times New Roman" w:hAnsi="Times New Roman" w:eastAsia="宋体" w:cs="Times New Roman"/>
                <w:i w:val="0"/>
                <w:iCs w:val="0"/>
                <w:color w:val="auto"/>
                <w:sz w:val="24"/>
                <w:szCs w:val="24"/>
                <w:lang w:val="en-US" w:eastAsia="zh-CN"/>
              </w:rPr>
              <w:t>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lang w:val="en-US" w:eastAsia="zh-CN"/>
              </w:rPr>
              <w:t>可获得</w:t>
            </w:r>
            <w:r>
              <w:rPr>
                <w:rFonts w:hint="default" w:ascii="Times New Roman" w:hAnsi="Times New Roman" w:eastAsia="宋体" w:cs="Times New Roman"/>
                <w:i w:val="0"/>
                <w:iCs w:val="0"/>
                <w:color w:val="auto"/>
                <w:sz w:val="24"/>
                <w:szCs w:val="24"/>
              </w:rPr>
              <w:t>全部或部分豁免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23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192" w:type="pct"/>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11"/>
                <w:sz w:val="24"/>
                <w:szCs w:val="24"/>
              </w:rPr>
              <w:t>对</w:t>
            </w:r>
            <w:r>
              <w:rPr>
                <w:rFonts w:hint="default" w:ascii="Times New Roman" w:hAnsi="Times New Roman" w:eastAsia="宋体" w:cs="Times New Roman"/>
                <w:i w:val="0"/>
                <w:iCs w:val="0"/>
                <w:color w:val="auto"/>
                <w:spacing w:val="9"/>
                <w:sz w:val="24"/>
                <w:szCs w:val="24"/>
              </w:rPr>
              <w:t>自愿遵守规定的激</w:t>
            </w:r>
            <w:r>
              <w:rPr>
                <w:rFonts w:hint="default" w:ascii="Times New Roman" w:hAnsi="Times New Roman" w:eastAsia="宋体" w:cs="Times New Roman"/>
                <w:i w:val="0"/>
                <w:iCs w:val="0"/>
                <w:color w:val="auto"/>
                <w:spacing w:val="8"/>
                <w:sz w:val="24"/>
                <w:szCs w:val="24"/>
              </w:rPr>
              <w:t>励措</w:t>
            </w:r>
            <w:r>
              <w:rPr>
                <w:rFonts w:hint="default" w:ascii="Times New Roman" w:hAnsi="Times New Roman" w:eastAsia="宋体" w:cs="Times New Roman"/>
                <w:i w:val="0"/>
                <w:iCs w:val="0"/>
                <w:color w:val="auto"/>
                <w:spacing w:val="7"/>
                <w:sz w:val="24"/>
                <w:szCs w:val="24"/>
              </w:rPr>
              <w:t>施</w:t>
            </w:r>
          </w:p>
        </w:tc>
        <w:tc>
          <w:tcPr>
            <w:tcW w:w="3574"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框架为自愿遵守的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提供奖励</w:t>
            </w:r>
          </w:p>
        </w:tc>
      </w:tr>
    </w:tbl>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b/>
          <w:i w:val="0"/>
          <w:iCs w:val="0"/>
          <w:color w:val="auto"/>
          <w:sz w:val="28"/>
          <w:szCs w:val="28"/>
        </w:rPr>
      </w:pPr>
    </w:p>
    <w:p>
      <w:pPr>
        <w:pStyle w:val="11"/>
        <w:keepNext w:val="0"/>
        <w:keepLines w:val="0"/>
        <w:pageBreakBefore w:val="0"/>
        <w:widowControl w:val="0"/>
        <w:numPr>
          <w:ilvl w:val="2"/>
          <w:numId w:val="1"/>
        </w:numPr>
        <w:tabs>
          <w:tab w:val="left" w:pos="86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outlineLvl w:val="3"/>
        <w:rPr>
          <w:rFonts w:hint="default" w:ascii="Times New Roman" w:hAnsi="Times New Roman" w:eastAsia="宋体" w:cs="Times New Roman"/>
          <w:b/>
          <w:i w:val="0"/>
          <w:iCs w:val="0"/>
          <w:color w:val="auto"/>
          <w:sz w:val="28"/>
          <w:szCs w:val="28"/>
        </w:rPr>
      </w:pPr>
      <w:r>
        <w:rPr>
          <w:rFonts w:hint="eastAsia" w:eastAsia="宋体" w:cs="Times New Roman"/>
          <w:b/>
          <w:i w:val="0"/>
          <w:iCs w:val="0"/>
          <w:color w:val="auto"/>
          <w:sz w:val="28"/>
          <w:szCs w:val="28"/>
          <w:lang w:val="en-US" w:eastAsia="zh-CN"/>
        </w:rPr>
        <w:t>合并控制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高</w:t>
      </w:r>
      <w:r>
        <w:rPr>
          <w:rFonts w:hint="default" w:ascii="Times New Roman" w:hAnsi="Times New Roman" w:eastAsia="宋体" w:cs="Times New Roman"/>
          <w:i w:val="0"/>
          <w:iCs w:val="0"/>
          <w:color w:val="auto"/>
          <w:sz w:val="28"/>
          <w:szCs w:val="28"/>
        </w:rPr>
        <w:t>质量</w:t>
      </w:r>
      <w:r>
        <w:rPr>
          <w:rFonts w:hint="eastAsia" w:ascii="Times New Roman" w:hAnsi="Times New Roman" w:eastAsia="宋体" w:cs="Times New Roman"/>
          <w:i w:val="0"/>
          <w:iCs w:val="0"/>
          <w:color w:val="auto"/>
          <w:sz w:val="28"/>
          <w:szCs w:val="28"/>
          <w:lang w:eastAsia="zh-CN"/>
        </w:rPr>
        <w:t>的</w:t>
      </w:r>
      <w:r>
        <w:rPr>
          <w:rFonts w:hint="eastAsia" w:ascii="Times New Roman" w:hAnsi="Times New Roman" w:eastAsia="宋体" w:cs="Times New Roman"/>
          <w:i w:val="0"/>
          <w:iCs w:val="0"/>
          <w:color w:val="auto"/>
          <w:sz w:val="28"/>
          <w:szCs w:val="28"/>
          <w:lang w:val="en-US" w:eastAsia="zh-CN"/>
        </w:rPr>
        <w:t>竞争</w:t>
      </w:r>
      <w:r>
        <w:rPr>
          <w:rFonts w:hint="default" w:ascii="Times New Roman" w:hAnsi="Times New Roman" w:eastAsia="宋体" w:cs="Times New Roman"/>
          <w:i w:val="0"/>
          <w:iCs w:val="0"/>
          <w:color w:val="auto"/>
          <w:sz w:val="28"/>
          <w:szCs w:val="28"/>
        </w:rPr>
        <w:t>法规</w:t>
      </w:r>
      <w:r>
        <w:rPr>
          <w:rFonts w:hint="default" w:ascii="Times New Roman" w:hAnsi="Times New Roman" w:eastAsia="宋体" w:cs="Times New Roman"/>
          <w:i w:val="0"/>
          <w:iCs w:val="0"/>
          <w:color w:val="auto"/>
          <w:sz w:val="28"/>
          <w:szCs w:val="28"/>
          <w:lang w:val="en-US" w:eastAsia="zh-CN"/>
        </w:rPr>
        <w:t>还</w:t>
      </w:r>
      <w:r>
        <w:rPr>
          <w:rFonts w:hint="default" w:ascii="Times New Roman" w:hAnsi="Times New Roman" w:eastAsia="宋体" w:cs="Times New Roman"/>
          <w:i w:val="0"/>
          <w:iCs w:val="0"/>
          <w:color w:val="auto"/>
          <w:sz w:val="28"/>
          <w:szCs w:val="28"/>
        </w:rPr>
        <w:t>取决于特定经济体内</w:t>
      </w:r>
      <w:r>
        <w:rPr>
          <w:rFonts w:hint="default" w:ascii="Times New Roman" w:hAnsi="Times New Roman" w:eastAsia="宋体" w:cs="Times New Roman"/>
          <w:i w:val="0"/>
          <w:iCs w:val="0"/>
          <w:color w:val="auto"/>
          <w:sz w:val="28"/>
          <w:szCs w:val="28"/>
          <w:lang w:val="en-US" w:eastAsia="zh-CN"/>
        </w:rPr>
        <w:t>合并控制</w:t>
      </w:r>
      <w:r>
        <w:rPr>
          <w:rFonts w:hint="eastAsia" w:ascii="Times New Roman" w:hAnsi="Times New Roman" w:eastAsia="宋体" w:cs="Times New Roman"/>
          <w:i w:val="0"/>
          <w:iCs w:val="0"/>
          <w:color w:val="auto"/>
          <w:sz w:val="28"/>
          <w:szCs w:val="28"/>
          <w:lang w:eastAsia="zh-CN"/>
        </w:rPr>
        <w:t>的</w:t>
      </w:r>
      <w:r>
        <w:rPr>
          <w:rFonts w:hint="eastAsia" w:ascii="Times New Roman" w:hAnsi="Times New Roman" w:eastAsia="宋体" w:cs="Times New Roman"/>
          <w:i w:val="0"/>
          <w:iCs w:val="0"/>
          <w:color w:val="auto"/>
          <w:sz w:val="28"/>
          <w:szCs w:val="28"/>
          <w:lang w:val="en-US" w:eastAsia="zh-CN"/>
        </w:rPr>
        <w:t>有效性</w:t>
      </w:r>
      <w:r>
        <w:rPr>
          <w:rFonts w:hint="default" w:ascii="Times New Roman" w:hAnsi="Times New Roman" w:eastAsia="宋体" w:cs="Times New Roman"/>
          <w:i w:val="0"/>
          <w:iCs w:val="0"/>
          <w:color w:val="auto"/>
          <w:sz w:val="28"/>
          <w:szCs w:val="28"/>
        </w:rPr>
        <w:t>。这是因为</w:t>
      </w:r>
      <w:r>
        <w:rPr>
          <w:rFonts w:hint="eastAsia" w:ascii="Times New Roman" w:hAnsi="Times New Roman" w:eastAsia="宋体" w:cs="Times New Roman"/>
          <w:i w:val="0"/>
          <w:iCs w:val="0"/>
          <w:color w:val="auto"/>
          <w:sz w:val="28"/>
          <w:szCs w:val="28"/>
          <w:lang w:val="en-US" w:eastAsia="zh-CN"/>
        </w:rPr>
        <w:t>合并</w:t>
      </w:r>
      <w:r>
        <w:rPr>
          <w:rFonts w:hint="default" w:ascii="Times New Roman" w:hAnsi="Times New Roman" w:eastAsia="宋体" w:cs="Times New Roman"/>
          <w:i w:val="0"/>
          <w:iCs w:val="0"/>
          <w:color w:val="auto"/>
          <w:sz w:val="28"/>
          <w:szCs w:val="28"/>
        </w:rPr>
        <w:t>被认为对竞争有积极或消极的影响，这取决于具体市场的情况和背景。</w:t>
      </w:r>
      <w:r>
        <w:rPr>
          <w:rFonts w:hint="default" w:ascii="Times New Roman" w:hAnsi="Times New Roman" w:eastAsia="宋体" w:cs="Times New Roman"/>
          <w:i w:val="0"/>
          <w:iCs w:val="0"/>
          <w:color w:val="auto"/>
          <w:sz w:val="28"/>
          <w:szCs w:val="28"/>
          <w:vertAlign w:val="superscript"/>
        </w:rPr>
        <w:t>11</w:t>
      </w:r>
      <w:r>
        <w:rPr>
          <w:rFonts w:hint="default" w:ascii="Times New Roman" w:hAnsi="Times New Roman" w:eastAsia="宋体" w:cs="Times New Roman"/>
          <w:i w:val="0"/>
          <w:iCs w:val="0"/>
          <w:color w:val="auto"/>
          <w:sz w:val="28"/>
          <w:szCs w:val="28"/>
          <w:vertAlign w:val="baseline"/>
        </w:rPr>
        <w:t>因此，竞争法框架必须能够对这种细微差别做出响应，确保</w:t>
      </w:r>
      <w:r>
        <w:rPr>
          <w:rFonts w:hint="eastAsia" w:ascii="Times New Roman" w:hAnsi="Times New Roman" w:eastAsia="宋体" w:cs="Times New Roman"/>
          <w:i w:val="0"/>
          <w:iCs w:val="0"/>
          <w:color w:val="auto"/>
          <w:sz w:val="28"/>
          <w:szCs w:val="28"/>
          <w:lang w:val="en-US" w:eastAsia="zh-CN"/>
        </w:rPr>
        <w:t>合并</w:t>
      </w:r>
      <w:r>
        <w:rPr>
          <w:rFonts w:hint="default" w:ascii="Times New Roman" w:hAnsi="Times New Roman" w:eastAsia="宋体" w:cs="Times New Roman"/>
          <w:i w:val="0"/>
          <w:iCs w:val="0"/>
          <w:color w:val="auto"/>
          <w:sz w:val="28"/>
          <w:szCs w:val="28"/>
          <w:vertAlign w:val="baseline"/>
        </w:rPr>
        <w:t>法规</w:t>
      </w:r>
      <w:r>
        <w:rPr>
          <w:rFonts w:hint="default" w:ascii="Times New Roman" w:hAnsi="Times New Roman" w:eastAsia="宋体" w:cs="Times New Roman"/>
          <w:i w:val="0"/>
          <w:iCs w:val="0"/>
          <w:color w:val="auto"/>
          <w:sz w:val="28"/>
          <w:szCs w:val="28"/>
          <w:vertAlign w:val="baseline"/>
          <w:lang w:val="en-US" w:eastAsia="zh-CN"/>
        </w:rPr>
        <w:t>的</w:t>
      </w:r>
      <w:r>
        <w:rPr>
          <w:rFonts w:hint="default" w:ascii="Times New Roman" w:hAnsi="Times New Roman" w:eastAsia="宋体" w:cs="Times New Roman"/>
          <w:i w:val="0"/>
          <w:iCs w:val="0"/>
          <w:color w:val="auto"/>
          <w:sz w:val="28"/>
          <w:szCs w:val="28"/>
          <w:vertAlign w:val="baseline"/>
        </w:rPr>
        <w:t>明确，</w:t>
      </w:r>
      <w:r>
        <w:rPr>
          <w:rFonts w:hint="default" w:ascii="Times New Roman" w:hAnsi="Times New Roman" w:eastAsia="宋体" w:cs="Times New Roman"/>
          <w:i w:val="0"/>
          <w:iCs w:val="0"/>
          <w:color w:val="auto"/>
          <w:sz w:val="28"/>
          <w:szCs w:val="28"/>
          <w:vertAlign w:val="baseline"/>
          <w:lang w:val="en-US" w:eastAsia="zh-CN"/>
        </w:rPr>
        <w:t>标</w:t>
      </w:r>
      <w:r>
        <w:rPr>
          <w:rFonts w:hint="default" w:ascii="Times New Roman" w:hAnsi="Times New Roman" w:eastAsia="宋体" w:cs="Times New Roman"/>
          <w:i w:val="0"/>
          <w:iCs w:val="0"/>
          <w:color w:val="auto"/>
          <w:sz w:val="28"/>
          <w:szCs w:val="28"/>
          <w:vertAlign w:val="baseline"/>
        </w:rPr>
        <w:t>明不需要审查的交易类型，详细说明进行审查的</w:t>
      </w:r>
      <w:r>
        <w:rPr>
          <w:rFonts w:hint="default" w:ascii="Times New Roman" w:hAnsi="Times New Roman" w:eastAsia="宋体" w:cs="Times New Roman"/>
          <w:i w:val="0"/>
          <w:iCs w:val="0"/>
          <w:color w:val="auto"/>
          <w:sz w:val="28"/>
          <w:szCs w:val="28"/>
          <w:vertAlign w:val="baseline"/>
          <w:lang w:val="en-US" w:eastAsia="zh-CN"/>
        </w:rPr>
        <w:t>程序</w:t>
      </w:r>
      <w:r>
        <w:rPr>
          <w:rFonts w:hint="default" w:ascii="Times New Roman" w:hAnsi="Times New Roman" w:eastAsia="宋体" w:cs="Times New Roman"/>
          <w:i w:val="0"/>
          <w:iCs w:val="0"/>
          <w:color w:val="auto"/>
          <w:sz w:val="28"/>
          <w:szCs w:val="28"/>
          <w:vertAlign w:val="baseline"/>
        </w:rPr>
        <w:t>，并确保整个过程的程序</w:t>
      </w:r>
      <w:r>
        <w:rPr>
          <w:rFonts w:hint="default" w:ascii="Times New Roman" w:hAnsi="Times New Roman" w:eastAsia="宋体" w:cs="Times New Roman"/>
          <w:i w:val="0"/>
          <w:iCs w:val="0"/>
          <w:color w:val="auto"/>
          <w:sz w:val="28"/>
          <w:szCs w:val="28"/>
          <w:vertAlign w:val="baseline"/>
          <w:lang w:val="en-US" w:eastAsia="zh-CN"/>
        </w:rPr>
        <w:t>公正</w:t>
      </w:r>
      <w:r>
        <w:rPr>
          <w:rFonts w:hint="default" w:ascii="Times New Roman" w:hAnsi="Times New Roman" w:eastAsia="宋体" w:cs="Times New Roman"/>
          <w:i w:val="0"/>
          <w:iCs w:val="0"/>
          <w:color w:val="auto"/>
          <w:sz w:val="28"/>
          <w:szCs w:val="28"/>
          <w:vertAlign w:val="baseline"/>
        </w:rPr>
        <w:t>性。因此，子类别1.1.3有8个指标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表5</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rPr>
        <w:t>表5</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子类别1.1.3</w:t>
      </w:r>
      <w:r>
        <w:rPr>
          <w:rFonts w:hint="eastAsia" w:eastAsia="宋体" w:cs="Times New Roman"/>
          <w:b/>
          <w:i w:val="0"/>
          <w:iCs w:val="0"/>
          <w:color w:val="auto"/>
          <w:sz w:val="28"/>
          <w:szCs w:val="28"/>
          <w:lang w:eastAsia="zh-CN"/>
        </w:rPr>
        <w:t>—</w:t>
      </w:r>
      <w:r>
        <w:rPr>
          <w:rFonts w:hint="eastAsia" w:ascii="Times New Roman" w:hAnsi="Times New Roman" w:eastAsia="宋体" w:cs="Times New Roman"/>
          <w:b/>
          <w:i w:val="0"/>
          <w:iCs w:val="0"/>
          <w:color w:val="auto"/>
          <w:sz w:val="28"/>
          <w:szCs w:val="28"/>
          <w:lang w:val="en-US" w:eastAsia="zh-CN"/>
        </w:rPr>
        <w:t>合并控制</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8"/>
        <w:gridCol w:w="2078"/>
        <w:gridCol w:w="6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6"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default" w:ascii="Times New Roman" w:hAnsi="Times New Roman" w:eastAsia="宋体" w:cs="Times New Roman"/>
                <w:i w:val="0"/>
                <w:iCs w:val="0"/>
                <w:color w:val="auto"/>
                <w:sz w:val="24"/>
                <w:szCs w:val="24"/>
              </w:rPr>
            </w:pPr>
          </w:p>
        </w:tc>
        <w:tc>
          <w:tcPr>
            <w:tcW w:w="1201"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61"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b/>
                <w:i w:val="0"/>
                <w:iCs w:val="0"/>
                <w:color w:val="auto"/>
                <w:sz w:val="24"/>
                <w:szCs w:val="24"/>
                <w:lang w:eastAsia="zh-CN"/>
              </w:rPr>
            </w:pPr>
            <w:r>
              <w:rPr>
                <w:rFonts w:hint="eastAsia"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35" w:name="OLE_LINK36"/>
            <w:r>
              <w:rPr>
                <w:rFonts w:hint="eastAsia" w:ascii="Times New Roman" w:hAnsi="Times New Roman" w:eastAsia="宋体" w:cs="Times New Roman"/>
                <w:i w:val="0"/>
                <w:iCs w:val="0"/>
                <w:color w:val="auto"/>
                <w:sz w:val="24"/>
                <w:szCs w:val="24"/>
                <w:lang w:val="en-US" w:eastAsia="zh-CN"/>
              </w:rPr>
              <w:t>合并</w:t>
            </w:r>
            <w:r>
              <w:rPr>
                <w:rFonts w:hint="default" w:ascii="Times New Roman" w:hAnsi="Times New Roman" w:eastAsia="宋体" w:cs="Times New Roman"/>
                <w:i w:val="0"/>
                <w:iCs w:val="0"/>
                <w:color w:val="auto"/>
                <w:sz w:val="24"/>
                <w:szCs w:val="24"/>
              </w:rPr>
              <w:t>控制</w:t>
            </w:r>
            <w:r>
              <w:rPr>
                <w:rFonts w:hint="eastAsia" w:ascii="Times New Roman" w:hAnsi="Times New Roman" w:eastAsia="宋体" w:cs="Times New Roman"/>
                <w:i w:val="0"/>
                <w:iCs w:val="0"/>
                <w:color w:val="auto"/>
                <w:sz w:val="24"/>
                <w:szCs w:val="24"/>
                <w:lang w:val="en-US" w:eastAsia="zh-CN"/>
              </w:rPr>
              <w:t>法规</w:t>
            </w:r>
            <w:bookmarkEnd w:id="35"/>
            <w:r>
              <w:rPr>
                <w:rFonts w:hint="default" w:ascii="Times New Roman" w:hAnsi="Times New Roman" w:eastAsia="宋体" w:cs="Times New Roman"/>
                <w:i w:val="0"/>
                <w:iCs w:val="0"/>
                <w:color w:val="auto"/>
                <w:sz w:val="24"/>
                <w:szCs w:val="24"/>
              </w:rPr>
              <w:t>的覆盖范围</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框架规定哪些部门、</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或交易被排除在合并控制法规之外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法律框架</w:t>
            </w:r>
            <w:r>
              <w:rPr>
                <w:rFonts w:hint="eastAsia" w:ascii="Times New Roman" w:hAnsi="Times New Roman" w:eastAsia="宋体" w:cs="Times New Roman"/>
                <w:i w:val="0"/>
                <w:iCs w:val="0"/>
                <w:color w:val="auto"/>
                <w:sz w:val="24"/>
                <w:szCs w:val="24"/>
                <w:lang w:val="en-US" w:eastAsia="zh-CN"/>
              </w:rPr>
              <w:t>建立</w:t>
            </w:r>
            <w:r>
              <w:rPr>
                <w:rFonts w:hint="default" w:ascii="Times New Roman" w:hAnsi="Times New Roman" w:eastAsia="宋体" w:cs="Times New Roman"/>
                <w:i w:val="0"/>
                <w:iCs w:val="0"/>
                <w:color w:val="auto"/>
                <w:sz w:val="24"/>
                <w:szCs w:val="24"/>
              </w:rPr>
              <w:t>经济标准用于确定</w:t>
            </w:r>
            <w:r>
              <w:rPr>
                <w:rFonts w:hint="eastAsia" w:ascii="Times New Roman" w:hAnsi="Times New Roman" w:eastAsia="宋体" w:cs="Times New Roman"/>
                <w:i w:val="0"/>
                <w:iCs w:val="0"/>
                <w:color w:val="auto"/>
                <w:sz w:val="24"/>
                <w:szCs w:val="24"/>
                <w:lang w:val="en-US" w:eastAsia="zh-CN"/>
              </w:rPr>
              <w:t>哪些交易</w:t>
            </w:r>
            <w:r>
              <w:rPr>
                <w:rFonts w:hint="default" w:ascii="Times New Roman" w:hAnsi="Times New Roman" w:eastAsia="宋体" w:cs="Times New Roman"/>
                <w:i w:val="0"/>
                <w:iCs w:val="0"/>
                <w:color w:val="auto"/>
                <w:sz w:val="24"/>
                <w:szCs w:val="24"/>
              </w:rPr>
              <w:t>必须通知</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框架提供经济的定量和定性标准，以确定</w:t>
            </w:r>
            <w:r>
              <w:rPr>
                <w:rFonts w:hint="eastAsia" w:ascii="Times New Roman" w:hAnsi="Times New Roman" w:eastAsia="宋体" w:cs="Times New Roman"/>
                <w:i w:val="0"/>
                <w:iCs w:val="0"/>
                <w:color w:val="auto"/>
                <w:sz w:val="24"/>
                <w:szCs w:val="24"/>
                <w:lang w:val="en-US" w:eastAsia="zh-CN"/>
              </w:rPr>
              <w:t>哪种</w:t>
            </w:r>
            <w:r>
              <w:rPr>
                <w:rFonts w:hint="default" w:ascii="Times New Roman" w:hAnsi="Times New Roman" w:eastAsia="宋体" w:cs="Times New Roman"/>
                <w:i w:val="0"/>
                <w:iCs w:val="0"/>
                <w:color w:val="auto"/>
                <w:sz w:val="24"/>
                <w:szCs w:val="24"/>
              </w:rPr>
              <w:t>交易属于</w:t>
            </w:r>
            <w:r>
              <w:rPr>
                <w:rFonts w:hint="eastAsia" w:ascii="Times New Roman" w:hAnsi="Times New Roman"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法规</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36" w:name="OLE_LINK38"/>
            <w:bookmarkStart w:id="37" w:name="OLE_LINK41"/>
            <w:r>
              <w:rPr>
                <w:rFonts w:hint="default" w:ascii="Times New Roman" w:hAnsi="Times New Roman" w:eastAsia="宋体" w:cs="Times New Roman"/>
                <w:i w:val="0"/>
                <w:iCs w:val="0"/>
                <w:color w:val="auto"/>
                <w:sz w:val="24"/>
                <w:szCs w:val="24"/>
              </w:rPr>
              <w:t>i</w:t>
            </w:r>
            <w:bookmarkEnd w:id="36"/>
            <w:bookmarkStart w:id="38" w:name="OLE_LINK40"/>
            <w:r>
              <w:rPr>
                <w:rFonts w:hint="default" w:ascii="Times New Roman" w:hAnsi="Times New Roman" w:eastAsia="宋体" w:cs="Times New Roman"/>
                <w:i w:val="0"/>
                <w:iCs w:val="0"/>
                <w:color w:val="auto"/>
                <w:sz w:val="24"/>
                <w:szCs w:val="24"/>
              </w:rPr>
              <w:t>i</w:t>
            </w:r>
            <w:bookmarkEnd w:id="38"/>
            <w:r>
              <w:rPr>
                <w:rFonts w:hint="default" w:ascii="Times New Roman" w:hAnsi="Times New Roman" w:eastAsia="宋体" w:cs="Times New Roman"/>
                <w:i w:val="0"/>
                <w:iCs w:val="0"/>
                <w:color w:val="auto"/>
                <w:sz w:val="24"/>
                <w:szCs w:val="24"/>
                <w:lang w:eastAsia="zh-CN"/>
              </w:rPr>
              <w:t>）</w:t>
            </w:r>
            <w:bookmarkEnd w:id="37"/>
            <w:r>
              <w:rPr>
                <w:rFonts w:hint="default" w:ascii="Times New Roman" w:hAnsi="Times New Roman" w:eastAsia="宋体" w:cs="Times New Roman"/>
                <w:i w:val="0"/>
                <w:iCs w:val="0"/>
                <w:color w:val="auto"/>
                <w:sz w:val="24"/>
                <w:szCs w:val="24"/>
              </w:rPr>
              <w:t>框架</w:t>
            </w:r>
            <w:r>
              <w:rPr>
                <w:rFonts w:hint="eastAsia" w:ascii="Times New Roman" w:hAnsi="Times New Roman" w:eastAsia="宋体" w:cs="Times New Roman"/>
                <w:i w:val="0"/>
                <w:iCs w:val="0"/>
                <w:color w:val="auto"/>
                <w:sz w:val="24"/>
                <w:szCs w:val="24"/>
                <w:lang w:val="en-US" w:eastAsia="zh-CN"/>
              </w:rPr>
              <w:t>定义</w:t>
            </w:r>
            <w:r>
              <w:rPr>
                <w:rFonts w:hint="default" w:ascii="Times New Roman" w:hAnsi="Times New Roman" w:eastAsia="宋体" w:cs="Times New Roman"/>
                <w:i w:val="0"/>
                <w:iCs w:val="0"/>
                <w:color w:val="auto"/>
                <w:sz w:val="24"/>
                <w:szCs w:val="24"/>
              </w:rPr>
              <w:t>属于合并控制规定的交易</w:t>
            </w:r>
            <w:r>
              <w:rPr>
                <w:rFonts w:hint="default" w:ascii="Times New Roman" w:hAnsi="Times New Roman" w:eastAsia="宋体" w:cs="Times New Roman"/>
                <w:i w:val="0"/>
                <w:iCs w:val="0"/>
                <w:color w:val="auto"/>
                <w:sz w:val="24"/>
                <w:szCs w:val="24"/>
                <w:lang w:eastAsia="zh-CN"/>
              </w:rPr>
              <w:t>：股权收购</w:t>
            </w:r>
            <w:r>
              <w:rPr>
                <w:rFonts w:hint="default" w:ascii="Times New Roman" w:hAnsi="Times New Roman" w:eastAsia="宋体" w:cs="Times New Roman"/>
                <w:i w:val="0"/>
                <w:iCs w:val="0"/>
                <w:color w:val="auto"/>
                <w:sz w:val="24"/>
                <w:szCs w:val="24"/>
              </w:rPr>
              <w:t>、资产收购、取得控制权、控制权的变更、</w:t>
            </w:r>
            <w:r>
              <w:rPr>
                <w:rFonts w:hint="eastAsia" w:ascii="Times New Roman" w:hAnsi="Times New Roman" w:eastAsia="宋体" w:cs="Times New Roman"/>
                <w:i w:val="0"/>
                <w:iCs w:val="0"/>
                <w:color w:val="auto"/>
                <w:sz w:val="24"/>
                <w:szCs w:val="24"/>
                <w:lang w:val="en-US" w:eastAsia="zh-CN"/>
              </w:rPr>
              <w:t>竞争性的重大影响</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框架规定何时必须通知交易，以及是事前通知还是事后通知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法律框架</w:t>
            </w:r>
            <w:r>
              <w:rPr>
                <w:rFonts w:hint="eastAsia" w:ascii="Times New Roman" w:hAnsi="Times New Roman" w:eastAsia="宋体" w:cs="Times New Roman"/>
                <w:i w:val="0"/>
                <w:iCs w:val="0"/>
                <w:color w:val="auto"/>
                <w:sz w:val="24"/>
                <w:szCs w:val="24"/>
                <w:lang w:val="en-US" w:eastAsia="zh-CN"/>
              </w:rPr>
              <w:t>建立</w:t>
            </w:r>
            <w:r>
              <w:rPr>
                <w:rFonts w:hint="default" w:ascii="Times New Roman" w:hAnsi="Times New Roman" w:eastAsia="宋体" w:cs="Times New Roman"/>
                <w:i w:val="0"/>
                <w:iCs w:val="0"/>
                <w:color w:val="auto"/>
                <w:sz w:val="24"/>
                <w:szCs w:val="24"/>
              </w:rPr>
              <w:t>明确的合并通知</w:t>
            </w:r>
            <w:r>
              <w:rPr>
                <w:rFonts w:hint="eastAsia" w:ascii="Times New Roman" w:hAnsi="Times New Roman" w:eastAsia="宋体" w:cs="Times New Roman"/>
                <w:i w:val="0"/>
                <w:iCs w:val="0"/>
                <w:color w:val="auto"/>
                <w:sz w:val="24"/>
                <w:szCs w:val="24"/>
                <w:lang w:val="en-US" w:eastAsia="zh-CN"/>
              </w:rPr>
              <w:t>准则</w:t>
            </w:r>
            <w:r>
              <w:rPr>
                <w:rFonts w:hint="default" w:ascii="Times New Roman" w:hAnsi="Times New Roman" w:eastAsia="宋体" w:cs="Times New Roman"/>
                <w:i w:val="0"/>
                <w:iCs w:val="0"/>
                <w:color w:val="auto"/>
                <w:sz w:val="24"/>
                <w:szCs w:val="24"/>
              </w:rPr>
              <w:t>和</w:t>
            </w:r>
            <w:r>
              <w:rPr>
                <w:rFonts w:hint="eastAsia" w:ascii="Times New Roman" w:hAnsi="Times New Roman" w:eastAsia="宋体" w:cs="Times New Roman"/>
                <w:i w:val="0"/>
                <w:iCs w:val="0"/>
                <w:color w:val="auto"/>
                <w:sz w:val="24"/>
                <w:szCs w:val="24"/>
                <w:lang w:val="en-US" w:eastAsia="zh-CN"/>
              </w:rPr>
              <w:t>阈值</w:t>
            </w:r>
            <w:r>
              <w:rPr>
                <w:rFonts w:hint="default" w:ascii="Times New Roman" w:hAnsi="Times New Roman" w:eastAsia="宋体" w:cs="Times New Roman"/>
                <w:i w:val="0"/>
                <w:iCs w:val="0"/>
                <w:color w:val="auto"/>
                <w:sz w:val="24"/>
                <w:szCs w:val="24"/>
              </w:rPr>
              <w:t>，包括</w:t>
            </w:r>
            <w:bookmarkStart w:id="39" w:name="OLE_LINK42"/>
            <w:r>
              <w:rPr>
                <w:rFonts w:hint="eastAsia" w:ascii="Times New Roman" w:hAnsi="Times New Roman" w:eastAsia="宋体" w:cs="Times New Roman"/>
                <w:i w:val="0"/>
                <w:iCs w:val="0"/>
                <w:color w:val="auto"/>
                <w:sz w:val="24"/>
                <w:szCs w:val="24"/>
                <w:lang w:val="en-US" w:eastAsia="zh-CN"/>
              </w:rPr>
              <w:t>单个</w:t>
            </w:r>
            <w:bookmarkEnd w:id="39"/>
            <w:r>
              <w:rPr>
                <w:rFonts w:hint="default" w:ascii="Times New Roman" w:hAnsi="Times New Roman" w:eastAsia="宋体" w:cs="Times New Roman"/>
                <w:i w:val="0"/>
                <w:iCs w:val="0"/>
                <w:color w:val="auto"/>
                <w:sz w:val="24"/>
                <w:szCs w:val="24"/>
                <w:lang w:val="en-US" w:eastAsia="zh-CN"/>
              </w:rPr>
              <w:t>和</w:t>
            </w:r>
            <w:bookmarkStart w:id="40" w:name="OLE_LINK43"/>
            <w:r>
              <w:rPr>
                <w:rFonts w:hint="default" w:ascii="Times New Roman" w:hAnsi="Times New Roman" w:eastAsia="宋体" w:cs="Times New Roman"/>
                <w:i w:val="0"/>
                <w:iCs w:val="0"/>
                <w:color w:val="auto"/>
                <w:sz w:val="24"/>
                <w:szCs w:val="24"/>
                <w:lang w:val="en-US" w:eastAsia="zh-CN"/>
              </w:rPr>
              <w:t>总体</w:t>
            </w:r>
            <w:bookmarkEnd w:id="40"/>
            <w:r>
              <w:rPr>
                <w:rFonts w:hint="default" w:ascii="Times New Roman" w:hAnsi="Times New Roman" w:eastAsia="宋体" w:cs="Times New Roman"/>
                <w:i w:val="0"/>
                <w:iCs w:val="0"/>
                <w:color w:val="auto"/>
                <w:spacing w:val="-2"/>
                <w:sz w:val="24"/>
                <w:szCs w:val="24"/>
              </w:rPr>
              <w:t>阈值</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框架建立了合并通知的阈值</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41" w:name="OLE_LINK44"/>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41"/>
            <w:r>
              <w:rPr>
                <w:rFonts w:hint="default" w:ascii="Times New Roman" w:hAnsi="Times New Roman" w:eastAsia="宋体" w:cs="Times New Roman"/>
                <w:i w:val="0"/>
                <w:iCs w:val="0"/>
                <w:color w:val="auto"/>
                <w:sz w:val="24"/>
                <w:szCs w:val="24"/>
              </w:rPr>
              <w:t>框架规定阈值是</w:t>
            </w:r>
            <w:r>
              <w:rPr>
                <w:rFonts w:hint="eastAsia" w:ascii="Times New Roman" w:hAnsi="Times New Roman" w:eastAsia="宋体" w:cs="Times New Roman"/>
                <w:i w:val="0"/>
                <w:iCs w:val="0"/>
                <w:color w:val="auto"/>
                <w:sz w:val="24"/>
                <w:szCs w:val="24"/>
                <w:lang w:val="en-US" w:eastAsia="zh-CN"/>
              </w:rPr>
              <w:t>单个</w:t>
            </w:r>
            <w:r>
              <w:rPr>
                <w:rFonts w:hint="default" w:ascii="Times New Roman" w:hAnsi="Times New Roman" w:eastAsia="宋体" w:cs="Times New Roman"/>
                <w:i w:val="0"/>
                <w:iCs w:val="0"/>
                <w:color w:val="auto"/>
                <w:sz w:val="24"/>
                <w:szCs w:val="24"/>
              </w:rPr>
              <w:t>、</w:t>
            </w:r>
            <w:r>
              <w:rPr>
                <w:rFonts w:hint="default" w:ascii="Times New Roman" w:hAnsi="Times New Roman" w:eastAsia="宋体" w:cs="Times New Roman"/>
                <w:i w:val="0"/>
                <w:iCs w:val="0"/>
                <w:color w:val="auto"/>
                <w:sz w:val="24"/>
                <w:szCs w:val="24"/>
                <w:lang w:val="en-US" w:eastAsia="zh-CN"/>
              </w:rPr>
              <w:t>总体</w:t>
            </w:r>
            <w:r>
              <w:rPr>
                <w:rFonts w:hint="default" w:ascii="Times New Roman" w:hAnsi="Times New Roman" w:eastAsia="宋体" w:cs="Times New Roman"/>
                <w:i w:val="0"/>
                <w:iCs w:val="0"/>
                <w:color w:val="auto"/>
                <w:sz w:val="24"/>
                <w:szCs w:val="24"/>
              </w:rPr>
              <w:t>还是两者兼而有之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存在多阶段合并审查程序，包括简化的程序，</w:t>
            </w:r>
            <w:r>
              <w:rPr>
                <w:rFonts w:hint="default" w:ascii="Times New Roman" w:hAnsi="Times New Roman" w:eastAsia="宋体" w:cs="Times New Roman"/>
                <w:i w:val="0"/>
                <w:iCs w:val="0"/>
                <w:color w:val="auto"/>
                <w:sz w:val="24"/>
                <w:szCs w:val="24"/>
                <w:lang w:val="en-US" w:eastAsia="zh-CN"/>
              </w:rPr>
              <w:t>并</w:t>
            </w:r>
            <w:r>
              <w:rPr>
                <w:rFonts w:hint="default" w:ascii="Times New Roman" w:hAnsi="Times New Roman" w:eastAsia="宋体" w:cs="Times New Roman"/>
                <w:i w:val="0"/>
                <w:iCs w:val="0"/>
                <w:color w:val="auto"/>
                <w:sz w:val="24"/>
                <w:szCs w:val="24"/>
              </w:rPr>
              <w:t>有</w:t>
            </w:r>
            <w:r>
              <w:rPr>
                <w:rFonts w:hint="eastAsia" w:ascii="Times New Roman" w:hAnsi="Times New Roman" w:eastAsia="宋体" w:cs="Times New Roman"/>
                <w:i w:val="0"/>
                <w:iCs w:val="0"/>
                <w:color w:val="auto"/>
                <w:sz w:val="24"/>
                <w:szCs w:val="24"/>
                <w:lang w:val="en-US" w:eastAsia="zh-CN"/>
              </w:rPr>
              <w:t>具体</w:t>
            </w:r>
            <w:r>
              <w:rPr>
                <w:rFonts w:hint="default" w:ascii="Times New Roman" w:hAnsi="Times New Roman" w:eastAsia="宋体" w:cs="Times New Roman"/>
                <w:i w:val="0"/>
                <w:iCs w:val="0"/>
                <w:color w:val="auto"/>
                <w:sz w:val="24"/>
                <w:szCs w:val="24"/>
              </w:rPr>
              <w:t>的法定时限</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42" w:name="OLE_LINK45"/>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bookmarkEnd w:id="42"/>
            <w:r>
              <w:rPr>
                <w:rFonts w:hint="eastAsia" w:ascii="Times New Roman" w:hAnsi="Times New Roman" w:eastAsia="宋体" w:cs="Times New Roman"/>
                <w:i w:val="0"/>
                <w:iCs w:val="0"/>
                <w:color w:val="auto"/>
                <w:sz w:val="24"/>
                <w:szCs w:val="24"/>
                <w:lang w:val="en-US" w:eastAsia="zh-CN"/>
              </w:rPr>
              <w:t>在经济中</w:t>
            </w:r>
            <w:r>
              <w:rPr>
                <w:rFonts w:hint="default" w:ascii="Times New Roman" w:hAnsi="Times New Roman" w:eastAsia="宋体" w:cs="Times New Roman"/>
                <w:i w:val="0"/>
                <w:iCs w:val="0"/>
                <w:color w:val="auto"/>
                <w:sz w:val="24"/>
                <w:szCs w:val="24"/>
              </w:rPr>
              <w:t>简化的多阶段合并审查程序</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43" w:name="OLE_LINK46"/>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43"/>
            <w:r>
              <w:rPr>
                <w:rFonts w:hint="default" w:ascii="Times New Roman" w:hAnsi="Times New Roman" w:eastAsia="宋体" w:cs="Times New Roman"/>
                <w:i w:val="0"/>
                <w:iCs w:val="0"/>
                <w:color w:val="auto"/>
                <w:sz w:val="24"/>
                <w:szCs w:val="24"/>
              </w:rPr>
              <w:t>框架规定程序必须在法定时限内完成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8"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要求对提交</w:t>
            </w:r>
            <w:r>
              <w:rPr>
                <w:rFonts w:hint="eastAsia" w:ascii="Times New Roman" w:hAnsi="Times New Roman" w:eastAsia="宋体" w:cs="Times New Roman"/>
                <w:i w:val="0"/>
                <w:iCs w:val="0"/>
                <w:color w:val="auto"/>
                <w:sz w:val="24"/>
                <w:szCs w:val="24"/>
                <w:lang w:val="en-US" w:eastAsia="zh-CN"/>
              </w:rPr>
              <w:t>合并</w:t>
            </w:r>
            <w:r>
              <w:rPr>
                <w:rFonts w:hint="default" w:ascii="Times New Roman" w:hAnsi="Times New Roman" w:eastAsia="宋体" w:cs="Times New Roman"/>
                <w:i w:val="0"/>
                <w:iCs w:val="0"/>
                <w:color w:val="auto"/>
                <w:sz w:val="24"/>
                <w:szCs w:val="24"/>
              </w:rPr>
              <w:t>审查的交易的竞争影响进行实质性经济评估，并提供</w:t>
            </w:r>
            <w:r>
              <w:rPr>
                <w:rFonts w:hint="eastAsia" w:ascii="Times New Roman" w:hAnsi="Times New Roman" w:eastAsia="宋体" w:cs="Times New Roman"/>
                <w:i w:val="0"/>
                <w:iCs w:val="0"/>
                <w:color w:val="auto"/>
                <w:sz w:val="24"/>
                <w:szCs w:val="24"/>
                <w:lang w:val="en-US" w:eastAsia="zh-CN"/>
              </w:rPr>
              <w:t>合并</w:t>
            </w:r>
            <w:r>
              <w:rPr>
                <w:rFonts w:hint="default" w:ascii="Times New Roman" w:hAnsi="Times New Roman" w:eastAsia="宋体" w:cs="Times New Roman"/>
                <w:i w:val="0"/>
                <w:iCs w:val="0"/>
                <w:color w:val="auto"/>
                <w:sz w:val="24"/>
                <w:szCs w:val="24"/>
              </w:rPr>
              <w:t>或</w:t>
            </w:r>
            <w:r>
              <w:rPr>
                <w:rFonts w:hint="default" w:ascii="Times New Roman" w:hAnsi="Times New Roman" w:eastAsia="宋体" w:cs="Times New Roman"/>
                <w:i w:val="0"/>
                <w:iCs w:val="0"/>
                <w:color w:val="auto"/>
                <w:sz w:val="24"/>
                <w:szCs w:val="24"/>
                <w:lang w:val="en-US" w:eastAsia="zh-CN"/>
              </w:rPr>
              <w:t>收购</w:t>
            </w:r>
            <w:r>
              <w:rPr>
                <w:rFonts w:hint="default" w:ascii="Times New Roman" w:hAnsi="Times New Roman" w:eastAsia="宋体" w:cs="Times New Roman"/>
                <w:i w:val="0"/>
                <w:iCs w:val="0"/>
                <w:color w:val="auto"/>
                <w:sz w:val="24"/>
                <w:szCs w:val="24"/>
              </w:rPr>
              <w:t>导致的市场支配力</w:t>
            </w:r>
            <w:bookmarkStart w:id="44" w:name="OLE_LINK47"/>
            <w:r>
              <w:rPr>
                <w:rFonts w:hint="eastAsia" w:ascii="Times New Roman" w:hAnsi="Times New Roman" w:eastAsia="宋体" w:cs="Times New Roman"/>
                <w:i w:val="0"/>
                <w:iCs w:val="0"/>
                <w:color w:val="auto"/>
                <w:sz w:val="24"/>
                <w:szCs w:val="24"/>
                <w:lang w:val="en-US" w:eastAsia="zh-CN"/>
              </w:rPr>
              <w:t>增强</w:t>
            </w:r>
            <w:bookmarkEnd w:id="44"/>
            <w:r>
              <w:rPr>
                <w:rFonts w:hint="default" w:ascii="Times New Roman" w:hAnsi="Times New Roman" w:eastAsia="宋体" w:cs="Times New Roman"/>
                <w:i w:val="0"/>
                <w:iCs w:val="0"/>
                <w:color w:val="auto"/>
                <w:sz w:val="24"/>
                <w:szCs w:val="24"/>
              </w:rPr>
              <w:t>的合法理由</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框架要求</w:t>
            </w:r>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对</w:t>
            </w:r>
            <w:r>
              <w:rPr>
                <w:rFonts w:hint="eastAsia" w:ascii="Times New Roman" w:hAnsi="Times New Roman" w:eastAsia="宋体" w:cs="Times New Roman"/>
                <w:i w:val="0"/>
                <w:iCs w:val="0"/>
                <w:color w:val="auto"/>
                <w:sz w:val="24"/>
                <w:szCs w:val="24"/>
                <w:lang w:val="en-US" w:eastAsia="zh-CN"/>
              </w:rPr>
              <w:t>合并</w:t>
            </w:r>
            <w:r>
              <w:rPr>
                <w:rFonts w:hint="default" w:ascii="Times New Roman" w:hAnsi="Times New Roman" w:eastAsia="宋体" w:cs="Times New Roman"/>
                <w:i w:val="0"/>
                <w:iCs w:val="0"/>
                <w:color w:val="auto"/>
                <w:sz w:val="24"/>
                <w:szCs w:val="24"/>
              </w:rPr>
              <w:t>交易的竞争影响进行实质性经济评估</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45" w:name="OLE_LINK48"/>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45"/>
            <w:r>
              <w:rPr>
                <w:rFonts w:hint="default" w:ascii="Times New Roman" w:hAnsi="Times New Roman" w:eastAsia="宋体" w:cs="Times New Roman"/>
                <w:i w:val="0"/>
                <w:iCs w:val="0"/>
                <w:color w:val="auto"/>
                <w:sz w:val="24"/>
                <w:szCs w:val="24"/>
              </w:rPr>
              <w:t>当交易提高效率</w:t>
            </w:r>
            <w:r>
              <w:rPr>
                <w:rFonts w:hint="default" w:ascii="Times New Roman" w:hAnsi="Times New Roman" w:eastAsia="宋体" w:cs="Times New Roman"/>
                <w:i w:val="0"/>
                <w:iCs w:val="0"/>
                <w:color w:val="auto"/>
                <w:sz w:val="24"/>
                <w:szCs w:val="24"/>
                <w:lang w:eastAsia="zh-CN"/>
              </w:rPr>
              <w:t>、</w:t>
            </w:r>
            <w:r>
              <w:rPr>
                <w:rFonts w:hint="eastAsia" w:ascii="Times New Roman" w:hAnsi="Times New Roman"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将退出市场</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存在潜在的公共利益时，框架允许</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证明市场力量的</w:t>
            </w:r>
            <w:r>
              <w:rPr>
                <w:rFonts w:hint="eastAsia" w:ascii="Times New Roman" w:hAnsi="Times New Roman" w:eastAsia="宋体" w:cs="Times New Roman"/>
                <w:i w:val="0"/>
                <w:iCs w:val="0"/>
                <w:color w:val="auto"/>
                <w:sz w:val="24"/>
                <w:szCs w:val="24"/>
                <w:lang w:val="en-US" w:eastAsia="zh-CN"/>
              </w:rPr>
              <w:t>增强</w:t>
            </w:r>
            <w:r>
              <w:rPr>
                <w:rFonts w:hint="default" w:ascii="Times New Roman" w:hAnsi="Times New Roman" w:eastAsia="宋体" w:cs="Times New Roman"/>
                <w:i w:val="0"/>
                <w:iCs w:val="0"/>
                <w:color w:val="auto"/>
                <w:sz w:val="24"/>
                <w:szCs w:val="24"/>
              </w:rPr>
              <w:t>是正当的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对</w:t>
            </w:r>
            <w:r>
              <w:rPr>
                <w:rFonts w:hint="default" w:ascii="Times New Roman" w:hAnsi="Times New Roman" w:eastAsia="宋体" w:cs="Times New Roman"/>
                <w:i w:val="0"/>
                <w:iCs w:val="0"/>
                <w:color w:val="auto"/>
                <w:sz w:val="24"/>
                <w:szCs w:val="24"/>
              </w:rPr>
              <w:t>未通知</w:t>
            </w:r>
            <w:r>
              <w:rPr>
                <w:rFonts w:hint="eastAsia" w:eastAsia="宋体" w:cs="Times New Roman"/>
                <w:i w:val="0"/>
                <w:iCs w:val="0"/>
                <w:color w:val="auto"/>
                <w:sz w:val="24"/>
                <w:szCs w:val="24"/>
                <w:lang w:val="en-US" w:eastAsia="zh-CN"/>
              </w:rPr>
              <w:t>合并控制</w:t>
            </w:r>
            <w:r>
              <w:rPr>
                <w:rFonts w:hint="default" w:ascii="Times New Roman" w:hAnsi="Times New Roman" w:eastAsia="宋体" w:cs="Times New Roman"/>
                <w:i w:val="0"/>
                <w:iCs w:val="0"/>
                <w:color w:val="auto"/>
                <w:sz w:val="24"/>
                <w:szCs w:val="24"/>
              </w:rPr>
              <w:t>的</w:t>
            </w:r>
            <w:bookmarkStart w:id="46" w:name="OLE_LINK49"/>
            <w:r>
              <w:rPr>
                <w:rFonts w:hint="eastAsia" w:ascii="Times New Roman" w:hAnsi="Times New Roman" w:eastAsia="宋体" w:cs="Times New Roman"/>
                <w:i w:val="0"/>
                <w:iCs w:val="0"/>
                <w:color w:val="auto"/>
                <w:sz w:val="24"/>
                <w:szCs w:val="24"/>
                <w:lang w:val="en-US" w:eastAsia="zh-CN"/>
              </w:rPr>
              <w:t>处罚</w:t>
            </w:r>
            <w:bookmarkEnd w:id="46"/>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bookmarkStart w:id="47" w:name="OLE_LINK50"/>
            <w:r>
              <w:rPr>
                <w:rFonts w:hint="default" w:ascii="Times New Roman" w:hAnsi="Times New Roman" w:eastAsia="宋体" w:cs="Times New Roman"/>
                <w:i w:val="0"/>
                <w:iCs w:val="0"/>
                <w:color w:val="auto"/>
                <w:sz w:val="24"/>
                <w:szCs w:val="24"/>
              </w:rPr>
              <w:t>框架赋予</w:t>
            </w:r>
            <w:bookmarkEnd w:id="47"/>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在</w:t>
            </w:r>
            <w:r>
              <w:rPr>
                <w:rFonts w:hint="eastAsia" w:ascii="Times New Roman" w:hAnsi="Times New Roman"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未能遵守</w:t>
            </w:r>
            <w:r>
              <w:rPr>
                <w:rFonts w:hint="eastAsia" w:ascii="Times New Roman" w:hAnsi="Times New Roman" w:eastAsia="宋体" w:cs="Times New Roman"/>
                <w:i w:val="0"/>
                <w:iCs w:val="0"/>
                <w:color w:val="auto"/>
                <w:sz w:val="24"/>
                <w:szCs w:val="24"/>
                <w:lang w:val="en-US" w:eastAsia="zh-CN"/>
              </w:rPr>
              <w:t>合并控制</w:t>
            </w:r>
            <w:r>
              <w:rPr>
                <w:rFonts w:hint="default" w:ascii="Times New Roman" w:hAnsi="Times New Roman" w:eastAsia="宋体" w:cs="Times New Roman"/>
                <w:i w:val="0"/>
                <w:iCs w:val="0"/>
                <w:color w:val="auto"/>
                <w:sz w:val="24"/>
                <w:szCs w:val="24"/>
              </w:rPr>
              <w:t>制度时实施</w:t>
            </w:r>
            <w:r>
              <w:rPr>
                <w:rFonts w:hint="eastAsia" w:ascii="Times New Roman" w:hAnsi="Times New Roman" w:eastAsia="宋体" w:cs="Times New Roman"/>
                <w:i w:val="0"/>
                <w:iCs w:val="0"/>
                <w:color w:val="auto"/>
                <w:sz w:val="24"/>
                <w:szCs w:val="24"/>
                <w:lang w:val="en-US" w:eastAsia="zh-CN"/>
              </w:rPr>
              <w:t>处罚</w:t>
            </w:r>
            <w:r>
              <w:rPr>
                <w:rFonts w:hint="default" w:ascii="Times New Roman" w:hAnsi="Times New Roman" w:eastAsia="宋体" w:cs="Times New Roman"/>
                <w:i w:val="0"/>
                <w:iCs w:val="0"/>
                <w:color w:val="auto"/>
                <w:sz w:val="24"/>
                <w:szCs w:val="24"/>
              </w:rPr>
              <w:t>的权力</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48" w:name="OLE_LINK51"/>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48"/>
            <w:r>
              <w:rPr>
                <w:rFonts w:hint="eastAsia" w:ascii="Times New Roman" w:hAnsi="Times New Roman" w:eastAsia="宋体" w:cs="Times New Roman"/>
                <w:i w:val="0"/>
                <w:iCs w:val="0"/>
                <w:color w:val="auto"/>
                <w:sz w:val="24"/>
                <w:szCs w:val="24"/>
                <w:lang w:val="en-US" w:eastAsia="zh-CN"/>
              </w:rPr>
              <w:t>处罚</w:t>
            </w:r>
            <w:r>
              <w:rPr>
                <w:rFonts w:hint="default" w:ascii="Times New Roman" w:hAnsi="Times New Roman" w:eastAsia="宋体" w:cs="Times New Roman"/>
                <w:i w:val="0"/>
                <w:iCs w:val="0"/>
                <w:color w:val="auto"/>
                <w:sz w:val="24"/>
                <w:szCs w:val="24"/>
              </w:rPr>
              <w:t>必须根据</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的营业额来计算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6"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合并补救</w:t>
            </w:r>
            <w:r>
              <w:rPr>
                <w:rFonts w:hint="eastAsia" w:ascii="Times New Roman" w:hAnsi="Times New Roman" w:eastAsia="宋体" w:cs="Times New Roman"/>
                <w:i w:val="0"/>
                <w:iCs w:val="0"/>
                <w:color w:val="auto"/>
                <w:sz w:val="24"/>
                <w:szCs w:val="24"/>
                <w:lang w:val="en-US" w:eastAsia="zh-CN"/>
              </w:rPr>
              <w:t>是</w:t>
            </w:r>
            <w:r>
              <w:rPr>
                <w:rFonts w:hint="default" w:ascii="Times New Roman" w:hAnsi="Times New Roman" w:eastAsia="宋体" w:cs="Times New Roman"/>
                <w:i w:val="0"/>
                <w:iCs w:val="0"/>
                <w:color w:val="auto"/>
                <w:sz w:val="24"/>
                <w:szCs w:val="24"/>
              </w:rPr>
              <w:t>符合目的，允许</w:t>
            </w:r>
            <w:r>
              <w:rPr>
                <w:rFonts w:hint="eastAsia" w:ascii="Times New Roman" w:hAnsi="Times New Roman"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提出替代方案，</w:t>
            </w:r>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有权执行这些措施</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49" w:name="OLE_LINK57"/>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bookmarkEnd w:id="49"/>
            <w:r>
              <w:rPr>
                <w:rFonts w:hint="default" w:ascii="Times New Roman" w:hAnsi="Times New Roman" w:eastAsia="宋体" w:cs="Times New Roman"/>
                <w:i w:val="0"/>
                <w:iCs w:val="0"/>
                <w:color w:val="auto"/>
                <w:sz w:val="24"/>
                <w:szCs w:val="24"/>
              </w:rPr>
              <w:t>框架赋予</w:t>
            </w:r>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实施一系列补救措施的权力，以保证合并维持、恢复和不扭曲竞争</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实施的补救措施必须解决已发现的竞争损害，必须是最不具侵入性的，并且必须能够</w:t>
            </w:r>
            <w:r>
              <w:rPr>
                <w:rFonts w:hint="default" w:ascii="Times New Roman" w:hAnsi="Times New Roman" w:eastAsia="宋体" w:cs="Times New Roman"/>
                <w:i w:val="0"/>
                <w:iCs w:val="0"/>
                <w:color w:val="auto"/>
                <w:sz w:val="24"/>
                <w:szCs w:val="24"/>
                <w:lang w:val="en-US" w:eastAsia="zh-CN"/>
              </w:rPr>
              <w:t>得到</w:t>
            </w:r>
            <w:r>
              <w:rPr>
                <w:rFonts w:hint="default" w:ascii="Times New Roman" w:hAnsi="Times New Roman" w:eastAsia="宋体" w:cs="Times New Roman"/>
                <w:i w:val="0"/>
                <w:iCs w:val="0"/>
                <w:color w:val="auto"/>
                <w:sz w:val="24"/>
                <w:szCs w:val="24"/>
              </w:rPr>
              <w:t>有效实施</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框架允许合并各方在采取</w:t>
            </w:r>
            <w:bookmarkStart w:id="50" w:name="OLE_LINK53"/>
            <w:r>
              <w:rPr>
                <w:rFonts w:hint="default" w:ascii="Times New Roman" w:hAnsi="Times New Roman" w:eastAsia="宋体" w:cs="Times New Roman"/>
                <w:i w:val="0"/>
                <w:iCs w:val="0"/>
                <w:color w:val="auto"/>
                <w:sz w:val="24"/>
                <w:szCs w:val="24"/>
              </w:rPr>
              <w:t>补救</w:t>
            </w:r>
            <w:bookmarkEnd w:id="50"/>
            <w:r>
              <w:rPr>
                <w:rFonts w:hint="default" w:ascii="Times New Roman" w:hAnsi="Times New Roman" w:eastAsia="宋体" w:cs="Times New Roman"/>
                <w:i w:val="0"/>
                <w:iCs w:val="0"/>
                <w:color w:val="auto"/>
                <w:sz w:val="24"/>
                <w:szCs w:val="24"/>
              </w:rPr>
              <w:t>措施期间提出替代方案</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iv）</w:t>
            </w:r>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具有直接或间接执行补救措施的司法</w:t>
            </w:r>
            <w:r>
              <w:rPr>
                <w:rFonts w:hint="eastAsia" w:ascii="Times New Roman" w:hAnsi="Times New Roman" w:eastAsia="宋体" w:cs="Times New Roman"/>
                <w:i w:val="0"/>
                <w:iCs w:val="0"/>
                <w:color w:val="auto"/>
                <w:sz w:val="24"/>
                <w:szCs w:val="24"/>
                <w:lang w:val="en-US" w:eastAsia="zh-CN"/>
              </w:rPr>
              <w:t>权利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9"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rPr>
            </w:pPr>
            <w:r>
              <w:rPr>
                <w:rFonts w:hint="default" w:ascii="Times New Roman" w:hAnsi="Times New Roman" w:eastAsia="宋体" w:cs="Times New Roman"/>
                <w:i w:val="0"/>
                <w:iCs w:val="0"/>
                <w:color w:val="auto"/>
                <w:sz w:val="24"/>
                <w:szCs w:val="24"/>
              </w:rPr>
              <w:t>阻止竞争</w:t>
            </w:r>
            <w:r>
              <w:rPr>
                <w:rFonts w:hint="default" w:ascii="Times New Roman" w:hAnsi="Times New Roman" w:eastAsia="宋体" w:cs="Times New Roman"/>
                <w:i w:val="0"/>
                <w:iCs w:val="0"/>
                <w:color w:val="auto"/>
                <w:sz w:val="24"/>
                <w:szCs w:val="24"/>
                <w:lang w:val="en-US" w:eastAsia="zh-CN"/>
              </w:rPr>
              <w:t>和</w:t>
            </w:r>
            <w:r>
              <w:rPr>
                <w:rFonts w:hint="default" w:ascii="Times New Roman" w:hAnsi="Times New Roman" w:eastAsia="宋体" w:cs="Times New Roman"/>
                <w:i w:val="0"/>
                <w:iCs w:val="0"/>
                <w:color w:val="auto"/>
                <w:sz w:val="24"/>
                <w:szCs w:val="24"/>
              </w:rPr>
              <w:t>未通知</w:t>
            </w:r>
            <w:r>
              <w:rPr>
                <w:rFonts w:hint="default" w:ascii="Times New Roman" w:hAnsi="Times New Roman" w:eastAsia="宋体" w:cs="Times New Roman"/>
                <w:i w:val="0"/>
                <w:iCs w:val="0"/>
                <w:color w:val="auto"/>
                <w:sz w:val="24"/>
                <w:szCs w:val="24"/>
                <w:lang w:val="en-US" w:eastAsia="zh-CN"/>
              </w:rPr>
              <w:t>处罚在其他方面产生不利影响</w:t>
            </w:r>
            <w:r>
              <w:rPr>
                <w:rFonts w:hint="eastAsia"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权力</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框架赋予</w:t>
            </w:r>
            <w:r>
              <w:rPr>
                <w:rFonts w:hint="eastAsia"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阻止</w:t>
            </w:r>
            <w:r>
              <w:rPr>
                <w:rFonts w:hint="eastAsia" w:ascii="Times New Roman" w:hAnsi="Times New Roman" w:eastAsia="宋体" w:cs="Times New Roman"/>
                <w:i w:val="0"/>
                <w:iCs w:val="0"/>
                <w:color w:val="auto"/>
                <w:sz w:val="24"/>
                <w:szCs w:val="24"/>
                <w:lang w:val="en-US" w:eastAsia="zh-CN"/>
              </w:rPr>
              <w:t>合并</w:t>
            </w:r>
            <w:r>
              <w:rPr>
                <w:rFonts w:hint="default" w:ascii="Times New Roman" w:hAnsi="Times New Roman" w:eastAsia="宋体" w:cs="Times New Roman"/>
                <w:i w:val="0"/>
                <w:iCs w:val="0"/>
                <w:color w:val="auto"/>
                <w:sz w:val="24"/>
                <w:szCs w:val="24"/>
              </w:rPr>
              <w:t>的</w:t>
            </w:r>
            <w:bookmarkStart w:id="51" w:name="OLE_LINK52"/>
            <w:r>
              <w:rPr>
                <w:rFonts w:hint="default" w:ascii="Times New Roman" w:hAnsi="Times New Roman" w:eastAsia="宋体" w:cs="Times New Roman"/>
                <w:i w:val="0"/>
                <w:iCs w:val="0"/>
                <w:color w:val="auto"/>
                <w:sz w:val="24"/>
                <w:szCs w:val="24"/>
              </w:rPr>
              <w:t>权力</w:t>
            </w:r>
            <w:bookmarkEnd w:id="51"/>
          </w:p>
        </w:tc>
      </w:tr>
    </w:tbl>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val="en-US" w:eastAsia="en-US"/>
        </w:rPr>
      </w:pPr>
    </w:p>
    <w:p>
      <w:pPr>
        <w:pStyle w:val="11"/>
        <w:keepNext w:val="0"/>
        <w:keepLines w:val="0"/>
        <w:pageBreakBefore w:val="0"/>
        <w:widowControl w:val="0"/>
        <w:numPr>
          <w:ilvl w:val="2"/>
          <w:numId w:val="1"/>
        </w:numPr>
        <w:tabs>
          <w:tab w:val="left" w:pos="86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outlineLvl w:val="3"/>
        <w:rPr>
          <w:rFonts w:hint="default" w:eastAsia="宋体" w:cs="Times New Roman"/>
          <w:b/>
          <w:i w:val="0"/>
          <w:iCs w:val="0"/>
          <w:color w:val="auto"/>
          <w:sz w:val="28"/>
          <w:szCs w:val="28"/>
          <w:lang w:val="en-US" w:eastAsia="zh-CN"/>
        </w:rPr>
      </w:pPr>
      <w:r>
        <w:rPr>
          <w:rFonts w:hint="eastAsia" w:eastAsia="宋体" w:cs="Times New Roman"/>
          <w:b/>
          <w:i w:val="0"/>
          <w:iCs w:val="0"/>
          <w:color w:val="auto"/>
          <w:sz w:val="28"/>
          <w:szCs w:val="28"/>
          <w:lang w:val="en-US" w:eastAsia="zh-CN"/>
        </w:rPr>
        <w:t>执法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为了确保</w:t>
      </w:r>
      <w:bookmarkStart w:id="52" w:name="OLE_LINK55"/>
      <w:r>
        <w:rPr>
          <w:rFonts w:hint="default" w:ascii="Times New Roman" w:hAnsi="Times New Roman" w:eastAsia="宋体" w:cs="Times New Roman"/>
          <w:i w:val="0"/>
          <w:iCs w:val="0"/>
          <w:color w:val="auto"/>
          <w:sz w:val="28"/>
          <w:szCs w:val="28"/>
        </w:rPr>
        <w:t>竞争法</w:t>
      </w:r>
      <w:bookmarkEnd w:id="52"/>
      <w:r>
        <w:rPr>
          <w:rFonts w:hint="default" w:ascii="Times New Roman" w:hAnsi="Times New Roman" w:eastAsia="宋体" w:cs="Times New Roman"/>
          <w:i w:val="0"/>
          <w:iCs w:val="0"/>
          <w:color w:val="auto"/>
          <w:sz w:val="28"/>
          <w:szCs w:val="28"/>
        </w:rPr>
        <w:t>框架的有效性，还必须确保经济</w:t>
      </w:r>
      <w:r>
        <w:rPr>
          <w:rFonts w:hint="default" w:ascii="Times New Roman" w:hAnsi="Times New Roman" w:eastAsia="宋体" w:cs="Times New Roman"/>
          <w:i w:val="0"/>
          <w:iCs w:val="0"/>
          <w:color w:val="auto"/>
          <w:sz w:val="28"/>
          <w:szCs w:val="28"/>
          <w:lang w:val="en-US" w:eastAsia="zh-CN"/>
        </w:rPr>
        <w:t>体</w:t>
      </w:r>
      <w:r>
        <w:rPr>
          <w:rFonts w:hint="default" w:ascii="Times New Roman" w:hAnsi="Times New Roman" w:eastAsia="宋体" w:cs="Times New Roman"/>
          <w:i w:val="0"/>
          <w:iCs w:val="0"/>
          <w:color w:val="auto"/>
          <w:sz w:val="28"/>
          <w:szCs w:val="28"/>
        </w:rPr>
        <w:t>内部的充分</w:t>
      </w:r>
      <w:r>
        <w:rPr>
          <w:rFonts w:hint="default" w:ascii="Times New Roman" w:hAnsi="Times New Roman" w:eastAsia="宋体" w:cs="Times New Roman"/>
          <w:i w:val="0"/>
          <w:iCs w:val="0"/>
          <w:color w:val="auto"/>
          <w:sz w:val="28"/>
          <w:szCs w:val="28"/>
          <w:lang w:val="en-US" w:eastAsia="zh-CN"/>
        </w:rPr>
        <w:t>执行</w:t>
      </w:r>
      <w:r>
        <w:rPr>
          <w:rFonts w:hint="default" w:ascii="Times New Roman" w:hAnsi="Times New Roman" w:eastAsia="宋体" w:cs="Times New Roman"/>
          <w:i w:val="0"/>
          <w:iCs w:val="0"/>
          <w:color w:val="auto"/>
          <w:sz w:val="28"/>
          <w:szCs w:val="28"/>
        </w:rPr>
        <w:t>，因为竞争法</w:t>
      </w:r>
      <w:r>
        <w:rPr>
          <w:rFonts w:hint="eastAsia" w:eastAsia="宋体" w:cs="Times New Roman"/>
          <w:i w:val="0"/>
          <w:iCs w:val="0"/>
          <w:color w:val="auto"/>
          <w:sz w:val="28"/>
          <w:szCs w:val="28"/>
          <w:lang w:eastAsia="zh-CN"/>
        </w:rPr>
        <w:t>的</w:t>
      </w:r>
      <w:r>
        <w:rPr>
          <w:rFonts w:hint="default" w:ascii="Times New Roman" w:hAnsi="Times New Roman" w:eastAsia="宋体" w:cs="Times New Roman"/>
          <w:i w:val="0"/>
          <w:iCs w:val="0"/>
          <w:color w:val="auto"/>
          <w:sz w:val="28"/>
          <w:szCs w:val="28"/>
        </w:rPr>
        <w:t>私人</w:t>
      </w:r>
      <w:r>
        <w:rPr>
          <w:rFonts w:hint="eastAsia" w:ascii="Times New Roman" w:hAnsi="Times New Roman" w:eastAsia="宋体" w:cs="Times New Roman"/>
          <w:i w:val="0"/>
          <w:iCs w:val="0"/>
          <w:color w:val="auto"/>
          <w:sz w:val="28"/>
          <w:szCs w:val="28"/>
          <w:lang w:val="en-US" w:eastAsia="zh-CN"/>
        </w:rPr>
        <w:t>执行</w:t>
      </w:r>
      <w:r>
        <w:rPr>
          <w:rFonts w:hint="default" w:ascii="Times New Roman" w:hAnsi="Times New Roman" w:eastAsia="宋体" w:cs="Times New Roman"/>
          <w:i w:val="0"/>
          <w:iCs w:val="0"/>
          <w:color w:val="auto"/>
          <w:sz w:val="28"/>
          <w:szCs w:val="28"/>
        </w:rPr>
        <w:t>被认为能够大大改善竞争制度的运作。</w:t>
      </w:r>
      <w:r>
        <w:rPr>
          <w:rFonts w:hint="default" w:ascii="Times New Roman" w:hAnsi="Times New Roman" w:eastAsia="宋体" w:cs="Times New Roman"/>
          <w:i w:val="0"/>
          <w:iCs w:val="0"/>
          <w:color w:val="auto"/>
          <w:sz w:val="28"/>
          <w:szCs w:val="28"/>
          <w:vertAlign w:val="superscript"/>
        </w:rPr>
        <w:t>12</w:t>
      </w:r>
      <w:r>
        <w:rPr>
          <w:rFonts w:hint="default" w:ascii="Times New Roman" w:hAnsi="Times New Roman" w:eastAsia="宋体" w:cs="Times New Roman"/>
          <w:i w:val="0"/>
          <w:iCs w:val="0"/>
          <w:color w:val="auto"/>
          <w:sz w:val="28"/>
          <w:szCs w:val="28"/>
          <w:vertAlign w:val="baseline"/>
        </w:rPr>
        <w:t>为此，法规应创造必要的平衡</w:t>
      </w:r>
      <w:r>
        <w:rPr>
          <w:rFonts w:hint="default" w:ascii="Times New Roman" w:hAnsi="Times New Roman" w:eastAsia="宋体" w:cs="Times New Roman"/>
          <w:i w:val="0"/>
          <w:iCs w:val="0"/>
          <w:color w:val="auto"/>
          <w:sz w:val="28"/>
          <w:szCs w:val="28"/>
          <w:vertAlign w:val="superscript"/>
        </w:rPr>
        <w:t>13</w:t>
      </w:r>
      <w:r>
        <w:rPr>
          <w:rFonts w:hint="default" w:ascii="Times New Roman" w:hAnsi="Times New Roman" w:eastAsia="宋体" w:cs="Times New Roman"/>
          <w:i w:val="0"/>
          <w:iCs w:val="0"/>
          <w:color w:val="auto"/>
          <w:spacing w:val="-2"/>
          <w:sz w:val="28"/>
          <w:szCs w:val="28"/>
          <w:vertAlign w:val="baseline"/>
        </w:rPr>
        <w:t>，因此不仅应禁止反竞争协议，而且应提供最适用的工具来调查反竞争行为并实施一系列制裁。</w:t>
      </w:r>
      <w:r>
        <w:rPr>
          <w:rFonts w:hint="default" w:ascii="Times New Roman" w:hAnsi="Times New Roman" w:eastAsia="宋体" w:cs="Times New Roman"/>
          <w:i w:val="0"/>
          <w:iCs w:val="0"/>
          <w:color w:val="auto"/>
          <w:sz w:val="28"/>
          <w:szCs w:val="28"/>
          <w:vertAlign w:val="baseline"/>
        </w:rPr>
        <w:t>同时，应在调查中提供程序保障，以允许当事人行使辩护权。因此，子类别1.1.3有五个指标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表5</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440" w:firstLineChars="200"/>
        <w:jc w:val="both"/>
        <w:textAlignment w:val="auto"/>
        <w:rPr>
          <w:i w:val="0"/>
          <w:iCs w:val="0"/>
          <w:color w:val="auto"/>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表5</w:t>
      </w:r>
      <w:r>
        <w:rPr>
          <w:rFonts w:hint="eastAsia"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w:t>
      </w:r>
      <w:r>
        <w:rPr>
          <w:rFonts w:hint="eastAsia" w:ascii="Times New Roman" w:hAnsi="Times New Roman" w:eastAsia="宋体" w:cs="Times New Roman"/>
          <w:b/>
          <w:i w:val="0"/>
          <w:iCs w:val="0"/>
          <w:color w:val="auto"/>
          <w:sz w:val="28"/>
          <w:szCs w:val="28"/>
          <w:lang w:val="en-US" w:eastAsia="zh-CN"/>
        </w:rPr>
        <w:t>别</w:t>
      </w:r>
      <w:r>
        <w:rPr>
          <w:rFonts w:hint="default" w:ascii="Times New Roman" w:hAnsi="Times New Roman" w:eastAsia="宋体" w:cs="Times New Roman"/>
          <w:b/>
          <w:i w:val="0"/>
          <w:iCs w:val="0"/>
          <w:color w:val="auto"/>
          <w:sz w:val="28"/>
          <w:szCs w:val="28"/>
        </w:rPr>
        <w:t>1.1.4</w:t>
      </w:r>
      <w:r>
        <w:rPr>
          <w:rFonts w:hint="eastAsia" w:eastAsia="宋体" w:cs="Times New Roman"/>
          <w:b/>
          <w:i w:val="0"/>
          <w:iCs w:val="0"/>
          <w:color w:val="auto"/>
          <w:sz w:val="28"/>
          <w:szCs w:val="28"/>
          <w:lang w:eastAsia="zh-CN"/>
        </w:rPr>
        <w:t>—</w:t>
      </w:r>
      <w:r>
        <w:rPr>
          <w:rFonts w:hint="eastAsia" w:eastAsia="宋体" w:cs="Times New Roman"/>
          <w:b/>
          <w:i w:val="0"/>
          <w:iCs w:val="0"/>
          <w:color w:val="auto"/>
          <w:sz w:val="28"/>
          <w:szCs w:val="28"/>
          <w:lang w:val="en-US" w:eastAsia="zh-CN"/>
        </w:rPr>
        <w:t>执法</w:t>
      </w:r>
    </w:p>
    <w:tbl>
      <w:tblPr>
        <w:tblStyle w:val="6"/>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default" w:ascii="Times New Roman" w:hAnsi="Times New Roman" w:eastAsia="宋体" w:cs="Times New Roman"/>
                <w:i w:val="0"/>
                <w:iCs w:val="0"/>
                <w:color w:val="auto"/>
                <w:sz w:val="24"/>
                <w:szCs w:val="24"/>
              </w:rPr>
            </w:pPr>
          </w:p>
        </w:tc>
        <w:tc>
          <w:tcPr>
            <w:tcW w:w="2249" w:type="dxa"/>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6661" w:type="dxa"/>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b/>
                <w:i w:val="0"/>
                <w:iCs w:val="0"/>
                <w:color w:val="auto"/>
                <w:spacing w:val="-2"/>
                <w:sz w:val="24"/>
                <w:szCs w:val="24"/>
                <w:lang w:eastAsia="zh-CN"/>
              </w:rPr>
            </w:pPr>
            <w:r>
              <w:rPr>
                <w:rFonts w:hint="eastAsia"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调查期间的程序和公平</w:t>
            </w:r>
            <w:r>
              <w:rPr>
                <w:rFonts w:hint="eastAsia" w:ascii="Times New Roman" w:hAnsi="Times New Roman" w:eastAsia="宋体" w:cs="Times New Roman"/>
                <w:i w:val="0"/>
                <w:iCs w:val="0"/>
                <w:color w:val="auto"/>
                <w:sz w:val="24"/>
                <w:szCs w:val="24"/>
                <w:lang w:eastAsia="zh-CN"/>
              </w:rPr>
              <w:t>的</w:t>
            </w:r>
            <w:r>
              <w:rPr>
                <w:rFonts w:hint="eastAsia" w:ascii="Times New Roman" w:hAnsi="Times New Roman" w:eastAsia="宋体" w:cs="Times New Roman"/>
                <w:i w:val="0"/>
                <w:iCs w:val="0"/>
                <w:color w:val="auto"/>
                <w:sz w:val="24"/>
                <w:szCs w:val="24"/>
                <w:lang w:val="en-US" w:eastAsia="zh-CN"/>
              </w:rPr>
              <w:t>保障</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w:t>
            </w:r>
            <w:r>
              <w:rPr>
                <w:rFonts w:hint="eastAsia" w:ascii="Times New Roman" w:hAnsi="Times New Roman" w:eastAsia="宋体" w:cs="Times New Roman"/>
                <w:i w:val="0"/>
                <w:iCs w:val="0"/>
                <w:color w:val="auto"/>
                <w:sz w:val="24"/>
                <w:szCs w:val="24"/>
                <w:lang w:val="en-US" w:eastAsia="zh-CN"/>
              </w:rPr>
              <w:t>为</w:t>
            </w:r>
            <w:r>
              <w:rPr>
                <w:rFonts w:hint="default" w:ascii="Times New Roman" w:hAnsi="Times New Roman" w:eastAsia="宋体" w:cs="Times New Roman"/>
                <w:i w:val="0"/>
                <w:iCs w:val="0"/>
                <w:color w:val="auto"/>
                <w:sz w:val="24"/>
                <w:szCs w:val="24"/>
              </w:rPr>
              <w:t>以下程序公平</w:t>
            </w:r>
            <w:r>
              <w:rPr>
                <w:rFonts w:hint="eastAsia" w:ascii="Times New Roman" w:hAnsi="Times New Roman" w:eastAsia="宋体" w:cs="Times New Roman"/>
                <w:i w:val="0"/>
                <w:iCs w:val="0"/>
                <w:color w:val="auto"/>
                <w:sz w:val="24"/>
                <w:szCs w:val="24"/>
                <w:lang w:val="en-US" w:eastAsia="zh-CN"/>
              </w:rPr>
              <w:t>提供</w:t>
            </w:r>
            <w:r>
              <w:rPr>
                <w:rFonts w:hint="default" w:ascii="Times New Roman" w:hAnsi="Times New Roman" w:eastAsia="宋体" w:cs="Times New Roman"/>
                <w:i w:val="0"/>
                <w:iCs w:val="0"/>
                <w:color w:val="auto"/>
                <w:sz w:val="24"/>
                <w:szCs w:val="24"/>
              </w:rPr>
              <w:t>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法律框架定义构成机密信息</w:t>
            </w:r>
            <w:r>
              <w:rPr>
                <w:rFonts w:hint="eastAsia" w:ascii="Times New Roman" w:hAnsi="Times New Roman"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内容</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框架明确规定了在反垄断和</w:t>
            </w:r>
            <w:r>
              <w:rPr>
                <w:rFonts w:hint="eastAsia" w:ascii="Times New Roman" w:hAnsi="Times New Roman" w:eastAsia="宋体" w:cs="Times New Roman"/>
                <w:i w:val="0"/>
                <w:iCs w:val="0"/>
                <w:color w:val="auto"/>
                <w:sz w:val="24"/>
                <w:szCs w:val="24"/>
                <w:lang w:val="en-US" w:eastAsia="zh-CN"/>
              </w:rPr>
              <w:t>合并控制</w:t>
            </w:r>
            <w:r>
              <w:rPr>
                <w:rFonts w:hint="default" w:ascii="Times New Roman" w:hAnsi="Times New Roman" w:eastAsia="宋体" w:cs="Times New Roman"/>
                <w:i w:val="0"/>
                <w:iCs w:val="0"/>
                <w:color w:val="auto"/>
                <w:sz w:val="24"/>
                <w:szCs w:val="24"/>
              </w:rPr>
              <w:t>程序中构成保密信息</w:t>
            </w:r>
            <w:r>
              <w:rPr>
                <w:rFonts w:hint="eastAsia" w:ascii="Times New Roman" w:hAnsi="Times New Roman" w:eastAsia="宋体" w:cs="Times New Roman"/>
                <w:i w:val="0"/>
                <w:iCs w:val="0"/>
                <w:color w:val="auto"/>
                <w:sz w:val="24"/>
                <w:szCs w:val="24"/>
                <w:lang w:eastAsia="zh-CN"/>
              </w:rPr>
              <w:t>的</w:t>
            </w:r>
            <w:bookmarkStart w:id="53" w:name="OLE_LINK56"/>
            <w:r>
              <w:rPr>
                <w:rFonts w:hint="eastAsia" w:ascii="Times New Roman" w:hAnsi="Times New Roman" w:eastAsia="宋体" w:cs="Times New Roman"/>
                <w:i w:val="0"/>
                <w:iCs w:val="0"/>
                <w:color w:val="auto"/>
                <w:sz w:val="24"/>
                <w:szCs w:val="24"/>
                <w:lang w:val="en-US" w:eastAsia="zh-CN"/>
              </w:rPr>
              <w:t>内容</w:t>
            </w:r>
            <w:bookmarkEnd w:id="53"/>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4"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赋予</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足够的权力和资源来调查、执行和实施处罚</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框架为</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提供了调查非法反竞争行为的必要权力</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54" w:name="OLE_LINK60"/>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54"/>
            <w:r>
              <w:rPr>
                <w:rFonts w:hint="default" w:ascii="Times New Roman" w:hAnsi="Times New Roman" w:eastAsia="宋体" w:cs="Times New Roman"/>
                <w:i w:val="0"/>
                <w:iCs w:val="0"/>
                <w:color w:val="auto"/>
                <w:sz w:val="24"/>
                <w:szCs w:val="24"/>
              </w:rPr>
              <w:t>框架为</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提供调查非法反竞争行为的必要资源</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bookmarkStart w:id="55" w:name="OLE_LINK58"/>
            <w:r>
              <w:rPr>
                <w:rFonts w:hint="default" w:ascii="Times New Roman" w:hAnsi="Times New Roman" w:eastAsia="宋体" w:cs="Times New Roman"/>
                <w:i w:val="0"/>
                <w:iCs w:val="0"/>
                <w:color w:val="auto"/>
                <w:sz w:val="24"/>
                <w:szCs w:val="24"/>
              </w:rPr>
              <w:t>i</w:t>
            </w:r>
            <w:bookmarkEnd w:id="55"/>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w:t>
            </w:r>
            <w:bookmarkStart w:id="56" w:name="OLE_LINK59"/>
            <w:r>
              <w:rPr>
                <w:rFonts w:hint="default" w:ascii="Times New Roman" w:hAnsi="Times New Roman" w:eastAsia="宋体" w:cs="Times New Roman"/>
                <w:i w:val="0"/>
                <w:iCs w:val="0"/>
                <w:color w:val="auto"/>
                <w:sz w:val="24"/>
                <w:szCs w:val="24"/>
              </w:rPr>
              <w:t>赋予</w:t>
            </w:r>
            <w:bookmarkEnd w:id="56"/>
            <w:r>
              <w:rPr>
                <w:rFonts w:hint="default" w:ascii="Times New Roman" w:hAnsi="Times New Roman" w:eastAsia="宋体" w:cs="Times New Roman"/>
                <w:i w:val="0"/>
                <w:iCs w:val="0"/>
                <w:color w:val="auto"/>
                <w:sz w:val="24"/>
                <w:szCs w:val="24"/>
                <w:lang w:eastAsia="zh-CN"/>
              </w:rPr>
              <w:t>竞争管理部门</w:t>
            </w:r>
            <w:r>
              <w:rPr>
                <w:rFonts w:hint="eastAsia" w:ascii="Times New Roman" w:hAnsi="Times New Roman" w:eastAsia="宋体" w:cs="Times New Roman"/>
                <w:i w:val="0"/>
                <w:iCs w:val="0"/>
                <w:color w:val="auto"/>
                <w:sz w:val="24"/>
                <w:szCs w:val="24"/>
                <w:lang w:val="en-US" w:eastAsia="zh-CN"/>
              </w:rPr>
              <w:t>罚款</w:t>
            </w:r>
            <w:r>
              <w:rPr>
                <w:rFonts w:hint="default" w:ascii="Times New Roman" w:hAnsi="Times New Roman" w:eastAsia="宋体" w:cs="Times New Roman"/>
                <w:i w:val="0"/>
                <w:iCs w:val="0"/>
                <w:color w:val="auto"/>
                <w:sz w:val="24"/>
                <w:szCs w:val="24"/>
              </w:rPr>
              <w:t>的权力</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iv）</w:t>
            </w:r>
            <w:r>
              <w:rPr>
                <w:rFonts w:hint="default" w:ascii="Times New Roman" w:hAnsi="Times New Roman" w:eastAsia="宋体" w:cs="Times New Roman"/>
                <w:i w:val="0"/>
                <w:iCs w:val="0"/>
                <w:color w:val="auto"/>
                <w:sz w:val="24"/>
                <w:szCs w:val="24"/>
              </w:rPr>
              <w:t>框架赋予</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执行非货币性制裁的权力</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v）</w:t>
            </w:r>
            <w:r>
              <w:rPr>
                <w:rFonts w:hint="default" w:ascii="Times New Roman" w:hAnsi="Times New Roman" w:eastAsia="宋体" w:cs="Times New Roman"/>
                <w:i w:val="0"/>
                <w:iCs w:val="0"/>
                <w:color w:val="auto"/>
                <w:sz w:val="24"/>
                <w:szCs w:val="24"/>
              </w:rPr>
              <w:t>框架赋予</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调查</w:t>
            </w:r>
            <w:r>
              <w:rPr>
                <w:rFonts w:hint="eastAsia" w:ascii="Times New Roman" w:hAnsi="Times New Roman"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是否完成了可能引起竞争问题交易的权力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1"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的决定具有约束力和/或自我执行力，并指定一个独立机构审查</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的决定</w:t>
            </w:r>
            <w:r>
              <w:rPr>
                <w:rFonts w:hint="eastAsia" w:eastAsia="宋体" w:cs="Times New Roman"/>
                <w:i w:val="0"/>
                <w:iCs w:val="0"/>
                <w:color w:val="auto"/>
                <w:sz w:val="24"/>
                <w:szCs w:val="24"/>
                <w:lang w:eastAsia="zh-CN"/>
              </w:rPr>
              <w:t>，</w:t>
            </w:r>
            <w:r>
              <w:rPr>
                <w:rFonts w:hint="eastAsia" w:eastAsia="宋体" w:cs="Times New Roman"/>
                <w:i w:val="0"/>
                <w:iCs w:val="0"/>
                <w:color w:val="auto"/>
                <w:sz w:val="24"/>
                <w:szCs w:val="24"/>
                <w:lang w:val="en-US" w:eastAsia="zh-CN"/>
              </w:rPr>
              <w:t>并且</w:t>
            </w:r>
            <w:r>
              <w:rPr>
                <w:rFonts w:hint="default" w:ascii="Times New Roman" w:hAnsi="Times New Roman" w:eastAsia="宋体" w:cs="Times New Roman"/>
                <w:i w:val="0"/>
                <w:iCs w:val="0"/>
                <w:color w:val="auto"/>
                <w:sz w:val="24"/>
                <w:szCs w:val="24"/>
              </w:rPr>
              <w:t>允许对损害赔偿提起诉讼</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框架认为</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的决定具有约束力和可执行性</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57" w:name="OLE_LINK61"/>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bookmarkEnd w:id="57"/>
            <w:r>
              <w:rPr>
                <w:rFonts w:hint="default" w:ascii="Times New Roman" w:hAnsi="Times New Roman" w:eastAsia="宋体" w:cs="Times New Roman"/>
                <w:i w:val="0"/>
                <w:iCs w:val="0"/>
                <w:color w:val="auto"/>
                <w:sz w:val="24"/>
                <w:szCs w:val="24"/>
              </w:rPr>
              <w:t>框架允许</w:t>
            </w:r>
            <w:r>
              <w:rPr>
                <w:rFonts w:hint="eastAsia" w:ascii="Times New Roman" w:hAnsi="Times New Roman"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对违反竞争法造成的损害提起诉讼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监管框架规定罚款的总上限</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监管框架规定了可以对</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罚款上限</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ii</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框架规定了以下标准，用于确定最高</w:t>
            </w:r>
            <w:r>
              <w:rPr>
                <w:rFonts w:hint="default" w:ascii="Times New Roman" w:hAnsi="Times New Roman" w:eastAsia="宋体" w:cs="Times New Roman"/>
                <w:i w:val="0"/>
                <w:iCs w:val="0"/>
                <w:color w:val="auto"/>
                <w:sz w:val="24"/>
                <w:szCs w:val="24"/>
                <w:lang w:val="en-US" w:eastAsia="zh-CN"/>
              </w:rPr>
              <w:t>罚款</w:t>
            </w:r>
            <w:r>
              <w:rPr>
                <w:rFonts w:hint="default" w:ascii="Times New Roman" w:hAnsi="Times New Roman" w:eastAsia="宋体" w:cs="Times New Roman"/>
                <w:i w:val="0"/>
                <w:iCs w:val="0"/>
                <w:color w:val="auto"/>
                <w:sz w:val="24"/>
                <w:szCs w:val="24"/>
              </w:rPr>
              <w:t>上限</w:t>
            </w:r>
            <w:r>
              <w:rPr>
                <w:rFonts w:hint="default" w:ascii="Times New Roman" w:hAnsi="Times New Roman" w:eastAsia="宋体" w:cs="Times New Roman"/>
                <w:i w:val="0"/>
                <w:iCs w:val="0"/>
                <w:color w:val="auto"/>
                <w:sz w:val="24"/>
                <w:szCs w:val="24"/>
                <w:lang w:eastAsia="zh-CN"/>
              </w:rPr>
              <w:t>：</w:t>
            </w:r>
            <w:r>
              <w:rPr>
                <w:rFonts w:hint="eastAsia" w:ascii="Times New Roman" w:hAnsi="Times New Roman"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全球或相关营业额的百分比</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因反竞争行为</w:t>
            </w:r>
            <w:r>
              <w:rPr>
                <w:rFonts w:hint="eastAsia" w:ascii="Times New Roman" w:hAnsi="Times New Roman" w:eastAsia="宋体" w:cs="Times New Roman"/>
                <w:i w:val="0"/>
                <w:iCs w:val="0"/>
                <w:color w:val="auto"/>
                <w:sz w:val="24"/>
                <w:szCs w:val="24"/>
                <w:lang w:val="en-US" w:eastAsia="zh-CN"/>
              </w:rPr>
              <w:t>企业产生</w:t>
            </w:r>
            <w:r>
              <w:rPr>
                <w:rFonts w:hint="default" w:ascii="Times New Roman" w:hAnsi="Times New Roman" w:eastAsia="宋体" w:cs="Times New Roman"/>
                <w:i w:val="0"/>
                <w:iCs w:val="0"/>
                <w:color w:val="auto"/>
                <w:sz w:val="24"/>
                <w:szCs w:val="24"/>
              </w:rPr>
              <w:t>的收益或损害</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或</w:t>
            </w:r>
            <w:r>
              <w:rPr>
                <w:rFonts w:hint="eastAsia" w:ascii="Times New Roman" w:hAnsi="Times New Roman" w:eastAsia="宋体" w:cs="Times New Roman"/>
                <w:i w:val="0"/>
                <w:iCs w:val="0"/>
                <w:color w:val="auto"/>
                <w:sz w:val="24"/>
                <w:szCs w:val="24"/>
                <w:lang w:val="en-US" w:eastAsia="zh-CN"/>
              </w:rPr>
              <w:t>确定的</w:t>
            </w:r>
            <w:r>
              <w:rPr>
                <w:rFonts w:hint="default" w:ascii="Times New Roman" w:hAnsi="Times New Roman" w:eastAsia="宋体" w:cs="Times New Roman"/>
                <w:i w:val="0"/>
                <w:iCs w:val="0"/>
                <w:color w:val="auto"/>
                <w:sz w:val="24"/>
                <w:szCs w:val="24"/>
              </w:rPr>
              <w:t>金额</w:t>
            </w:r>
          </w:p>
        </w:tc>
      </w:tr>
    </w:tbl>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eastAsia" w:ascii="Times New Roman" w:hAnsi="Times New Roman" w:eastAsia="宋体" w:cs="Times New Roman"/>
          <w:b/>
          <w:i w:val="0"/>
          <w:iCs w:val="0"/>
          <w:color w:val="auto"/>
          <w:sz w:val="28"/>
          <w:szCs w:val="28"/>
          <w:lang w:val="en-US" w:eastAsia="zh-CN"/>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lang w:val="en-US" w:eastAsia="zh-CN"/>
        </w:rPr>
        <w:t>1.2促进创新和技术转让的法规质量</w:t>
      </w:r>
    </w:p>
    <w:p>
      <w:pPr>
        <w:pStyle w:val="3"/>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both"/>
        <w:textAlignment w:val="auto"/>
        <w:rPr>
          <w:rFonts w:hint="eastAsia" w:ascii="Times New Roman" w:hAnsi="Times New Roman" w:eastAsia="宋体" w:cs="Times New Roman"/>
          <w:i w:val="0"/>
          <w:iCs w:val="0"/>
          <w:color w:val="auto"/>
          <w:sz w:val="28"/>
          <w:szCs w:val="28"/>
          <w:lang w:eastAsia="zh-CN"/>
        </w:rPr>
      </w:pPr>
      <w:r>
        <w:rPr>
          <w:rFonts w:hint="eastAsia" w:ascii="Times New Roman"/>
          <w:sz w:val="28"/>
          <w:szCs w:val="28"/>
          <w:lang w:eastAsia="zh-CN"/>
        </w:rPr>
        <w:t>类别</w:t>
      </w:r>
      <w:r>
        <w:rPr>
          <w:rFonts w:hint="default" w:ascii="Times New Roman" w:hAnsi="Times New Roman" w:eastAsia="宋体" w:cs="Times New Roman"/>
          <w:i w:val="0"/>
          <w:iCs w:val="0"/>
          <w:color w:val="auto"/>
          <w:sz w:val="28"/>
          <w:szCs w:val="28"/>
        </w:rPr>
        <w:t>1.2</w:t>
      </w:r>
      <w:r>
        <w:rPr>
          <w:rFonts w:hint="eastAsia" w:eastAsia="宋体" w:cs="Times New Roman"/>
          <w:i w:val="0"/>
          <w:iCs w:val="0"/>
          <w:color w:val="auto"/>
          <w:sz w:val="28"/>
          <w:szCs w:val="28"/>
          <w:lang w:val="en-US" w:eastAsia="zh-CN"/>
        </w:rPr>
        <w:t>有</w:t>
      </w:r>
      <w:r>
        <w:rPr>
          <w:rFonts w:hint="default" w:ascii="Times New Roman" w:hAnsi="Times New Roman" w:eastAsia="宋体" w:cs="Times New Roman"/>
          <w:i w:val="0"/>
          <w:iCs w:val="0"/>
          <w:color w:val="auto"/>
          <w:sz w:val="28"/>
          <w:szCs w:val="28"/>
        </w:rPr>
        <w:t>四个</w:t>
      </w:r>
      <w:r>
        <w:rPr>
          <w:rFonts w:hint="eastAsia" w:eastAsia="宋体" w:cs="Times New Roman"/>
          <w:i w:val="0"/>
          <w:iCs w:val="0"/>
          <w:color w:val="auto"/>
          <w:sz w:val="28"/>
          <w:szCs w:val="28"/>
          <w:lang w:eastAsia="zh-CN"/>
        </w:rPr>
        <w:t>子类别，每个子类别都包含多个指标，每个指标可能又包含多个组成部分。</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rPr>
      </w:pPr>
      <w:bookmarkStart w:id="58" w:name="OLE_LINK73"/>
      <w:r>
        <w:rPr>
          <w:rFonts w:hint="eastAsia" w:ascii="Times New Roman" w:hAnsi="Times New Roman" w:eastAsia="宋体" w:cs="Times New Roman"/>
          <w:b/>
          <w:i w:val="0"/>
          <w:iCs w:val="0"/>
          <w:color w:val="auto"/>
          <w:sz w:val="28"/>
          <w:szCs w:val="28"/>
          <w:lang w:val="en-US" w:eastAsia="zh-CN"/>
        </w:rPr>
        <w:t>1.2.1</w:t>
      </w:r>
      <w:bookmarkEnd w:id="58"/>
      <w:r>
        <w:rPr>
          <w:rFonts w:hint="default" w:ascii="Times New Roman" w:hAnsi="Times New Roman" w:eastAsia="宋体" w:cs="Times New Roman"/>
          <w:b/>
          <w:i w:val="0"/>
          <w:iCs w:val="0"/>
          <w:color w:val="auto"/>
          <w:sz w:val="28"/>
          <w:szCs w:val="28"/>
        </w:rPr>
        <w:t>知识产权保护力度</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vertAlign w:val="baseline"/>
        </w:rPr>
      </w:pPr>
      <w:r>
        <w:rPr>
          <w:rFonts w:hint="eastAsia" w:eastAsia="宋体" w:cs="Times New Roman"/>
          <w:i w:val="0"/>
          <w:iCs w:val="0"/>
          <w:color w:val="auto"/>
          <w:sz w:val="28"/>
          <w:szCs w:val="28"/>
          <w:lang w:val="en-US" w:eastAsia="zh-CN"/>
        </w:rPr>
        <w:t>强大</w:t>
      </w:r>
      <w:r>
        <w:rPr>
          <w:rFonts w:hint="default" w:ascii="Times New Roman" w:hAnsi="Times New Roman" w:eastAsia="宋体" w:cs="Times New Roman"/>
          <w:i w:val="0"/>
          <w:iCs w:val="0"/>
          <w:color w:val="auto"/>
          <w:sz w:val="28"/>
          <w:szCs w:val="28"/>
        </w:rPr>
        <w:t>的知识产权保护促进研究</w:t>
      </w:r>
      <w:r>
        <w:rPr>
          <w:rFonts w:hint="eastAsia" w:ascii="Times New Roman" w:hAnsi="Times New Roman" w:eastAsia="宋体" w:cs="Times New Roman"/>
          <w:i w:val="0"/>
          <w:iCs w:val="0"/>
          <w:color w:val="auto"/>
          <w:sz w:val="28"/>
          <w:szCs w:val="28"/>
          <w:lang w:eastAsia="zh-CN"/>
        </w:rPr>
        <w:t>、</w:t>
      </w:r>
      <w:r>
        <w:rPr>
          <w:rFonts w:hint="eastAsia" w:ascii="Times New Roman" w:hAnsi="Times New Roman" w:eastAsia="宋体" w:cs="Times New Roman"/>
          <w:i w:val="0"/>
          <w:iCs w:val="0"/>
          <w:color w:val="auto"/>
          <w:sz w:val="28"/>
          <w:szCs w:val="28"/>
          <w:lang w:val="en-US" w:eastAsia="zh-CN"/>
        </w:rPr>
        <w:t>发展</w:t>
      </w:r>
      <w:r>
        <w:rPr>
          <w:rFonts w:hint="default" w:ascii="Times New Roman" w:hAnsi="Times New Roman" w:eastAsia="宋体" w:cs="Times New Roman"/>
          <w:i w:val="0"/>
          <w:iCs w:val="0"/>
          <w:color w:val="auto"/>
          <w:sz w:val="28"/>
          <w:szCs w:val="28"/>
          <w:lang w:val="en-US" w:eastAsia="zh-CN"/>
        </w:rPr>
        <w:t>和</w:t>
      </w:r>
      <w:r>
        <w:rPr>
          <w:rFonts w:hint="default" w:ascii="Times New Roman" w:hAnsi="Times New Roman" w:eastAsia="宋体" w:cs="Times New Roman"/>
          <w:i w:val="0"/>
          <w:iCs w:val="0"/>
          <w:color w:val="auto"/>
          <w:sz w:val="28"/>
          <w:szCs w:val="28"/>
        </w:rPr>
        <w:t>创新。知识产权类型的广泛覆盖范围，包括版权、专利和商标，以及决定知识产权制度信任度的高水平执法。</w:t>
      </w:r>
      <w:r>
        <w:rPr>
          <w:rFonts w:hint="default" w:ascii="Times New Roman" w:hAnsi="Times New Roman" w:eastAsia="宋体" w:cs="Times New Roman"/>
          <w:i w:val="0"/>
          <w:iCs w:val="0"/>
          <w:color w:val="auto"/>
          <w:sz w:val="28"/>
          <w:szCs w:val="28"/>
          <w:vertAlign w:val="superscript"/>
        </w:rPr>
        <w:t>14</w:t>
      </w:r>
      <w:r>
        <w:rPr>
          <w:rFonts w:hint="default" w:ascii="Times New Roman" w:hAnsi="Times New Roman" w:eastAsia="宋体" w:cs="Times New Roman"/>
          <w:i w:val="0"/>
          <w:iCs w:val="0"/>
          <w:color w:val="auto"/>
          <w:sz w:val="28"/>
          <w:szCs w:val="28"/>
          <w:vertAlign w:val="baseline"/>
        </w:rPr>
        <w:t>因此，子类别1.2.1有15个指标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表6</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vertAlign w:val="baseline"/>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表6</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子类别1.2.1</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知识产权保护力度</w:t>
      </w:r>
    </w:p>
    <w:tbl>
      <w:tblPr>
        <w:tblStyle w:val="6"/>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0"/>
        <w:gridCol w:w="2080"/>
        <w:gridCol w:w="6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237"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default" w:ascii="Times New Roman" w:hAnsi="Times New Roman" w:eastAsia="宋体" w:cs="Times New Roman"/>
                <w:i w:val="0"/>
                <w:iCs w:val="0"/>
                <w:color w:val="auto"/>
                <w:sz w:val="24"/>
                <w:szCs w:val="24"/>
              </w:rPr>
            </w:pPr>
          </w:p>
        </w:tc>
        <w:tc>
          <w:tcPr>
            <w:tcW w:w="1201"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60"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b/>
                <w:i w:val="0"/>
                <w:iCs w:val="0"/>
                <w:color w:val="auto"/>
                <w:sz w:val="24"/>
                <w:szCs w:val="24"/>
                <w:lang w:eastAsia="zh-CN"/>
              </w:rPr>
            </w:pPr>
            <w:r>
              <w:rPr>
                <w:rFonts w:hint="eastAsia"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bookmarkStart w:id="59" w:name="OLE_LINK64"/>
            <w:r>
              <w:rPr>
                <w:rFonts w:hint="default" w:ascii="Times New Roman" w:hAnsi="Times New Roman" w:eastAsia="宋体" w:cs="Times New Roman"/>
                <w:i w:val="0"/>
                <w:iCs w:val="0"/>
                <w:color w:val="auto"/>
                <w:sz w:val="24"/>
                <w:szCs w:val="24"/>
                <w:lang w:val="en-US" w:eastAsia="zh-CN"/>
              </w:rPr>
              <w:t>保护版权所有人，控制作品的复制</w:t>
            </w:r>
            <w:bookmarkEnd w:id="59"/>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保护版权所有人，控制作品的复制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eastAsia" w:ascii="Times New Roman" w:hAnsi="Times New Roman" w:eastAsia="宋体" w:cs="Times New Roman"/>
                <w:i w:val="0"/>
                <w:iCs w:val="0"/>
                <w:color w:val="auto"/>
                <w:sz w:val="24"/>
                <w:szCs w:val="24"/>
                <w:lang w:val="en-US" w:eastAsia="zh-CN"/>
              </w:rPr>
              <w:t>建立集体管理组织的规定</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建立集体管理组织的规定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eastAsia="zh-CN"/>
              </w:rPr>
            </w:pPr>
            <w:r>
              <w:rPr>
                <w:rFonts w:hint="eastAsia" w:ascii="Times New Roman" w:hAnsi="Times New Roman" w:eastAsia="宋体" w:cs="Times New Roman"/>
                <w:i w:val="0"/>
                <w:iCs w:val="0"/>
                <w:color w:val="auto"/>
                <w:spacing w:val="8"/>
                <w:sz w:val="24"/>
                <w:szCs w:val="24"/>
                <w:lang w:val="en-US" w:eastAsia="zh-CN"/>
              </w:rPr>
              <w:t>发明</w:t>
            </w:r>
            <w:r>
              <w:rPr>
                <w:rFonts w:hint="default" w:ascii="Times New Roman" w:hAnsi="Times New Roman" w:eastAsia="宋体" w:cs="Times New Roman"/>
                <w:i w:val="0"/>
                <w:iCs w:val="0"/>
                <w:color w:val="auto"/>
                <w:spacing w:val="8"/>
                <w:sz w:val="24"/>
                <w:szCs w:val="24"/>
              </w:rPr>
              <w:t>专利的要求</w:t>
            </w:r>
            <w:r>
              <w:rPr>
                <w:rFonts w:hint="default" w:ascii="Times New Roman" w:hAnsi="Times New Roman" w:eastAsia="宋体" w:cs="Times New Roman"/>
                <w:i w:val="0"/>
                <w:iCs w:val="0"/>
                <w:color w:val="auto"/>
                <w:spacing w:val="8"/>
                <w:sz w:val="24"/>
                <w:szCs w:val="24"/>
                <w:lang w:eastAsia="zh-CN"/>
              </w:rPr>
              <w:t>（</w:t>
            </w:r>
            <w:r>
              <w:rPr>
                <w:rFonts w:hint="default" w:ascii="Times New Roman" w:hAnsi="Times New Roman" w:eastAsia="宋体" w:cs="Times New Roman"/>
                <w:i w:val="0"/>
                <w:iCs w:val="0"/>
                <w:color w:val="auto"/>
                <w:spacing w:val="8"/>
                <w:sz w:val="24"/>
                <w:szCs w:val="24"/>
              </w:rPr>
              <w:t>新</w:t>
            </w:r>
            <w:r>
              <w:rPr>
                <w:rFonts w:hint="default" w:ascii="Times New Roman" w:hAnsi="Times New Roman" w:eastAsia="宋体" w:cs="Times New Roman"/>
                <w:i w:val="0"/>
                <w:iCs w:val="0"/>
                <w:color w:val="auto"/>
                <w:spacing w:val="10"/>
                <w:sz w:val="24"/>
                <w:szCs w:val="24"/>
              </w:rPr>
              <w:t>颖</w:t>
            </w:r>
            <w:r>
              <w:rPr>
                <w:rFonts w:hint="default" w:ascii="Times New Roman" w:hAnsi="Times New Roman" w:eastAsia="宋体" w:cs="Times New Roman"/>
                <w:i w:val="0"/>
                <w:iCs w:val="0"/>
                <w:color w:val="auto"/>
                <w:spacing w:val="9"/>
                <w:sz w:val="24"/>
                <w:szCs w:val="24"/>
              </w:rPr>
              <w:t>性、创造性、工业实用性</w:t>
            </w:r>
            <w:r>
              <w:rPr>
                <w:rFonts w:hint="default" w:ascii="Times New Roman" w:hAnsi="Times New Roman" w:eastAsia="宋体" w:cs="Times New Roman"/>
                <w:i w:val="0"/>
                <w:iCs w:val="0"/>
                <w:color w:val="auto"/>
                <w:spacing w:val="3"/>
                <w:sz w:val="24"/>
                <w:szCs w:val="24"/>
                <w:lang w:eastAsia="zh-CN"/>
              </w:rPr>
              <w:t>）</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eastAsia" w:ascii="Times New Roman" w:hAnsi="Times New Roman" w:eastAsia="宋体" w:cs="Times New Roman"/>
                <w:i w:val="0"/>
                <w:iCs w:val="0"/>
                <w:color w:val="auto"/>
                <w:sz w:val="24"/>
                <w:szCs w:val="24"/>
                <w:lang w:val="en-US" w:eastAsia="zh-CN"/>
              </w:rPr>
              <w:t>发明</w:t>
            </w:r>
            <w:r>
              <w:rPr>
                <w:rFonts w:hint="default" w:ascii="Times New Roman" w:hAnsi="Times New Roman" w:eastAsia="宋体" w:cs="Times New Roman"/>
                <w:i w:val="0"/>
                <w:iCs w:val="0"/>
                <w:color w:val="auto"/>
                <w:sz w:val="24"/>
                <w:szCs w:val="24"/>
              </w:rPr>
              <w:t>专利的要求</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新颖性、创造性、工业实用性</w:t>
            </w:r>
            <w:r>
              <w:rPr>
                <w:rFonts w:hint="default"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60" w:name="OLE_LINK65"/>
            <w:r>
              <w:rPr>
                <w:rFonts w:hint="default" w:ascii="Times New Roman" w:hAnsi="Times New Roman" w:eastAsia="宋体" w:cs="Times New Roman"/>
                <w:i w:val="0"/>
                <w:iCs w:val="0"/>
                <w:color w:val="auto"/>
                <w:sz w:val="24"/>
                <w:szCs w:val="24"/>
              </w:rPr>
              <w:t>专利和商标</w:t>
            </w:r>
            <w:r>
              <w:rPr>
                <w:rFonts w:hint="eastAsia" w:ascii="Times New Roman" w:hAnsi="Times New Roman"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保护期限</w:t>
            </w:r>
            <w:bookmarkEnd w:id="60"/>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专利和商标</w:t>
            </w:r>
            <w:r>
              <w:rPr>
                <w:rFonts w:hint="eastAsia" w:ascii="Times New Roman" w:hAnsi="Times New Roman"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保护期限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61" w:name="OLE_LINK66"/>
            <w:r>
              <w:rPr>
                <w:rFonts w:hint="default" w:ascii="Times New Roman" w:hAnsi="Times New Roman" w:eastAsia="宋体" w:cs="Times New Roman"/>
                <w:i w:val="0"/>
                <w:iCs w:val="0"/>
                <w:color w:val="auto"/>
                <w:spacing w:val="11"/>
                <w:sz w:val="24"/>
                <w:szCs w:val="24"/>
              </w:rPr>
              <w:t>专</w:t>
            </w:r>
            <w:r>
              <w:rPr>
                <w:rFonts w:hint="default" w:ascii="Times New Roman" w:hAnsi="Times New Roman" w:eastAsia="宋体" w:cs="Times New Roman"/>
                <w:i w:val="0"/>
                <w:iCs w:val="0"/>
                <w:color w:val="auto"/>
                <w:spacing w:val="9"/>
                <w:sz w:val="24"/>
                <w:szCs w:val="24"/>
              </w:rPr>
              <w:t>利保护可以追溯到申</w:t>
            </w:r>
            <w:r>
              <w:rPr>
                <w:rFonts w:hint="default" w:ascii="Times New Roman" w:hAnsi="Times New Roman" w:eastAsia="宋体" w:cs="Times New Roman"/>
                <w:i w:val="0"/>
                <w:iCs w:val="0"/>
                <w:color w:val="auto"/>
                <w:spacing w:val="8"/>
                <w:sz w:val="24"/>
                <w:szCs w:val="24"/>
              </w:rPr>
              <w:t>请日期</w:t>
            </w:r>
            <w:bookmarkEnd w:id="61"/>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专利保护可以追溯到申请日期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12"/>
                <w:sz w:val="24"/>
                <w:szCs w:val="24"/>
              </w:rPr>
              <w:t>专</w:t>
            </w:r>
            <w:r>
              <w:rPr>
                <w:rFonts w:hint="default" w:ascii="Times New Roman" w:hAnsi="Times New Roman" w:eastAsia="宋体" w:cs="Times New Roman"/>
                <w:i w:val="0"/>
                <w:iCs w:val="0"/>
                <w:color w:val="auto"/>
                <w:spacing w:val="9"/>
                <w:sz w:val="24"/>
                <w:szCs w:val="24"/>
              </w:rPr>
              <w:t>利使用例外或研</w:t>
            </w:r>
            <w:r>
              <w:rPr>
                <w:rFonts w:hint="default" w:ascii="Times New Roman" w:hAnsi="Times New Roman" w:eastAsia="宋体" w:cs="Times New Roman"/>
                <w:i w:val="0"/>
                <w:iCs w:val="0"/>
                <w:color w:val="auto"/>
                <w:spacing w:val="5"/>
                <w:sz w:val="24"/>
                <w:szCs w:val="24"/>
              </w:rPr>
              <w:t>究豁</w:t>
            </w:r>
            <w:r>
              <w:rPr>
                <w:rFonts w:hint="default" w:ascii="Times New Roman" w:hAnsi="Times New Roman" w:eastAsia="宋体" w:cs="Times New Roman"/>
                <w:i w:val="0"/>
                <w:iCs w:val="0"/>
                <w:color w:val="auto"/>
                <w:spacing w:val="4"/>
                <w:sz w:val="24"/>
                <w:szCs w:val="24"/>
              </w:rPr>
              <w:t>免</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专利使用例外或研究豁免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w:t>
            </w:r>
            <w:r>
              <w:rPr>
                <w:rFonts w:hint="default" w:ascii="Times New Roman" w:hAnsi="Times New Roman" w:eastAsia="宋体" w:cs="Times New Roman"/>
                <w:i w:val="0"/>
                <w:iCs w:val="0"/>
                <w:color w:val="auto"/>
                <w:sz w:val="24"/>
                <w:szCs w:val="24"/>
                <w:lang w:val="en-US" w:eastAsia="zh-CN"/>
              </w:rPr>
              <w:t>异议</w:t>
            </w:r>
            <w:r>
              <w:rPr>
                <w:rFonts w:hint="default" w:ascii="Times New Roman" w:hAnsi="Times New Roman" w:eastAsia="宋体" w:cs="Times New Roman"/>
                <w:i w:val="0"/>
                <w:iCs w:val="0"/>
                <w:color w:val="auto"/>
                <w:sz w:val="24"/>
                <w:szCs w:val="24"/>
              </w:rPr>
              <w:t>机制</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w:t>
            </w:r>
            <w:r>
              <w:rPr>
                <w:rFonts w:hint="default" w:ascii="Times New Roman" w:hAnsi="Times New Roman" w:eastAsia="宋体" w:cs="Times New Roman"/>
                <w:i w:val="0"/>
                <w:iCs w:val="0"/>
                <w:color w:val="auto"/>
                <w:sz w:val="24"/>
                <w:szCs w:val="24"/>
                <w:lang w:val="en-US" w:eastAsia="zh-CN"/>
              </w:rPr>
              <w:t>异议</w:t>
            </w:r>
            <w:r>
              <w:rPr>
                <w:rFonts w:hint="default" w:ascii="Times New Roman" w:hAnsi="Times New Roman" w:eastAsia="宋体" w:cs="Times New Roman"/>
                <w:i w:val="0"/>
                <w:iCs w:val="0"/>
                <w:color w:val="auto"/>
                <w:sz w:val="24"/>
                <w:szCs w:val="24"/>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62" w:name="OLE_LINK67"/>
            <w:r>
              <w:rPr>
                <w:rFonts w:hint="default" w:ascii="Times New Roman" w:hAnsi="Times New Roman" w:eastAsia="宋体" w:cs="Times New Roman"/>
                <w:i w:val="0"/>
                <w:iCs w:val="0"/>
                <w:color w:val="auto"/>
                <w:spacing w:val="9"/>
                <w:sz w:val="24"/>
                <w:szCs w:val="24"/>
              </w:rPr>
              <w:t>关于专利</w:t>
            </w:r>
            <w:r>
              <w:rPr>
                <w:rFonts w:hint="default" w:ascii="Times New Roman" w:hAnsi="Times New Roman" w:eastAsia="宋体" w:cs="Times New Roman"/>
                <w:i w:val="0"/>
                <w:iCs w:val="0"/>
                <w:color w:val="auto"/>
                <w:sz w:val="24"/>
                <w:szCs w:val="24"/>
              </w:rPr>
              <w:t>信息报送系统</w:t>
            </w:r>
            <w:r>
              <w:rPr>
                <w:rFonts w:hint="default" w:ascii="Times New Roman" w:hAnsi="Times New Roman" w:eastAsia="宋体" w:cs="Times New Roman"/>
                <w:i w:val="0"/>
                <w:iCs w:val="0"/>
                <w:color w:val="auto"/>
                <w:spacing w:val="4"/>
                <w:sz w:val="24"/>
                <w:szCs w:val="24"/>
              </w:rPr>
              <w:t>的</w:t>
            </w:r>
            <w:r>
              <w:rPr>
                <w:rFonts w:hint="default" w:ascii="Times New Roman" w:hAnsi="Times New Roman" w:eastAsia="宋体" w:cs="Times New Roman"/>
                <w:i w:val="0"/>
                <w:iCs w:val="0"/>
                <w:color w:val="auto"/>
                <w:spacing w:val="2"/>
                <w:sz w:val="24"/>
                <w:szCs w:val="24"/>
              </w:rPr>
              <w:t>规定</w:t>
            </w:r>
            <w:bookmarkEnd w:id="62"/>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关于专利信息报送系统的规定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专利公开披露</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专利公开披露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10</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商标使用义务</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商标使用义务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11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商标注册后使用义务</w:t>
            </w:r>
            <w:r>
              <w:rPr>
                <w:rFonts w:hint="default" w:ascii="Times New Roman" w:hAnsi="Times New Roman" w:eastAsia="宋体" w:cs="Times New Roman"/>
                <w:i w:val="0"/>
                <w:iCs w:val="0"/>
                <w:color w:val="auto"/>
                <w:sz w:val="24"/>
                <w:szCs w:val="24"/>
                <w:lang w:val="en-US" w:eastAsia="zh-CN"/>
              </w:rPr>
              <w:t>生效</w:t>
            </w:r>
            <w:r>
              <w:rPr>
                <w:rFonts w:hint="default" w:ascii="Times New Roman" w:hAnsi="Times New Roman" w:eastAsia="宋体" w:cs="Times New Roman"/>
                <w:i w:val="0"/>
                <w:iCs w:val="0"/>
                <w:color w:val="auto"/>
                <w:sz w:val="24"/>
                <w:szCs w:val="24"/>
              </w:rPr>
              <w:t>前的宽限期</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商标注册后使用义务生效前的宽限期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12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驰名商标保护</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驰名商标保护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13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商标异议机制</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商标异议机制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14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9"/>
                <w:sz w:val="24"/>
                <w:szCs w:val="24"/>
              </w:rPr>
              <w:t>强制执行版权、专利</w:t>
            </w:r>
            <w:r>
              <w:rPr>
                <w:rFonts w:hint="default" w:ascii="Times New Roman" w:hAnsi="Times New Roman" w:eastAsia="宋体" w:cs="Times New Roman"/>
                <w:i w:val="0"/>
                <w:iCs w:val="0"/>
                <w:color w:val="auto"/>
                <w:spacing w:val="7"/>
                <w:sz w:val="24"/>
                <w:szCs w:val="24"/>
              </w:rPr>
              <w:t>和</w:t>
            </w:r>
            <w:r>
              <w:rPr>
                <w:rFonts w:hint="default" w:ascii="Times New Roman" w:hAnsi="Times New Roman" w:eastAsia="宋体" w:cs="Times New Roman"/>
                <w:i w:val="0"/>
                <w:iCs w:val="0"/>
                <w:color w:val="auto"/>
                <w:spacing w:val="11"/>
                <w:sz w:val="24"/>
                <w:szCs w:val="24"/>
              </w:rPr>
              <w:t>商</w:t>
            </w:r>
            <w:r>
              <w:rPr>
                <w:rFonts w:hint="default" w:ascii="Times New Roman" w:hAnsi="Times New Roman" w:eastAsia="宋体" w:cs="Times New Roman"/>
                <w:i w:val="0"/>
                <w:iCs w:val="0"/>
                <w:color w:val="auto"/>
                <w:spacing w:val="9"/>
                <w:sz w:val="24"/>
                <w:szCs w:val="24"/>
              </w:rPr>
              <w:t>标保护的行动或补救</w:t>
            </w:r>
            <w:r>
              <w:rPr>
                <w:rFonts w:hint="default" w:ascii="Times New Roman" w:hAnsi="Times New Roman" w:eastAsia="宋体" w:cs="Times New Roman"/>
                <w:i w:val="0"/>
                <w:iCs w:val="0"/>
                <w:color w:val="auto"/>
                <w:spacing w:val="7"/>
                <w:sz w:val="24"/>
                <w:szCs w:val="24"/>
              </w:rPr>
              <w:t>措</w:t>
            </w:r>
            <w:r>
              <w:rPr>
                <w:rFonts w:hint="default" w:ascii="Times New Roman" w:hAnsi="Times New Roman" w:eastAsia="宋体" w:cs="Times New Roman"/>
                <w:i w:val="0"/>
                <w:iCs w:val="0"/>
                <w:color w:val="auto"/>
                <w:spacing w:val="6"/>
                <w:sz w:val="24"/>
                <w:szCs w:val="24"/>
              </w:rPr>
              <w:t>施</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强制执行版权、专利和商标保护的行动或补救措施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15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版权、专利和商标</w:t>
            </w:r>
            <w:r>
              <w:rPr>
                <w:rFonts w:hint="default" w:ascii="Times New Roman" w:hAnsi="Times New Roman" w:eastAsia="宋体" w:cs="Times New Roman"/>
                <w:i w:val="0"/>
                <w:iCs w:val="0"/>
                <w:color w:val="auto"/>
                <w:spacing w:val="-2"/>
                <w:sz w:val="24"/>
                <w:szCs w:val="24"/>
              </w:rPr>
              <w:t>纠纷</w:t>
            </w:r>
            <w:r>
              <w:rPr>
                <w:rFonts w:hint="default" w:ascii="Times New Roman" w:hAnsi="Times New Roman" w:eastAsia="宋体" w:cs="Times New Roman"/>
                <w:i w:val="0"/>
                <w:iCs w:val="0"/>
                <w:color w:val="auto"/>
                <w:spacing w:val="-2"/>
                <w:sz w:val="24"/>
                <w:szCs w:val="24"/>
                <w:lang w:val="en-US" w:eastAsia="zh-CN"/>
              </w:rPr>
              <w:t>的仲裁</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版权、专利和商标纠纷的仲裁</w:t>
            </w:r>
          </w:p>
        </w:tc>
      </w:tr>
    </w:tbl>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b/>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1.2.2</w:t>
      </w:r>
      <w:r>
        <w:rPr>
          <w:rFonts w:hint="default" w:ascii="Times New Roman" w:hAnsi="Times New Roman" w:eastAsia="宋体" w:cs="Times New Roman"/>
          <w:b/>
          <w:i w:val="0"/>
          <w:iCs w:val="0"/>
          <w:color w:val="auto"/>
          <w:sz w:val="28"/>
          <w:szCs w:val="28"/>
          <w:lang w:val="en-US" w:eastAsia="zh-CN"/>
        </w:rPr>
        <w:t>许可和技术转让</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许可在技术转让中起着至关重要的作用。因此，确保适当的许可程序和制定</w:t>
      </w:r>
      <w:r>
        <w:rPr>
          <w:rFonts w:hint="eastAsia" w:ascii="Times New Roman" w:hAnsi="Times New Roman" w:eastAsia="宋体" w:cs="Times New Roman"/>
          <w:i w:val="0"/>
          <w:iCs w:val="0"/>
          <w:color w:val="auto"/>
          <w:sz w:val="28"/>
          <w:szCs w:val="28"/>
          <w:lang w:val="en-US" w:eastAsia="zh-CN"/>
        </w:rPr>
        <w:t>版税</w:t>
      </w:r>
      <w:r>
        <w:rPr>
          <w:rFonts w:hint="default" w:ascii="Times New Roman" w:hAnsi="Times New Roman" w:eastAsia="宋体" w:cs="Times New Roman"/>
          <w:i w:val="0"/>
          <w:iCs w:val="0"/>
          <w:color w:val="auto"/>
          <w:sz w:val="28"/>
          <w:szCs w:val="28"/>
        </w:rPr>
        <w:t>的</w:t>
      </w:r>
      <w:r>
        <w:rPr>
          <w:rFonts w:hint="default" w:ascii="Times New Roman" w:hAnsi="Times New Roman" w:eastAsia="宋体" w:cs="Times New Roman"/>
          <w:i w:val="0"/>
          <w:iCs w:val="0"/>
          <w:color w:val="auto"/>
          <w:sz w:val="28"/>
          <w:szCs w:val="28"/>
          <w:lang w:val="en-US" w:eastAsia="zh-CN"/>
        </w:rPr>
        <w:t>准则</w:t>
      </w:r>
      <w:r>
        <w:rPr>
          <w:rFonts w:hint="default" w:ascii="Times New Roman" w:hAnsi="Times New Roman" w:eastAsia="宋体" w:cs="Times New Roman"/>
          <w:i w:val="0"/>
          <w:iCs w:val="0"/>
          <w:color w:val="auto"/>
          <w:sz w:val="28"/>
          <w:szCs w:val="28"/>
        </w:rPr>
        <w:t>可以提高知识产权持有人和被许可方的信心。</w:t>
      </w:r>
      <w:r>
        <w:rPr>
          <w:rFonts w:hint="default" w:ascii="Times New Roman" w:hAnsi="Times New Roman" w:eastAsia="宋体" w:cs="Times New Roman"/>
          <w:i w:val="0"/>
          <w:iCs w:val="0"/>
          <w:color w:val="auto"/>
          <w:sz w:val="28"/>
          <w:szCs w:val="28"/>
          <w:vertAlign w:val="superscript"/>
        </w:rPr>
        <w:t>15</w:t>
      </w:r>
      <w:r>
        <w:rPr>
          <w:rFonts w:hint="default" w:ascii="Times New Roman" w:hAnsi="Times New Roman" w:eastAsia="宋体" w:cs="Times New Roman"/>
          <w:i w:val="0"/>
          <w:iCs w:val="0"/>
          <w:color w:val="auto"/>
          <w:sz w:val="28"/>
          <w:szCs w:val="28"/>
          <w:vertAlign w:val="baseline"/>
        </w:rPr>
        <w:t>因此，子类别1.2.2有六个指标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表7</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表7</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子类别1.2.2</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许可和技术转让</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0"/>
        <w:gridCol w:w="2077"/>
        <w:gridCol w:w="61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7"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p>
        </w:tc>
        <w:tc>
          <w:tcPr>
            <w:tcW w:w="120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6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关于著作权、专利、商标许可程序的规定</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关于著作权、专利、商标许可程序的规定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63" w:name="OLE_LINK68"/>
            <w:r>
              <w:rPr>
                <w:rFonts w:hint="default" w:ascii="Times New Roman" w:hAnsi="Times New Roman" w:eastAsia="宋体" w:cs="Times New Roman"/>
                <w:i w:val="0"/>
                <w:iCs w:val="0"/>
                <w:color w:val="auto"/>
                <w:sz w:val="24"/>
                <w:szCs w:val="24"/>
              </w:rPr>
              <w:t>制定公平和非歧视的</w:t>
            </w:r>
            <w:r>
              <w:rPr>
                <w:rFonts w:hint="default" w:ascii="Times New Roman" w:hAnsi="Times New Roman" w:eastAsia="宋体" w:cs="Times New Roman"/>
                <w:i w:val="0"/>
                <w:iCs w:val="0"/>
                <w:color w:val="auto"/>
                <w:spacing w:val="-2"/>
                <w:sz w:val="24"/>
                <w:szCs w:val="24"/>
              </w:rPr>
              <w:t>版税</w:t>
            </w:r>
            <w:r>
              <w:rPr>
                <w:rFonts w:hint="default" w:ascii="Times New Roman" w:hAnsi="Times New Roman" w:eastAsia="宋体" w:cs="Times New Roman"/>
                <w:i w:val="0"/>
                <w:iCs w:val="0"/>
                <w:color w:val="auto"/>
                <w:sz w:val="24"/>
                <w:szCs w:val="24"/>
              </w:rPr>
              <w:t>准则</w:t>
            </w:r>
            <w:bookmarkEnd w:id="63"/>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制定公平和非歧视的版税准则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专利所有人变更记录</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专利权人变更记录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64" w:name="OLE_LINK69"/>
            <w:r>
              <w:rPr>
                <w:rFonts w:hint="default" w:ascii="Times New Roman" w:hAnsi="Times New Roman" w:eastAsia="宋体" w:cs="Times New Roman"/>
                <w:i w:val="0"/>
                <w:iCs w:val="0"/>
                <w:color w:val="auto"/>
                <w:sz w:val="24"/>
                <w:szCs w:val="24"/>
              </w:rPr>
              <w:t>专利所有人变更记录的时间范围</w:t>
            </w:r>
            <w:bookmarkEnd w:id="64"/>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专利所有人变更记录的时间范围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专利的临时许可/</w:t>
            </w:r>
            <w:r>
              <w:rPr>
                <w:rFonts w:hint="default" w:ascii="Times New Roman" w:hAnsi="Times New Roman" w:eastAsia="宋体" w:cs="Times New Roman"/>
                <w:i w:val="0"/>
                <w:iCs w:val="0"/>
                <w:color w:val="auto"/>
                <w:sz w:val="24"/>
                <w:szCs w:val="24"/>
                <w:lang w:val="en-US" w:eastAsia="zh-CN"/>
              </w:rPr>
              <w:t>豁免</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专利的临时许可/</w:t>
            </w:r>
            <w:r>
              <w:rPr>
                <w:rFonts w:hint="default" w:ascii="Times New Roman" w:hAnsi="Times New Roman" w:eastAsia="宋体" w:cs="Times New Roman"/>
                <w:i w:val="0"/>
                <w:iCs w:val="0"/>
                <w:color w:val="auto"/>
                <w:sz w:val="24"/>
                <w:szCs w:val="24"/>
                <w:lang w:val="en-US" w:eastAsia="zh-CN"/>
              </w:rPr>
              <w:t>豁免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向知识产权局披露专利和商标许可协议</w:t>
            </w:r>
          </w:p>
        </w:tc>
        <w:tc>
          <w:tcPr>
            <w:tcW w:w="3561"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向知识产权局披露专利和商标许可协议</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lang w:val="en-US" w:eastAsia="en-US"/>
        </w:rPr>
      </w:pPr>
      <w:r>
        <w:rPr>
          <w:rFonts w:hint="default" w:ascii="Times New Roman" w:hAnsi="Times New Roman" w:eastAsia="宋体" w:cs="Times New Roman"/>
          <w:i w:val="0"/>
          <w:iCs w:val="0"/>
          <w:color w:val="auto"/>
          <w:sz w:val="24"/>
          <w:szCs w:val="24"/>
          <w:lang w:val="en-US" w:eastAsia="en-US"/>
        </w:rPr>
        <w:t>注</w:t>
      </w:r>
      <w:r>
        <w:rPr>
          <w:rFonts w:hint="eastAsia" w:ascii="Times New Roman" w:hAnsi="Times New Roman" w:eastAsia="宋体" w:cs="Times New Roman"/>
          <w:i w:val="0"/>
          <w:iCs w:val="0"/>
          <w:color w:val="auto"/>
          <w:sz w:val="24"/>
          <w:szCs w:val="24"/>
          <w:lang w:val="en-US" w:eastAsia="zh-CN"/>
        </w:rPr>
        <w:t>：</w:t>
      </w:r>
      <w:r>
        <w:rPr>
          <w:rFonts w:hint="default" w:ascii="Times New Roman" w:hAnsi="Times New Roman" w:eastAsia="宋体" w:cs="Times New Roman"/>
          <w:i w:val="0"/>
          <w:iCs w:val="0"/>
          <w:color w:val="auto"/>
          <w:sz w:val="24"/>
          <w:szCs w:val="24"/>
          <w:lang w:val="en-US" w:eastAsia="en-US"/>
        </w:rPr>
        <w:t>IPO =知识产权局。</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lang w:val="en-US" w:eastAsia="en-US" w:bidi="ar-SA"/>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bookmarkStart w:id="65" w:name="OLE_LINK70"/>
      <w:r>
        <w:rPr>
          <w:rFonts w:hint="eastAsia" w:ascii="Times New Roman" w:hAnsi="Times New Roman" w:eastAsia="宋体" w:cs="Times New Roman"/>
          <w:b/>
          <w:i w:val="0"/>
          <w:iCs w:val="0"/>
          <w:color w:val="auto"/>
          <w:sz w:val="28"/>
          <w:szCs w:val="28"/>
          <w:lang w:val="en-US" w:eastAsia="zh-CN"/>
        </w:rPr>
        <w:t>1.2.3公开</w:t>
      </w:r>
      <w:r>
        <w:rPr>
          <w:rFonts w:hint="default" w:ascii="Times New Roman" w:hAnsi="Times New Roman" w:eastAsia="宋体" w:cs="Times New Roman"/>
          <w:b/>
          <w:i w:val="0"/>
          <w:iCs w:val="0"/>
          <w:color w:val="auto"/>
          <w:sz w:val="28"/>
          <w:szCs w:val="28"/>
          <w:lang w:val="en-US" w:eastAsia="zh-CN"/>
        </w:rPr>
        <w:t>获取和合理利用创新</w:t>
      </w:r>
    </w:p>
    <w:bookmarkEnd w:id="65"/>
    <w:p>
      <w:pPr>
        <w:pStyle w:val="3"/>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eastAsia" w:ascii="Times New Roman" w:hAnsi="Times New Roman" w:eastAsia="宋体" w:cs="Times New Roman"/>
          <w:i w:val="0"/>
          <w:iCs w:val="0"/>
          <w:color w:val="auto"/>
          <w:sz w:val="28"/>
          <w:szCs w:val="28"/>
          <w:lang w:val="en-US" w:eastAsia="zh-CN"/>
        </w:rPr>
        <w:t>公开</w:t>
      </w:r>
      <w:r>
        <w:rPr>
          <w:rFonts w:hint="default" w:ascii="Times New Roman" w:hAnsi="Times New Roman" w:eastAsia="宋体" w:cs="Times New Roman"/>
          <w:i w:val="0"/>
          <w:iCs w:val="0"/>
          <w:color w:val="auto"/>
          <w:sz w:val="28"/>
          <w:szCs w:val="28"/>
        </w:rPr>
        <w:t>获取</w:t>
      </w:r>
      <w:r>
        <w:rPr>
          <w:rFonts w:hint="default" w:ascii="Times New Roman" w:hAnsi="Times New Roman" w:eastAsia="宋体" w:cs="Times New Roman"/>
          <w:i w:val="0"/>
          <w:iCs w:val="0"/>
          <w:color w:val="auto"/>
          <w:sz w:val="28"/>
          <w:szCs w:val="28"/>
          <w:lang w:val="en-US" w:eastAsia="zh-CN"/>
        </w:rPr>
        <w:t>提高了</w:t>
      </w:r>
      <w:r>
        <w:rPr>
          <w:rFonts w:hint="default" w:ascii="Times New Roman" w:hAnsi="Times New Roman" w:eastAsia="宋体" w:cs="Times New Roman"/>
          <w:i w:val="0"/>
          <w:iCs w:val="0"/>
          <w:color w:val="auto"/>
          <w:sz w:val="28"/>
          <w:szCs w:val="28"/>
        </w:rPr>
        <w:t>信息的透明度和</w:t>
      </w:r>
      <w:r>
        <w:rPr>
          <w:rFonts w:hint="default" w:ascii="Times New Roman" w:hAnsi="Times New Roman" w:eastAsia="宋体" w:cs="Times New Roman"/>
          <w:i w:val="0"/>
          <w:iCs w:val="0"/>
          <w:color w:val="auto"/>
          <w:sz w:val="28"/>
          <w:szCs w:val="28"/>
          <w:lang w:val="en-US" w:eastAsia="zh-CN"/>
        </w:rPr>
        <w:t>可</w:t>
      </w:r>
      <w:r>
        <w:rPr>
          <w:rFonts w:hint="default" w:ascii="Times New Roman" w:hAnsi="Times New Roman" w:eastAsia="宋体" w:cs="Times New Roman"/>
          <w:i w:val="0"/>
          <w:iCs w:val="0"/>
          <w:color w:val="auto"/>
          <w:sz w:val="28"/>
          <w:szCs w:val="28"/>
        </w:rPr>
        <w:t>获取</w:t>
      </w:r>
      <w:r>
        <w:rPr>
          <w:rFonts w:hint="default" w:ascii="Times New Roman" w:hAnsi="Times New Roman" w:eastAsia="宋体" w:cs="Times New Roman"/>
          <w:i w:val="0"/>
          <w:iCs w:val="0"/>
          <w:color w:val="auto"/>
          <w:sz w:val="28"/>
          <w:szCs w:val="28"/>
          <w:lang w:val="en-US" w:eastAsia="zh-CN"/>
        </w:rPr>
        <w:t>度</w:t>
      </w:r>
      <w:r>
        <w:rPr>
          <w:rFonts w:hint="default" w:ascii="Times New Roman" w:hAnsi="Times New Roman" w:eastAsia="宋体" w:cs="Times New Roman"/>
          <w:i w:val="0"/>
          <w:iCs w:val="0"/>
          <w:color w:val="auto"/>
          <w:sz w:val="28"/>
          <w:szCs w:val="28"/>
        </w:rPr>
        <w:t>。</w:t>
      </w:r>
      <w:r>
        <w:rPr>
          <w:rFonts w:hint="default" w:ascii="Times New Roman" w:hAnsi="Times New Roman" w:eastAsia="宋体" w:cs="Times New Roman"/>
          <w:i w:val="0"/>
          <w:iCs w:val="0"/>
          <w:color w:val="auto"/>
          <w:sz w:val="28"/>
          <w:szCs w:val="28"/>
          <w:vertAlign w:val="superscript"/>
        </w:rPr>
        <w:t>16</w:t>
      </w:r>
      <w:r>
        <w:rPr>
          <w:rFonts w:hint="default" w:ascii="Times New Roman" w:hAnsi="Times New Roman" w:eastAsia="宋体" w:cs="Times New Roman"/>
          <w:i w:val="0"/>
          <w:iCs w:val="0"/>
          <w:color w:val="auto"/>
          <w:sz w:val="28"/>
          <w:szCs w:val="28"/>
          <w:vertAlign w:val="baseline"/>
        </w:rPr>
        <w:t>公共利益或环境可持续性的适当保障</w:t>
      </w:r>
      <w:r>
        <w:rPr>
          <w:rFonts w:hint="default" w:ascii="Times New Roman" w:hAnsi="Times New Roman" w:eastAsia="宋体" w:cs="Times New Roman"/>
          <w:i w:val="0"/>
          <w:iCs w:val="0"/>
          <w:color w:val="auto"/>
          <w:sz w:val="28"/>
          <w:szCs w:val="28"/>
          <w:vertAlign w:val="baseline"/>
          <w:lang w:val="en-US" w:eastAsia="zh-CN"/>
        </w:rPr>
        <w:t>措施</w:t>
      </w:r>
      <w:r>
        <w:rPr>
          <w:rFonts w:hint="default" w:ascii="Times New Roman" w:hAnsi="Times New Roman" w:eastAsia="宋体" w:cs="Times New Roman"/>
          <w:i w:val="0"/>
          <w:iCs w:val="0"/>
          <w:color w:val="auto"/>
          <w:sz w:val="28"/>
          <w:szCs w:val="28"/>
          <w:vertAlign w:val="baseline"/>
        </w:rPr>
        <w:t>有助于确保</w:t>
      </w:r>
      <w:r>
        <w:rPr>
          <w:rFonts w:hint="default" w:ascii="Times New Roman" w:hAnsi="Times New Roman" w:eastAsia="宋体" w:cs="Times New Roman"/>
          <w:i w:val="0"/>
          <w:iCs w:val="0"/>
          <w:color w:val="auto"/>
          <w:sz w:val="28"/>
          <w:szCs w:val="28"/>
          <w:vertAlign w:val="baseline"/>
          <w:lang w:val="en-US" w:eastAsia="zh-CN"/>
        </w:rPr>
        <w:t>合理</w:t>
      </w:r>
      <w:r>
        <w:rPr>
          <w:rFonts w:hint="default" w:ascii="Times New Roman" w:hAnsi="Times New Roman" w:eastAsia="宋体" w:cs="Times New Roman"/>
          <w:i w:val="0"/>
          <w:iCs w:val="0"/>
          <w:color w:val="auto"/>
          <w:sz w:val="28"/>
          <w:szCs w:val="28"/>
          <w:vertAlign w:val="baseline"/>
        </w:rPr>
        <w:t>使用创新。</w:t>
      </w:r>
      <w:r>
        <w:rPr>
          <w:rFonts w:hint="default" w:ascii="Times New Roman" w:hAnsi="Times New Roman" w:eastAsia="宋体" w:cs="Times New Roman"/>
          <w:i w:val="0"/>
          <w:iCs w:val="0"/>
          <w:color w:val="auto"/>
          <w:sz w:val="28"/>
          <w:szCs w:val="28"/>
          <w:vertAlign w:val="superscript"/>
        </w:rPr>
        <w:t>17</w:t>
      </w:r>
      <w:r>
        <w:rPr>
          <w:rFonts w:hint="default" w:ascii="Times New Roman" w:hAnsi="Times New Roman" w:eastAsia="宋体" w:cs="Times New Roman"/>
          <w:i w:val="0"/>
          <w:iCs w:val="0"/>
          <w:color w:val="auto"/>
          <w:sz w:val="28"/>
          <w:szCs w:val="28"/>
          <w:vertAlign w:val="baseline"/>
        </w:rPr>
        <w:t>因此</w:t>
      </w:r>
      <w:r>
        <w:rPr>
          <w:rFonts w:hint="eastAsia"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子类</w:t>
      </w:r>
      <w:r>
        <w:rPr>
          <w:rFonts w:hint="default" w:ascii="Times New Roman" w:hAnsi="Times New Roman" w:eastAsia="宋体" w:cs="Times New Roman"/>
          <w:i w:val="0"/>
          <w:iCs w:val="0"/>
          <w:color w:val="auto"/>
          <w:sz w:val="28"/>
          <w:szCs w:val="28"/>
          <w:vertAlign w:val="baseline"/>
          <w:lang w:val="en-US" w:eastAsia="zh-CN"/>
        </w:rPr>
        <w:t>1.2.3</w:t>
      </w:r>
      <w:r>
        <w:rPr>
          <w:rFonts w:hint="default" w:ascii="Times New Roman" w:hAnsi="Times New Roman" w:eastAsia="宋体" w:cs="Times New Roman"/>
          <w:i w:val="0"/>
          <w:iCs w:val="0"/>
          <w:color w:val="auto"/>
          <w:sz w:val="28"/>
          <w:szCs w:val="28"/>
        </w:rPr>
        <w:t>有六个指标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表8</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表8</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子类别1.2.3</w:t>
      </w:r>
      <w:r>
        <w:rPr>
          <w:rFonts w:hint="eastAsia" w:eastAsia="宋体" w:cs="Times New Roman"/>
          <w:b/>
          <w:i w:val="0"/>
          <w:iCs w:val="0"/>
          <w:color w:val="auto"/>
          <w:sz w:val="28"/>
          <w:szCs w:val="28"/>
          <w:lang w:eastAsia="zh-CN"/>
        </w:rPr>
        <w:t>—公开获取和合理利用创新</w:t>
      </w:r>
    </w:p>
    <w:tbl>
      <w:tblPr>
        <w:tblStyle w:val="6"/>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p>
        </w:tc>
        <w:tc>
          <w:tcPr>
            <w:tcW w:w="2249" w:type="dxa"/>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6661" w:type="dxa"/>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66" w:name="OLE_LINK71"/>
            <w:bookmarkStart w:id="67" w:name="OLE_LINK72"/>
            <w:r>
              <w:rPr>
                <w:rFonts w:hint="eastAsia" w:ascii="Times New Roman" w:hAnsi="Times New Roman" w:eastAsia="宋体" w:cs="Times New Roman"/>
                <w:i w:val="0"/>
                <w:iCs w:val="0"/>
                <w:color w:val="auto"/>
                <w:sz w:val="24"/>
                <w:szCs w:val="24"/>
                <w:lang w:val="en-US" w:eastAsia="zh-CN"/>
              </w:rPr>
              <w:t>公开</w:t>
            </w:r>
            <w:bookmarkEnd w:id="66"/>
            <w:r>
              <w:rPr>
                <w:rFonts w:hint="default" w:ascii="Times New Roman" w:hAnsi="Times New Roman" w:eastAsia="宋体" w:cs="Times New Roman"/>
                <w:i w:val="0"/>
                <w:iCs w:val="0"/>
                <w:color w:val="auto"/>
                <w:sz w:val="24"/>
                <w:szCs w:val="24"/>
              </w:rPr>
              <w:t>获取</w:t>
            </w:r>
            <w:bookmarkEnd w:id="67"/>
            <w:r>
              <w:rPr>
                <w:rFonts w:hint="default" w:ascii="Times New Roman" w:hAnsi="Times New Roman" w:eastAsia="宋体" w:cs="Times New Roman"/>
                <w:i w:val="0"/>
                <w:iCs w:val="0"/>
                <w:color w:val="auto"/>
                <w:sz w:val="24"/>
                <w:szCs w:val="24"/>
              </w:rPr>
              <w:t>定义</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eastAsia="zh-CN"/>
              </w:rPr>
              <w:t>公开获取</w:t>
            </w:r>
            <w:r>
              <w:rPr>
                <w:rFonts w:hint="default" w:ascii="Times New Roman" w:hAnsi="Times New Roman" w:eastAsia="宋体" w:cs="Times New Roman"/>
                <w:i w:val="0"/>
                <w:iCs w:val="0"/>
                <w:color w:val="auto"/>
                <w:sz w:val="24"/>
                <w:szCs w:val="24"/>
              </w:rPr>
              <w:t>定义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开源定义</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开源定义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允许</w:t>
            </w:r>
            <w:r>
              <w:rPr>
                <w:rFonts w:hint="eastAsia" w:ascii="Times New Roman" w:hAnsi="Times New Roman" w:eastAsia="宋体" w:cs="Times New Roman"/>
                <w:i w:val="0"/>
                <w:iCs w:val="0"/>
                <w:color w:val="auto"/>
                <w:sz w:val="24"/>
                <w:szCs w:val="24"/>
                <w:lang w:eastAsia="zh-CN"/>
              </w:rPr>
              <w:t>公开获取</w:t>
            </w:r>
            <w:r>
              <w:rPr>
                <w:rFonts w:hint="default" w:ascii="Times New Roman" w:hAnsi="Times New Roman" w:eastAsia="宋体" w:cs="Times New Roman"/>
                <w:i w:val="0"/>
                <w:iCs w:val="0"/>
                <w:color w:val="auto"/>
                <w:sz w:val="24"/>
                <w:szCs w:val="24"/>
              </w:rPr>
              <w:t>研究活动的范围</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允许</w:t>
            </w:r>
            <w:r>
              <w:rPr>
                <w:rFonts w:hint="eastAsia" w:ascii="Times New Roman" w:hAnsi="Times New Roman" w:eastAsia="宋体" w:cs="Times New Roman"/>
                <w:i w:val="0"/>
                <w:iCs w:val="0"/>
                <w:color w:val="auto"/>
                <w:sz w:val="24"/>
                <w:szCs w:val="24"/>
                <w:lang w:eastAsia="zh-CN"/>
              </w:rPr>
              <w:t>公开获取</w:t>
            </w:r>
            <w:r>
              <w:rPr>
                <w:rFonts w:hint="default" w:ascii="Times New Roman" w:hAnsi="Times New Roman" w:eastAsia="宋体" w:cs="Times New Roman"/>
                <w:i w:val="0"/>
                <w:iCs w:val="0"/>
                <w:color w:val="auto"/>
                <w:sz w:val="24"/>
                <w:szCs w:val="24"/>
              </w:rPr>
              <w:t>研究活动的范围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维护公共利益的规定</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维护公共利益的规定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知识产权融资指引</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知识产权融资指引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与环境</w:t>
            </w:r>
            <w:r>
              <w:rPr>
                <w:rFonts w:hint="default" w:ascii="Times New Roman" w:hAnsi="Times New Roman" w:eastAsia="宋体" w:cs="Times New Roman"/>
                <w:i w:val="0"/>
                <w:iCs w:val="0"/>
                <w:color w:val="auto"/>
                <w:sz w:val="24"/>
                <w:szCs w:val="24"/>
                <w:lang w:val="en-US" w:eastAsia="zh-CN"/>
              </w:rPr>
              <w:t>可持续性</w:t>
            </w:r>
            <w:r>
              <w:rPr>
                <w:rFonts w:hint="default" w:ascii="Times New Roman" w:hAnsi="Times New Roman" w:eastAsia="宋体" w:cs="Times New Roman"/>
                <w:i w:val="0"/>
                <w:iCs w:val="0"/>
                <w:color w:val="auto"/>
                <w:sz w:val="24"/>
                <w:szCs w:val="24"/>
              </w:rPr>
              <w:t>有关的知识产权规定</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与环境可持续性相关的知识产权规定</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lang w:val="en-US" w:eastAsia="en-US"/>
        </w:rPr>
      </w:pPr>
      <w:r>
        <w:rPr>
          <w:rFonts w:hint="default" w:ascii="Times New Roman" w:hAnsi="Times New Roman" w:eastAsia="宋体" w:cs="Times New Roman"/>
          <w:i w:val="0"/>
          <w:iCs w:val="0"/>
          <w:color w:val="auto"/>
          <w:sz w:val="24"/>
          <w:szCs w:val="24"/>
          <w:lang w:val="en-US" w:eastAsia="en-US"/>
        </w:rPr>
        <w:t>注</w:t>
      </w:r>
      <w:r>
        <w:rPr>
          <w:rFonts w:hint="eastAsia" w:ascii="Times New Roman" w:hAnsi="Times New Roman" w:eastAsia="宋体" w:cs="Times New Roman"/>
          <w:i w:val="0"/>
          <w:iCs w:val="0"/>
          <w:color w:val="auto"/>
          <w:sz w:val="24"/>
          <w:szCs w:val="24"/>
          <w:lang w:val="en-US" w:eastAsia="zh-CN"/>
        </w:rPr>
        <w:t>：</w:t>
      </w:r>
      <w:r>
        <w:rPr>
          <w:rFonts w:hint="default" w:ascii="Times New Roman" w:hAnsi="Times New Roman" w:eastAsia="宋体" w:cs="Times New Roman"/>
          <w:i w:val="0"/>
          <w:iCs w:val="0"/>
          <w:color w:val="auto"/>
          <w:sz w:val="24"/>
          <w:szCs w:val="24"/>
          <w:lang w:val="en-US" w:eastAsia="en-US"/>
        </w:rPr>
        <w:t>IP =知识产权。</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1.2.4</w:t>
      </w:r>
      <w:r>
        <w:rPr>
          <w:rFonts w:hint="eastAsia" w:eastAsia="宋体" w:cs="Times New Roman"/>
          <w:b/>
          <w:i w:val="0"/>
          <w:iCs w:val="0"/>
          <w:color w:val="auto"/>
          <w:sz w:val="28"/>
          <w:szCs w:val="28"/>
          <w:lang w:val="en-US" w:eastAsia="zh-CN"/>
        </w:rPr>
        <w:t>产学合作</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eastAsia="zh-CN"/>
        </w:rPr>
        <w:t>产学合作</w:t>
      </w:r>
      <w:r>
        <w:rPr>
          <w:rFonts w:hint="default" w:ascii="Times New Roman" w:hAnsi="Times New Roman" w:eastAsia="宋体" w:cs="Times New Roman"/>
          <w:i w:val="0"/>
          <w:iCs w:val="0"/>
          <w:color w:val="auto"/>
          <w:sz w:val="28"/>
          <w:szCs w:val="28"/>
        </w:rPr>
        <w:t>对于基础研究的商业化非常重要。</w:t>
      </w:r>
      <w:r>
        <w:rPr>
          <w:rFonts w:hint="eastAsia" w:ascii="Times New Roman" w:hAnsi="Times New Roman" w:eastAsia="宋体" w:cs="Times New Roman"/>
          <w:i w:val="0"/>
          <w:iCs w:val="0"/>
          <w:color w:val="auto"/>
          <w:sz w:val="28"/>
          <w:szCs w:val="28"/>
          <w:lang w:val="en-US" w:eastAsia="zh-CN"/>
        </w:rPr>
        <w:t>坚固</w:t>
      </w:r>
      <w:r>
        <w:rPr>
          <w:rFonts w:hint="default" w:ascii="Times New Roman" w:hAnsi="Times New Roman" w:eastAsia="宋体" w:cs="Times New Roman"/>
          <w:i w:val="0"/>
          <w:iCs w:val="0"/>
          <w:color w:val="auto"/>
          <w:sz w:val="28"/>
          <w:szCs w:val="28"/>
        </w:rPr>
        <w:t>的框架概述了知识产权政策，提高对商业化模式的信心。</w:t>
      </w:r>
      <w:r>
        <w:rPr>
          <w:rFonts w:hint="default" w:ascii="Times New Roman" w:hAnsi="Times New Roman" w:eastAsia="宋体" w:cs="Times New Roman"/>
          <w:i w:val="0"/>
          <w:iCs w:val="0"/>
          <w:color w:val="auto"/>
          <w:sz w:val="28"/>
          <w:szCs w:val="28"/>
          <w:vertAlign w:val="superscript"/>
        </w:rPr>
        <w:t>18</w:t>
      </w:r>
      <w:r>
        <w:rPr>
          <w:rFonts w:hint="default" w:ascii="Times New Roman" w:hAnsi="Times New Roman" w:eastAsia="宋体" w:cs="Times New Roman"/>
          <w:i w:val="0"/>
          <w:iCs w:val="0"/>
          <w:color w:val="auto"/>
          <w:sz w:val="28"/>
          <w:szCs w:val="28"/>
          <w:vertAlign w:val="baseline"/>
        </w:rPr>
        <w:t>因此，子类别1.2.4有六个指标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表9</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表9</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子类别1.2.4</w:t>
      </w:r>
      <w:r>
        <w:rPr>
          <w:rFonts w:hint="eastAsia" w:eastAsia="宋体" w:cs="Times New Roman"/>
          <w:b/>
          <w:i w:val="0"/>
          <w:iCs w:val="0"/>
          <w:color w:val="auto"/>
          <w:sz w:val="28"/>
          <w:szCs w:val="28"/>
          <w:lang w:eastAsia="zh-CN"/>
        </w:rPr>
        <w:t>—</w:t>
      </w:r>
      <w:r>
        <w:rPr>
          <w:rFonts w:hint="eastAsia" w:eastAsia="宋体" w:cs="Times New Roman"/>
          <w:b/>
          <w:i w:val="0"/>
          <w:iCs w:val="0"/>
          <w:color w:val="auto"/>
          <w:sz w:val="28"/>
          <w:szCs w:val="28"/>
          <w:lang w:val="en-US" w:eastAsia="zh-CN"/>
        </w:rPr>
        <w:t>产学合作</w:t>
      </w:r>
    </w:p>
    <w:tbl>
      <w:tblPr>
        <w:tblStyle w:val="6"/>
        <w:tblW w:w="0" w:type="auto"/>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p>
        </w:tc>
        <w:tc>
          <w:tcPr>
            <w:tcW w:w="2249" w:type="dxa"/>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6661" w:type="dxa"/>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标准模式研究合作协议</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标准模式研究合作协议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在</w:t>
            </w:r>
            <w:r>
              <w:rPr>
                <w:rFonts w:hint="default" w:ascii="Times New Roman" w:hAnsi="Times New Roman" w:eastAsia="宋体" w:cs="Times New Roman"/>
                <w:i w:val="0"/>
                <w:iCs w:val="0"/>
                <w:color w:val="auto"/>
                <w:sz w:val="24"/>
                <w:szCs w:val="24"/>
              </w:rPr>
              <w:t>不</w:t>
            </w:r>
            <w:r>
              <w:rPr>
                <w:rFonts w:hint="eastAsia" w:ascii="Times New Roman" w:hAnsi="Times New Roman" w:eastAsia="宋体" w:cs="Times New Roman"/>
                <w:i w:val="0"/>
                <w:iCs w:val="0"/>
                <w:color w:val="auto"/>
                <w:sz w:val="24"/>
                <w:szCs w:val="24"/>
                <w:lang w:eastAsia="zh-CN"/>
              </w:rPr>
              <w:t>侵犯专利</w:t>
            </w:r>
            <w:r>
              <w:rPr>
                <w:rFonts w:hint="default" w:ascii="Times New Roman" w:hAnsi="Times New Roman" w:eastAsia="宋体" w:cs="Times New Roman"/>
                <w:i w:val="0"/>
                <w:iCs w:val="0"/>
                <w:color w:val="auto"/>
                <w:sz w:val="24"/>
                <w:szCs w:val="24"/>
              </w:rPr>
              <w:t>的</w:t>
            </w:r>
            <w:r>
              <w:rPr>
                <w:rFonts w:hint="default" w:ascii="Times New Roman" w:hAnsi="Times New Roman" w:eastAsia="宋体" w:cs="Times New Roman"/>
                <w:i w:val="0"/>
                <w:iCs w:val="0"/>
                <w:color w:val="auto"/>
                <w:sz w:val="24"/>
                <w:szCs w:val="24"/>
                <w:lang w:val="en-US" w:eastAsia="zh-CN"/>
              </w:rPr>
              <w:t>情况下发表</w:t>
            </w:r>
            <w:r>
              <w:rPr>
                <w:rFonts w:hint="default" w:ascii="Times New Roman" w:hAnsi="Times New Roman" w:eastAsia="宋体" w:cs="Times New Roman"/>
                <w:i w:val="0"/>
                <w:iCs w:val="0"/>
                <w:color w:val="auto"/>
                <w:sz w:val="24"/>
                <w:szCs w:val="24"/>
              </w:rPr>
              <w:t>研究成果</w:t>
            </w:r>
            <w:r>
              <w:rPr>
                <w:rFonts w:hint="default"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宽限期</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在不</w:t>
            </w:r>
            <w:r>
              <w:rPr>
                <w:rFonts w:hint="eastAsia" w:ascii="Times New Roman" w:hAnsi="Times New Roman" w:eastAsia="宋体" w:cs="Times New Roman"/>
                <w:i w:val="0"/>
                <w:iCs w:val="0"/>
                <w:color w:val="auto"/>
                <w:sz w:val="24"/>
                <w:szCs w:val="24"/>
                <w:lang w:eastAsia="zh-CN"/>
              </w:rPr>
              <w:t>侵犯专利</w:t>
            </w:r>
            <w:r>
              <w:rPr>
                <w:rFonts w:hint="default" w:ascii="Times New Roman" w:hAnsi="Times New Roman" w:eastAsia="宋体" w:cs="Times New Roman"/>
                <w:i w:val="0"/>
                <w:iCs w:val="0"/>
                <w:color w:val="auto"/>
                <w:sz w:val="24"/>
                <w:szCs w:val="24"/>
              </w:rPr>
              <w:t>的情况下发表研究成果的宽限期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在公共研究机构内部</w:t>
            </w:r>
            <w:bookmarkStart w:id="68" w:name="OLE_LINK74"/>
            <w:r>
              <w:rPr>
                <w:rFonts w:hint="eastAsia" w:ascii="Times New Roman" w:hAnsi="Times New Roman" w:eastAsia="宋体" w:cs="Times New Roman"/>
                <w:i w:val="0"/>
                <w:iCs w:val="0"/>
                <w:color w:val="auto"/>
                <w:sz w:val="24"/>
                <w:szCs w:val="24"/>
                <w:lang w:val="en-US" w:eastAsia="zh-CN"/>
              </w:rPr>
              <w:t>形成</w:t>
            </w:r>
            <w:r>
              <w:rPr>
                <w:rFonts w:hint="default" w:ascii="Times New Roman" w:hAnsi="Times New Roman" w:eastAsia="宋体" w:cs="Times New Roman"/>
                <w:i w:val="0"/>
                <w:iCs w:val="0"/>
                <w:color w:val="auto"/>
                <w:sz w:val="24"/>
                <w:szCs w:val="24"/>
                <w:lang w:val="en-US" w:eastAsia="zh-CN"/>
              </w:rPr>
              <w:t>的专利所有权</w:t>
            </w:r>
            <w:bookmarkEnd w:id="68"/>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在公共研究机构内部</w:t>
            </w:r>
            <w:r>
              <w:rPr>
                <w:rFonts w:hint="eastAsia" w:ascii="Times New Roman" w:hAnsi="Times New Roman" w:eastAsia="宋体" w:cs="Times New Roman"/>
                <w:i w:val="0"/>
                <w:iCs w:val="0"/>
                <w:color w:val="auto"/>
                <w:sz w:val="24"/>
                <w:szCs w:val="24"/>
                <w:lang w:val="en-US" w:eastAsia="zh-CN"/>
              </w:rPr>
              <w:t>形成</w:t>
            </w:r>
            <w:r>
              <w:rPr>
                <w:rFonts w:hint="default" w:ascii="Times New Roman" w:hAnsi="Times New Roman" w:eastAsia="宋体" w:cs="Times New Roman"/>
                <w:i w:val="0"/>
                <w:iCs w:val="0"/>
                <w:color w:val="auto"/>
                <w:sz w:val="24"/>
                <w:szCs w:val="24"/>
                <w:lang w:val="en-US" w:eastAsia="zh-CN"/>
              </w:rPr>
              <w:t>的专利所有权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bookmarkStart w:id="69" w:name="OLE_LINK77"/>
            <w:r>
              <w:rPr>
                <w:rFonts w:hint="default" w:ascii="Times New Roman" w:hAnsi="Times New Roman" w:eastAsia="宋体" w:cs="Times New Roman"/>
                <w:i w:val="0"/>
                <w:iCs w:val="0"/>
                <w:color w:val="auto"/>
                <w:sz w:val="24"/>
                <w:szCs w:val="24"/>
              </w:rPr>
              <w:t>公共研究机构的知识产权政策</w:t>
            </w:r>
            <w:bookmarkEnd w:id="69"/>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公共研究机构的知识产权政策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bookmarkStart w:id="70" w:name="OLE_LINK76"/>
            <w:r>
              <w:rPr>
                <w:rFonts w:hint="default" w:ascii="Times New Roman" w:hAnsi="Times New Roman" w:eastAsia="宋体" w:cs="Times New Roman"/>
                <w:i w:val="0"/>
                <w:iCs w:val="0"/>
                <w:color w:val="auto"/>
                <w:sz w:val="24"/>
                <w:szCs w:val="24"/>
              </w:rPr>
              <w:t>大学</w:t>
            </w:r>
            <w:r>
              <w:rPr>
                <w:rFonts w:hint="default" w:ascii="Times New Roman" w:hAnsi="Times New Roman" w:eastAsia="宋体" w:cs="Times New Roman"/>
                <w:i w:val="0"/>
                <w:iCs w:val="0"/>
                <w:color w:val="auto"/>
                <w:sz w:val="24"/>
                <w:szCs w:val="24"/>
                <w:lang w:val="en-US" w:eastAsia="zh-CN"/>
              </w:rPr>
              <w:t>衍生</w:t>
            </w:r>
            <w:r>
              <w:rPr>
                <w:rFonts w:hint="eastAsia" w:ascii="Times New Roman" w:hAnsi="Times New Roman" w:eastAsia="宋体" w:cs="Times New Roman"/>
                <w:i w:val="0"/>
                <w:iCs w:val="0"/>
                <w:color w:val="auto"/>
                <w:sz w:val="24"/>
                <w:szCs w:val="24"/>
                <w:lang w:val="en-US" w:eastAsia="zh-CN"/>
              </w:rPr>
              <w:t>企业</w:t>
            </w:r>
            <w:bookmarkEnd w:id="70"/>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大学</w:t>
            </w:r>
            <w:r>
              <w:rPr>
                <w:rFonts w:hint="default" w:ascii="Times New Roman" w:hAnsi="Times New Roman" w:eastAsia="宋体" w:cs="Times New Roman"/>
                <w:i w:val="0"/>
                <w:iCs w:val="0"/>
                <w:color w:val="auto"/>
                <w:sz w:val="24"/>
                <w:szCs w:val="24"/>
                <w:lang w:val="en-US" w:eastAsia="zh-CN"/>
              </w:rPr>
              <w:t>衍生</w:t>
            </w:r>
            <w:r>
              <w:rPr>
                <w:rFonts w:hint="eastAsia" w:ascii="Times New Roman" w:hAnsi="Times New Roman" w:eastAsia="宋体" w:cs="Times New Roman"/>
                <w:i w:val="0"/>
                <w:iCs w:val="0"/>
                <w:color w:val="auto"/>
                <w:sz w:val="24"/>
                <w:szCs w:val="24"/>
                <w:lang w:val="en-US" w:eastAsia="zh-CN"/>
              </w:rPr>
              <w:t>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224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对研究</w:t>
            </w:r>
            <w:bookmarkStart w:id="71" w:name="OLE_LINK75"/>
            <w:r>
              <w:rPr>
                <w:rFonts w:hint="default" w:ascii="Times New Roman" w:hAnsi="Times New Roman" w:eastAsia="宋体" w:cs="Times New Roman"/>
                <w:i w:val="0"/>
                <w:iCs w:val="0"/>
                <w:color w:val="auto"/>
                <w:sz w:val="24"/>
                <w:szCs w:val="24"/>
              </w:rPr>
              <w:t>成果</w:t>
            </w:r>
            <w:bookmarkEnd w:id="71"/>
            <w:r>
              <w:rPr>
                <w:rFonts w:hint="default" w:ascii="Times New Roman" w:hAnsi="Times New Roman" w:eastAsia="宋体" w:cs="Times New Roman"/>
                <w:i w:val="0"/>
                <w:iCs w:val="0"/>
                <w:color w:val="auto"/>
                <w:sz w:val="24"/>
                <w:szCs w:val="24"/>
              </w:rPr>
              <w:t>商业化的财政激励</w:t>
            </w:r>
            <w:r>
              <w:rPr>
                <w:rFonts w:hint="default" w:ascii="Times New Roman" w:hAnsi="Times New Roman" w:eastAsia="宋体" w:cs="Times New Roman"/>
                <w:i w:val="0"/>
                <w:iCs w:val="0"/>
                <w:color w:val="auto"/>
                <w:sz w:val="24"/>
                <w:szCs w:val="24"/>
                <w:lang w:val="en-US" w:eastAsia="zh-CN"/>
              </w:rPr>
              <w:t>措施</w:t>
            </w:r>
          </w:p>
        </w:tc>
        <w:tc>
          <w:tcPr>
            <w:tcW w:w="6661" w:type="dxa"/>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对研究成果商业化的财政激励</w:t>
            </w:r>
            <w:r>
              <w:rPr>
                <w:rFonts w:hint="default" w:ascii="Times New Roman" w:hAnsi="Times New Roman" w:eastAsia="宋体" w:cs="Times New Roman"/>
                <w:i w:val="0"/>
                <w:iCs w:val="0"/>
                <w:color w:val="auto"/>
                <w:sz w:val="24"/>
                <w:szCs w:val="24"/>
                <w:lang w:val="en-US" w:eastAsia="zh-CN"/>
              </w:rPr>
              <w:t>措施</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lang w:val="en-US" w:eastAsia="en-US"/>
        </w:rPr>
      </w:pPr>
      <w:r>
        <w:rPr>
          <w:rFonts w:hint="default" w:ascii="Times New Roman" w:hAnsi="Times New Roman" w:eastAsia="宋体" w:cs="Times New Roman"/>
          <w:i w:val="0"/>
          <w:iCs w:val="0"/>
          <w:color w:val="auto"/>
          <w:sz w:val="24"/>
          <w:szCs w:val="24"/>
          <w:lang w:val="en-US" w:eastAsia="en-US"/>
        </w:rPr>
        <w:t>注</w:t>
      </w:r>
      <w:r>
        <w:rPr>
          <w:rFonts w:hint="eastAsia" w:ascii="Times New Roman" w:hAnsi="Times New Roman" w:eastAsia="宋体" w:cs="Times New Roman"/>
          <w:i w:val="0"/>
          <w:iCs w:val="0"/>
          <w:color w:val="auto"/>
          <w:sz w:val="24"/>
          <w:szCs w:val="24"/>
          <w:lang w:val="en-US" w:eastAsia="zh-CN"/>
        </w:rPr>
        <w:t>：</w:t>
      </w:r>
      <w:r>
        <w:rPr>
          <w:rFonts w:hint="default" w:ascii="Times New Roman" w:hAnsi="Times New Roman" w:eastAsia="宋体" w:cs="Times New Roman"/>
          <w:i w:val="0"/>
          <w:iCs w:val="0"/>
          <w:color w:val="auto"/>
          <w:sz w:val="24"/>
          <w:szCs w:val="24"/>
          <w:lang w:val="en-US" w:eastAsia="en-US"/>
        </w:rPr>
        <w:t>IP =知识产权。</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1.3</w:t>
      </w:r>
      <w:r>
        <w:rPr>
          <w:rFonts w:hint="eastAsia" w:eastAsia="宋体" w:cs="Times New Roman"/>
          <w:b/>
          <w:i w:val="0"/>
          <w:iCs w:val="0"/>
          <w:color w:val="auto"/>
          <w:sz w:val="28"/>
          <w:szCs w:val="28"/>
          <w:lang w:val="en-US" w:eastAsia="zh-CN"/>
        </w:rPr>
        <w:t>政府合同投标的法规质量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val="en-US" w:eastAsia="zh-CN"/>
        </w:rPr>
        <w:t>类别</w:t>
      </w:r>
      <w:r>
        <w:rPr>
          <w:rFonts w:hint="default" w:ascii="Times New Roman" w:hAnsi="Times New Roman" w:eastAsia="宋体" w:cs="Times New Roman"/>
          <w:i w:val="0"/>
          <w:iCs w:val="0"/>
          <w:color w:val="auto"/>
          <w:sz w:val="28"/>
          <w:szCs w:val="28"/>
        </w:rPr>
        <w:t>1.3分为四个</w:t>
      </w:r>
      <w:r>
        <w:rPr>
          <w:rFonts w:hint="eastAsia" w:ascii="Times New Roman"/>
          <w:sz w:val="28"/>
          <w:szCs w:val="28"/>
          <w:lang w:eastAsia="zh-CN"/>
        </w:rPr>
        <w:t>子类别，每个子类别都包含多个指标，每个指标可能又包含多个组成部分。</w:t>
      </w: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1.3.1</w:t>
      </w:r>
      <w:r>
        <w:rPr>
          <w:rFonts w:hint="default" w:ascii="Times New Roman" w:hAnsi="Times New Roman" w:eastAsia="宋体" w:cs="Times New Roman"/>
          <w:b/>
          <w:i w:val="0"/>
          <w:iCs w:val="0"/>
          <w:color w:val="auto"/>
          <w:sz w:val="28"/>
          <w:szCs w:val="28"/>
          <w:lang w:val="en-US" w:eastAsia="zh-CN"/>
        </w:rPr>
        <w:t>准入和竞争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一个健全的监管框架对于企业参与政府作为采购方的市场至关重要</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促进</w:t>
      </w:r>
      <w:r>
        <w:rPr>
          <w:rFonts w:hint="eastAsia" w:ascii="Times New Roman" w:hAnsi="Times New Roman" w:eastAsia="宋体" w:cs="Times New Roman"/>
          <w:i w:val="0"/>
          <w:iCs w:val="0"/>
          <w:color w:val="auto"/>
          <w:sz w:val="28"/>
          <w:szCs w:val="28"/>
          <w:lang w:val="en-US" w:eastAsia="zh-CN"/>
        </w:rPr>
        <w:t>这些</w:t>
      </w:r>
      <w:r>
        <w:rPr>
          <w:rFonts w:hint="default" w:ascii="Times New Roman" w:hAnsi="Times New Roman" w:eastAsia="宋体" w:cs="Times New Roman"/>
          <w:i w:val="0"/>
          <w:iCs w:val="0"/>
          <w:color w:val="auto"/>
          <w:sz w:val="28"/>
          <w:szCs w:val="28"/>
        </w:rPr>
        <w:t>企业的市场准入和竞争法规的质量确保了基本框架的建立，通过将公开和竞争性采购作为公共合同的默认方式，使整个私营部门受益。这是通过明确界定框架协议程序的指导方针来建立的，并通过明确的内容和参与规则列出参与公开招标的条款和条件。因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子类</w:t>
      </w:r>
      <w:r>
        <w:rPr>
          <w:rFonts w:hint="default" w:ascii="Times New Roman" w:hAnsi="Times New Roman" w:eastAsia="宋体" w:cs="Times New Roman"/>
          <w:i w:val="0"/>
          <w:iCs w:val="0"/>
          <w:color w:val="auto"/>
          <w:sz w:val="28"/>
          <w:szCs w:val="28"/>
          <w:lang w:val="en-US" w:eastAsia="zh-CN"/>
        </w:rPr>
        <w:t>1.3.1</w:t>
      </w:r>
      <w:r>
        <w:rPr>
          <w:rFonts w:hint="default" w:ascii="Times New Roman" w:hAnsi="Times New Roman" w:eastAsia="宋体" w:cs="Times New Roman"/>
          <w:i w:val="0"/>
          <w:iCs w:val="0"/>
          <w:color w:val="auto"/>
          <w:sz w:val="28"/>
          <w:szCs w:val="28"/>
        </w:rPr>
        <w:t>有7个指标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表10</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rPr>
        <w:t>表10</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子类别1.3.1</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lang w:eastAsia="zh-CN"/>
        </w:rPr>
        <w:t>准入和竞争</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2"/>
        <w:gridCol w:w="2077"/>
        <w:gridCol w:w="61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238"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default" w:ascii="Times New Roman" w:hAnsi="Times New Roman" w:eastAsia="宋体" w:cs="Times New Roman"/>
                <w:i w:val="0"/>
                <w:iCs w:val="0"/>
                <w:color w:val="auto"/>
                <w:sz w:val="24"/>
                <w:szCs w:val="24"/>
              </w:rPr>
            </w:pPr>
          </w:p>
        </w:tc>
        <w:tc>
          <w:tcPr>
            <w:tcW w:w="1201"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3560"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公开竞争性采购</w:t>
            </w:r>
            <w:r>
              <w:rPr>
                <w:rFonts w:hint="eastAsia" w:eastAsia="宋体" w:cs="Times New Roman"/>
                <w:i w:val="0"/>
                <w:iCs w:val="0"/>
                <w:color w:val="auto"/>
                <w:sz w:val="24"/>
                <w:szCs w:val="24"/>
                <w:lang w:val="en-US" w:eastAsia="zh-CN"/>
              </w:rPr>
              <w:t>是默认的方式</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公开采购作为合同招标的默认方式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13"/>
                <w:sz w:val="24"/>
                <w:szCs w:val="24"/>
              </w:rPr>
              <w:t>对</w:t>
            </w:r>
            <w:r>
              <w:rPr>
                <w:rFonts w:hint="eastAsia" w:eastAsia="宋体" w:cs="Times New Roman"/>
                <w:i w:val="0"/>
                <w:iCs w:val="0"/>
                <w:color w:val="auto"/>
                <w:spacing w:val="9"/>
                <w:sz w:val="24"/>
                <w:szCs w:val="24"/>
                <w:lang w:eastAsia="zh-CN"/>
              </w:rPr>
              <w:t>国外</w:t>
            </w:r>
            <w:r>
              <w:rPr>
                <w:rFonts w:hint="eastAsia" w:ascii="Times New Roman" w:hAnsi="Times New Roman" w:eastAsia="宋体" w:cs="Times New Roman"/>
                <w:i w:val="0"/>
                <w:iCs w:val="0"/>
                <w:color w:val="auto"/>
                <w:spacing w:val="9"/>
                <w:sz w:val="24"/>
                <w:szCs w:val="24"/>
                <w:lang w:eastAsia="zh-CN"/>
              </w:rPr>
              <w:t>企业</w:t>
            </w:r>
            <w:r>
              <w:rPr>
                <w:rFonts w:hint="default" w:ascii="Times New Roman" w:hAnsi="Times New Roman" w:eastAsia="宋体" w:cs="Times New Roman"/>
                <w:i w:val="0"/>
                <w:iCs w:val="0"/>
                <w:color w:val="auto"/>
                <w:spacing w:val="9"/>
                <w:sz w:val="24"/>
                <w:szCs w:val="24"/>
              </w:rPr>
              <w:t>参与投标限</w:t>
            </w:r>
            <w:r>
              <w:rPr>
                <w:rFonts w:hint="default" w:ascii="Times New Roman" w:hAnsi="Times New Roman" w:eastAsia="宋体" w:cs="Times New Roman"/>
                <w:i w:val="0"/>
                <w:iCs w:val="0"/>
                <w:color w:val="auto"/>
                <w:spacing w:val="12"/>
                <w:sz w:val="24"/>
                <w:szCs w:val="24"/>
              </w:rPr>
              <w:t>制</w:t>
            </w:r>
            <w:r>
              <w:rPr>
                <w:rFonts w:hint="default" w:ascii="Times New Roman" w:hAnsi="Times New Roman" w:eastAsia="宋体" w:cs="Times New Roman"/>
                <w:i w:val="0"/>
                <w:iCs w:val="0"/>
                <w:color w:val="auto"/>
                <w:spacing w:val="9"/>
                <w:sz w:val="24"/>
                <w:szCs w:val="24"/>
              </w:rPr>
              <w:t>：</w:t>
            </w:r>
            <w:r>
              <w:rPr>
                <w:rFonts w:hint="eastAsia" w:eastAsia="宋体" w:cs="Times New Roman"/>
                <w:i w:val="0"/>
                <w:iCs w:val="0"/>
                <w:color w:val="auto"/>
                <w:spacing w:val="9"/>
                <w:sz w:val="24"/>
                <w:szCs w:val="24"/>
                <w:lang w:eastAsia="zh-CN"/>
              </w:rPr>
              <w:t>国外</w:t>
            </w:r>
            <w:r>
              <w:rPr>
                <w:rFonts w:hint="eastAsia" w:ascii="Times New Roman" w:hAnsi="Times New Roman" w:eastAsia="宋体" w:cs="Times New Roman"/>
                <w:i w:val="0"/>
                <w:iCs w:val="0"/>
                <w:color w:val="auto"/>
                <w:spacing w:val="9"/>
                <w:sz w:val="24"/>
                <w:szCs w:val="24"/>
                <w:lang w:eastAsia="zh-CN"/>
              </w:rPr>
              <w:t>企业</w:t>
            </w:r>
            <w:r>
              <w:rPr>
                <w:rFonts w:hint="default" w:ascii="Times New Roman" w:hAnsi="Times New Roman" w:eastAsia="宋体" w:cs="Times New Roman"/>
                <w:i w:val="0"/>
                <w:iCs w:val="0"/>
                <w:color w:val="auto"/>
                <w:spacing w:val="9"/>
                <w:sz w:val="24"/>
                <w:szCs w:val="24"/>
              </w:rPr>
              <w:t>有义务建立</w:t>
            </w:r>
            <w:r>
              <w:rPr>
                <w:rFonts w:hint="default" w:ascii="Times New Roman" w:hAnsi="Times New Roman" w:eastAsia="宋体" w:cs="Times New Roman"/>
                <w:i w:val="0"/>
                <w:iCs w:val="0"/>
                <w:color w:val="auto"/>
                <w:spacing w:val="12"/>
                <w:sz w:val="24"/>
                <w:szCs w:val="24"/>
              </w:rPr>
              <w:t>子</w:t>
            </w:r>
            <w:r>
              <w:rPr>
                <w:rFonts w:hint="eastAsia" w:ascii="Times New Roman" w:hAnsi="Times New Roman" w:eastAsia="宋体" w:cs="Times New Roman"/>
                <w:i w:val="0"/>
                <w:iCs w:val="0"/>
                <w:color w:val="auto"/>
                <w:spacing w:val="9"/>
                <w:sz w:val="24"/>
                <w:szCs w:val="24"/>
                <w:lang w:eastAsia="zh-CN"/>
              </w:rPr>
              <w:t>企业</w:t>
            </w:r>
            <w:r>
              <w:rPr>
                <w:rFonts w:hint="default" w:ascii="Times New Roman" w:hAnsi="Times New Roman" w:eastAsia="宋体" w:cs="Times New Roman"/>
                <w:i w:val="0"/>
                <w:iCs w:val="0"/>
                <w:color w:val="auto"/>
                <w:spacing w:val="9"/>
                <w:sz w:val="24"/>
                <w:szCs w:val="24"/>
              </w:rPr>
              <w:t>或与当地</w:t>
            </w:r>
            <w:r>
              <w:rPr>
                <w:rFonts w:hint="eastAsia" w:ascii="Times New Roman" w:hAnsi="Times New Roman" w:eastAsia="宋体" w:cs="Times New Roman"/>
                <w:i w:val="0"/>
                <w:iCs w:val="0"/>
                <w:color w:val="auto"/>
                <w:spacing w:val="9"/>
                <w:sz w:val="24"/>
                <w:szCs w:val="24"/>
                <w:lang w:eastAsia="zh-CN"/>
              </w:rPr>
              <w:t>企业</w:t>
            </w:r>
            <w:r>
              <w:rPr>
                <w:rFonts w:hint="default" w:ascii="Times New Roman" w:hAnsi="Times New Roman" w:eastAsia="宋体" w:cs="Times New Roman"/>
                <w:i w:val="0"/>
                <w:iCs w:val="0"/>
                <w:color w:val="auto"/>
                <w:spacing w:val="9"/>
                <w:sz w:val="24"/>
                <w:szCs w:val="24"/>
              </w:rPr>
              <w:t>共同参与投标</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72" w:name="OLE_LINK80"/>
            <w:r>
              <w:rPr>
                <w:rFonts w:hint="eastAsia" w:ascii="Times New Roman" w:hAnsi="Times New Roman" w:eastAsia="宋体" w:cs="Times New Roman"/>
                <w:i w:val="0"/>
                <w:iCs w:val="0"/>
                <w:color w:val="auto"/>
                <w:sz w:val="24"/>
                <w:szCs w:val="24"/>
                <w:lang w:val="en-US" w:eastAsia="zh-CN"/>
              </w:rPr>
              <w:t>i）</w:t>
            </w:r>
            <w:bookmarkEnd w:id="72"/>
            <w:r>
              <w:rPr>
                <w:rFonts w:hint="default" w:ascii="Times New Roman" w:hAnsi="Times New Roman" w:eastAsia="宋体" w:cs="Times New Roman"/>
                <w:i w:val="0"/>
                <w:iCs w:val="0"/>
                <w:color w:val="auto"/>
                <w:sz w:val="24"/>
                <w:szCs w:val="24"/>
              </w:rPr>
              <w:t>框架没有对</w:t>
            </w:r>
            <w:r>
              <w:rPr>
                <w:rFonts w:hint="eastAsia" w:eastAsia="宋体" w:cs="Times New Roman"/>
                <w:i w:val="0"/>
                <w:iCs w:val="0"/>
                <w:color w:val="auto"/>
                <w:sz w:val="24"/>
                <w:szCs w:val="24"/>
                <w:lang w:eastAsia="zh-CN"/>
              </w:rPr>
              <w:t>国外</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的参与或</w:t>
            </w:r>
            <w:r>
              <w:rPr>
                <w:rFonts w:hint="eastAsia" w:ascii="Times New Roman" w:hAnsi="Times New Roman" w:eastAsia="宋体" w:cs="Times New Roman"/>
                <w:i w:val="0"/>
                <w:iCs w:val="0"/>
                <w:color w:val="auto"/>
                <w:sz w:val="24"/>
                <w:szCs w:val="24"/>
                <w:lang w:val="en-US" w:eastAsia="zh-CN"/>
              </w:rPr>
              <w:t>中标进行</w:t>
            </w:r>
            <w:r>
              <w:rPr>
                <w:rFonts w:hint="default" w:ascii="Times New Roman" w:hAnsi="Times New Roman" w:eastAsia="宋体" w:cs="Times New Roman"/>
                <w:i w:val="0"/>
                <w:iCs w:val="0"/>
                <w:color w:val="auto"/>
                <w:sz w:val="24"/>
                <w:szCs w:val="24"/>
              </w:rPr>
              <w:t>限制</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73" w:name="OLE_LINK84"/>
            <w:r>
              <w:rPr>
                <w:rFonts w:hint="eastAsia" w:ascii="Times New Roman" w:hAnsi="Times New Roman" w:eastAsia="宋体" w:cs="Times New Roman"/>
                <w:i w:val="0"/>
                <w:iCs w:val="0"/>
                <w:color w:val="auto"/>
                <w:sz w:val="24"/>
                <w:szCs w:val="24"/>
                <w:lang w:val="en-US" w:eastAsia="zh-CN"/>
              </w:rPr>
              <w:t>ii）</w:t>
            </w:r>
            <w:bookmarkEnd w:id="73"/>
            <w:r>
              <w:rPr>
                <w:rFonts w:hint="default" w:ascii="Times New Roman" w:hAnsi="Times New Roman" w:eastAsia="宋体" w:cs="Times New Roman"/>
                <w:i w:val="0"/>
                <w:iCs w:val="0"/>
                <w:color w:val="auto"/>
                <w:sz w:val="24"/>
                <w:szCs w:val="24"/>
              </w:rPr>
              <w:t>框架不要求</w:t>
            </w:r>
            <w:r>
              <w:rPr>
                <w:rFonts w:hint="eastAsia" w:eastAsia="宋体" w:cs="Times New Roman"/>
                <w:i w:val="0"/>
                <w:iCs w:val="0"/>
                <w:color w:val="auto"/>
                <w:sz w:val="24"/>
                <w:szCs w:val="24"/>
                <w:lang w:eastAsia="zh-CN"/>
              </w:rPr>
              <w:t>国外</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必须与国内</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建立合作关系才有资格参与招标</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val="en-US" w:eastAsia="zh-CN"/>
              </w:rPr>
            </w:pPr>
            <w:r>
              <w:rPr>
                <w:rFonts w:hint="eastAsia" w:ascii="Times New Roman" w:hAnsi="Times New Roman" w:eastAsia="宋体" w:cs="Times New Roman"/>
                <w:i w:val="0"/>
                <w:iCs w:val="0"/>
                <w:color w:val="auto"/>
                <w:sz w:val="24"/>
                <w:szCs w:val="24"/>
                <w:lang w:val="en-US" w:eastAsia="zh-CN"/>
              </w:rPr>
              <w:t>i</w:t>
            </w:r>
            <w:bookmarkStart w:id="74" w:name="OLE_LINK81"/>
            <w:r>
              <w:rPr>
                <w:rFonts w:hint="eastAsia" w:ascii="Times New Roman" w:hAnsi="Times New Roman" w:eastAsia="宋体" w:cs="Times New Roman"/>
                <w:i w:val="0"/>
                <w:iCs w:val="0"/>
                <w:color w:val="auto"/>
                <w:sz w:val="24"/>
                <w:szCs w:val="24"/>
                <w:lang w:val="en-US" w:eastAsia="zh-CN"/>
              </w:rPr>
              <w:t>i</w:t>
            </w:r>
            <w:bookmarkEnd w:id="74"/>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框架不要求</w:t>
            </w:r>
            <w:r>
              <w:rPr>
                <w:rFonts w:hint="eastAsia" w:eastAsia="宋体" w:cs="Times New Roman"/>
                <w:i w:val="0"/>
                <w:iCs w:val="0"/>
                <w:color w:val="auto"/>
                <w:sz w:val="24"/>
                <w:szCs w:val="24"/>
                <w:lang w:eastAsia="zh-CN"/>
              </w:rPr>
              <w:t>国外</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在国内经拥有子</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才有资格参与</w:t>
            </w:r>
            <w:r>
              <w:rPr>
                <w:rFonts w:hint="eastAsia" w:ascii="Times New Roman" w:hAnsi="Times New Roman" w:eastAsia="宋体" w:cs="Times New Roman"/>
                <w:i w:val="0"/>
                <w:iCs w:val="0"/>
                <w:color w:val="auto"/>
                <w:sz w:val="24"/>
                <w:szCs w:val="24"/>
                <w:lang w:val="en-US" w:eastAsia="zh-CN"/>
              </w:rPr>
              <w:t>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ascii="Times New Roman" w:hAnsi="Times New Roman" w:eastAsia="宋体" w:cs="Times New Roman"/>
                <w:i w:val="0"/>
                <w:iCs w:val="0"/>
                <w:color w:val="auto"/>
                <w:sz w:val="24"/>
                <w:szCs w:val="24"/>
                <w:lang w:val="en-US" w:eastAsia="zh-CN"/>
              </w:rPr>
            </w:pPr>
            <w:bookmarkStart w:id="75" w:name="OLE_LINK83"/>
            <w:r>
              <w:rPr>
                <w:rFonts w:hint="eastAsia" w:eastAsia="宋体" w:cs="Times New Roman"/>
                <w:i w:val="0"/>
                <w:iCs w:val="0"/>
                <w:color w:val="auto"/>
                <w:sz w:val="24"/>
                <w:szCs w:val="24"/>
                <w:lang w:val="en-US" w:eastAsia="zh-CN"/>
              </w:rPr>
              <w:t>能够</w:t>
            </w:r>
            <w:r>
              <w:rPr>
                <w:rFonts w:hint="eastAsia" w:ascii="Times New Roman" w:hAnsi="Times New Roman" w:eastAsia="宋体" w:cs="Times New Roman"/>
                <w:i w:val="0"/>
                <w:iCs w:val="0"/>
                <w:color w:val="auto"/>
                <w:sz w:val="24"/>
                <w:szCs w:val="24"/>
                <w:lang w:val="en-US" w:eastAsia="zh-CN"/>
              </w:rPr>
              <w:t>拆分</w:t>
            </w:r>
            <w:bookmarkEnd w:id="75"/>
            <w:r>
              <w:rPr>
                <w:rFonts w:hint="eastAsia" w:ascii="Times New Roman" w:hAnsi="Times New Roman" w:eastAsia="宋体" w:cs="Times New Roman"/>
                <w:i w:val="0"/>
                <w:iCs w:val="0"/>
                <w:color w:val="auto"/>
                <w:sz w:val="24"/>
                <w:szCs w:val="24"/>
                <w:lang w:val="en-US" w:eastAsia="zh-CN"/>
              </w:rPr>
              <w:t>合同</w:t>
            </w:r>
            <w:r>
              <w:rPr>
                <w:rFonts w:hint="default" w:ascii="Times New Roman" w:hAnsi="Times New Roman" w:eastAsia="宋体" w:cs="Times New Roman"/>
                <w:i w:val="0"/>
                <w:iCs w:val="0"/>
                <w:color w:val="auto"/>
                <w:sz w:val="24"/>
                <w:szCs w:val="24"/>
              </w:rPr>
              <w:t>的</w:t>
            </w:r>
            <w:r>
              <w:rPr>
                <w:rFonts w:hint="eastAsia" w:eastAsia="宋体" w:cs="Times New Roman"/>
                <w:i w:val="0"/>
                <w:iCs w:val="0"/>
                <w:color w:val="auto"/>
                <w:sz w:val="24"/>
                <w:szCs w:val="24"/>
                <w:lang w:val="en-US" w:eastAsia="zh-CN"/>
              </w:rPr>
              <w:t>要求</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rPr>
            </w:pPr>
            <w:r>
              <w:rPr>
                <w:rFonts w:hint="default" w:ascii="Times New Roman" w:hAnsi="Times New Roman" w:eastAsia="宋体" w:cs="Times New Roman"/>
                <w:i w:val="0"/>
                <w:iCs w:val="0"/>
                <w:color w:val="auto"/>
                <w:sz w:val="24"/>
                <w:szCs w:val="24"/>
              </w:rPr>
              <w:t>框架规定了合同</w:t>
            </w:r>
            <w:r>
              <w:rPr>
                <w:rFonts w:hint="eastAsia" w:ascii="Times New Roman" w:hAnsi="Times New Roman" w:eastAsia="宋体" w:cs="Times New Roman"/>
                <w:i w:val="0"/>
                <w:iCs w:val="0"/>
                <w:color w:val="auto"/>
                <w:sz w:val="24"/>
                <w:szCs w:val="24"/>
                <w:lang w:val="en-US" w:eastAsia="zh-CN"/>
              </w:rPr>
              <w:t>拆分</w:t>
            </w:r>
            <w:r>
              <w:rPr>
                <w:rFonts w:hint="eastAsia" w:eastAsia="宋体" w:cs="Times New Roman"/>
                <w:i w:val="0"/>
                <w:iCs w:val="0"/>
                <w:color w:val="auto"/>
                <w:sz w:val="24"/>
                <w:szCs w:val="24"/>
                <w:lang w:val="en-US" w:eastAsia="zh-CN"/>
              </w:rPr>
              <w:t>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规定采购</w:t>
            </w:r>
            <w:r>
              <w:rPr>
                <w:rFonts w:hint="eastAsia" w:ascii="Times New Roman" w:hAnsi="Times New Roman" w:eastAsia="宋体" w:cs="Times New Roman"/>
                <w:i w:val="0"/>
                <w:iCs w:val="0"/>
                <w:color w:val="auto"/>
                <w:sz w:val="24"/>
                <w:szCs w:val="24"/>
                <w:lang w:val="en-US" w:eastAsia="zh-CN"/>
              </w:rPr>
              <w:t>方</w:t>
            </w:r>
            <w:r>
              <w:rPr>
                <w:rFonts w:hint="default" w:ascii="Times New Roman" w:hAnsi="Times New Roman" w:eastAsia="宋体" w:cs="Times New Roman"/>
                <w:i w:val="0"/>
                <w:iCs w:val="0"/>
                <w:color w:val="auto"/>
                <w:sz w:val="24"/>
                <w:szCs w:val="24"/>
              </w:rPr>
              <w:t>向承包商付款的法律期限</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框架规定</w:t>
            </w:r>
            <w:r>
              <w:rPr>
                <w:rFonts w:hint="eastAsia" w:ascii="Times New Roman" w:hAnsi="Times New Roman" w:eastAsia="宋体" w:cs="Times New Roman"/>
                <w:i w:val="0"/>
                <w:iCs w:val="0"/>
                <w:color w:val="auto"/>
                <w:sz w:val="24"/>
                <w:szCs w:val="24"/>
                <w:lang w:eastAsia="zh-CN"/>
              </w:rPr>
              <w:t>了</w:t>
            </w:r>
            <w:r>
              <w:rPr>
                <w:rFonts w:hint="eastAsia" w:ascii="Times New Roman" w:hAnsi="Times New Roman" w:eastAsia="宋体" w:cs="Times New Roman"/>
                <w:i w:val="0"/>
                <w:iCs w:val="0"/>
                <w:color w:val="auto"/>
                <w:sz w:val="24"/>
                <w:szCs w:val="24"/>
                <w:lang w:val="en-US" w:eastAsia="zh-CN"/>
              </w:rPr>
              <w:t>适用于采购方的付款的时间，采购方收到发票，必须在规定的时间内付款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制定框架协议的采购程序</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框架概述了根据框架协议授予合同的指定程序，其中合同的授予遵循竞争性的两阶段程序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促进公共采购中的性别平等</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框架包括促进公共采购中性别平等的具体规定；框架要求的性别具体规定包括性别分析、同工同酬原则和不歧视和/或排除违反性别平等义务的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的理由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促进</w:t>
            </w:r>
            <w:bookmarkStart w:id="76" w:name="OLE_LINK82"/>
            <w:r>
              <w:rPr>
                <w:rFonts w:hint="default" w:ascii="Times New Roman" w:hAnsi="Times New Roman" w:eastAsia="宋体" w:cs="Times New Roman"/>
                <w:i w:val="0"/>
                <w:iCs w:val="0"/>
                <w:color w:val="auto"/>
                <w:sz w:val="24"/>
                <w:szCs w:val="24"/>
              </w:rPr>
              <w:t>中小企业</w:t>
            </w:r>
            <w:bookmarkEnd w:id="76"/>
            <w:r>
              <w:rPr>
                <w:rFonts w:hint="default" w:ascii="Times New Roman" w:hAnsi="Times New Roman" w:eastAsia="宋体" w:cs="Times New Roman"/>
                <w:i w:val="0"/>
                <w:iCs w:val="0"/>
                <w:color w:val="auto"/>
                <w:sz w:val="24"/>
                <w:szCs w:val="24"/>
              </w:rPr>
              <w:t>参与的方法</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框架为中小企业提供优惠待遇</w:t>
            </w:r>
            <w:r>
              <w:rPr>
                <w:rFonts w:hint="eastAsia" w:ascii="Times New Roman" w:hAnsi="Times New Roman" w:eastAsia="宋体" w:cs="Times New Roman"/>
                <w:i w:val="0"/>
                <w:iCs w:val="0"/>
                <w:color w:val="auto"/>
                <w:sz w:val="24"/>
                <w:szCs w:val="24"/>
                <w:lang w:eastAsia="zh-CN"/>
              </w:rPr>
              <w:t>的</w:t>
            </w:r>
            <w:r>
              <w:rPr>
                <w:rFonts w:hint="eastAsia" w:ascii="Times New Roman" w:hAnsi="Times New Roman" w:eastAsia="宋体" w:cs="Times New Roman"/>
                <w:i w:val="0"/>
                <w:iCs w:val="0"/>
                <w:color w:val="auto"/>
                <w:sz w:val="24"/>
                <w:szCs w:val="24"/>
                <w:lang w:val="en-US" w:eastAsia="zh-CN"/>
              </w:rPr>
              <w:t>方法</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lang w:val="en-US" w:eastAsia="en-US"/>
        </w:rPr>
      </w:pPr>
      <w:r>
        <w:rPr>
          <w:rFonts w:hint="default" w:ascii="Times New Roman" w:hAnsi="Times New Roman" w:eastAsia="宋体" w:cs="Times New Roman"/>
          <w:i w:val="0"/>
          <w:iCs w:val="0"/>
          <w:color w:val="auto"/>
          <w:sz w:val="24"/>
          <w:szCs w:val="24"/>
          <w:lang w:val="en-US" w:eastAsia="en-US"/>
        </w:rPr>
        <w:t>注</w:t>
      </w:r>
      <w:r>
        <w:rPr>
          <w:rFonts w:hint="eastAsia" w:ascii="Times New Roman" w:hAnsi="Times New Roman" w:eastAsia="宋体" w:cs="Times New Roman"/>
          <w:i w:val="0"/>
          <w:iCs w:val="0"/>
          <w:color w:val="auto"/>
          <w:sz w:val="24"/>
          <w:szCs w:val="24"/>
          <w:lang w:val="en-US" w:eastAsia="zh-CN"/>
        </w:rPr>
        <w:t>：</w:t>
      </w:r>
      <w:r>
        <w:rPr>
          <w:rFonts w:hint="default" w:ascii="Times New Roman" w:hAnsi="Times New Roman" w:eastAsia="宋体" w:cs="Times New Roman"/>
          <w:i w:val="0"/>
          <w:iCs w:val="0"/>
          <w:color w:val="auto"/>
          <w:sz w:val="24"/>
          <w:szCs w:val="24"/>
          <w:lang w:val="en-US" w:eastAsia="en-US"/>
        </w:rPr>
        <w:t>SME =中小企业。</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val="en-US" w:eastAsia="en-US"/>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lang w:val="en-US" w:eastAsia="zh-CN"/>
        </w:rPr>
        <w:t xml:space="preserve"> 1.3.2</w:t>
      </w:r>
      <w:r>
        <w:rPr>
          <w:rFonts w:hint="eastAsia" w:eastAsia="宋体" w:cs="Times New Roman"/>
          <w:b/>
          <w:i w:val="0"/>
          <w:iCs w:val="0"/>
          <w:color w:val="auto"/>
          <w:sz w:val="28"/>
          <w:szCs w:val="28"/>
          <w:lang w:val="en-US" w:eastAsia="zh-CN"/>
        </w:rPr>
        <w:t>最具性价比</w:t>
      </w:r>
    </w:p>
    <w:p>
      <w:pPr>
        <w:pStyle w:val="3"/>
        <w:keepNext w:val="0"/>
        <w:keepLines w:val="0"/>
        <w:pageBreakBefore w:val="0"/>
        <w:widowControl w:val="0"/>
        <w:kinsoku/>
        <w:wordWrap/>
        <w:overflowPunct/>
        <w:topLinePunct w:val="0"/>
        <w:autoSpaceDE w:val="0"/>
        <w:autoSpaceDN w:val="0"/>
        <w:bidi w:val="0"/>
        <w:adjustRightInd/>
        <w:snapToGrid/>
        <w:spacing w:before="0" w:after="0" w:line="400" w:lineRule="exact"/>
        <w:ind w:lef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公共采购</w:t>
      </w:r>
      <w:r>
        <w:rPr>
          <w:rFonts w:hint="default" w:ascii="Times New Roman" w:hAnsi="Times New Roman" w:eastAsia="宋体" w:cs="Times New Roman"/>
          <w:i w:val="0"/>
          <w:iCs w:val="0"/>
          <w:color w:val="auto"/>
          <w:sz w:val="28"/>
          <w:szCs w:val="28"/>
          <w:lang w:val="en-US" w:eastAsia="zh-CN"/>
        </w:rPr>
        <w:t>法规</w:t>
      </w:r>
      <w:r>
        <w:rPr>
          <w:rFonts w:hint="default" w:ascii="Times New Roman" w:hAnsi="Times New Roman" w:eastAsia="宋体" w:cs="Times New Roman"/>
          <w:i w:val="0"/>
          <w:iCs w:val="0"/>
          <w:color w:val="auto"/>
          <w:sz w:val="28"/>
          <w:szCs w:val="28"/>
        </w:rPr>
        <w:t>的核心</w:t>
      </w:r>
      <w:r>
        <w:rPr>
          <w:rFonts w:hint="default" w:ascii="Times New Roman" w:hAnsi="Times New Roman" w:eastAsia="宋体" w:cs="Times New Roman"/>
          <w:i w:val="0"/>
          <w:iCs w:val="0"/>
          <w:color w:val="auto"/>
          <w:sz w:val="28"/>
          <w:szCs w:val="28"/>
          <w:lang w:eastAsia="zh-CN"/>
        </w:rPr>
        <w:t>是</w:t>
      </w:r>
      <w:r>
        <w:rPr>
          <w:rFonts w:hint="default" w:ascii="Times New Roman" w:hAnsi="Times New Roman" w:eastAsia="宋体" w:cs="Times New Roman"/>
          <w:i w:val="0"/>
          <w:iCs w:val="0"/>
          <w:color w:val="auto"/>
          <w:sz w:val="28"/>
          <w:szCs w:val="28"/>
        </w:rPr>
        <w:t>确保公共资金以最有效的方式使用。因此，关键是要确定政府在选择公共合同时是否采取了良好的监管</w:t>
      </w:r>
      <w:r>
        <w:rPr>
          <w:rFonts w:hint="default" w:ascii="Times New Roman" w:hAnsi="Times New Roman" w:eastAsia="宋体" w:cs="Times New Roman"/>
          <w:i w:val="0"/>
          <w:iCs w:val="0"/>
          <w:color w:val="auto"/>
          <w:sz w:val="28"/>
          <w:szCs w:val="28"/>
          <w:lang w:val="en-US" w:eastAsia="zh-CN"/>
        </w:rPr>
        <w:t>措施</w:t>
      </w:r>
      <w:r>
        <w:rPr>
          <w:rFonts w:hint="default" w:ascii="Times New Roman" w:hAnsi="Times New Roman" w:eastAsia="宋体" w:cs="Times New Roman"/>
          <w:i w:val="0"/>
          <w:iCs w:val="0"/>
          <w:color w:val="auto"/>
          <w:sz w:val="28"/>
          <w:szCs w:val="28"/>
        </w:rPr>
        <w:t xml:space="preserve">，在授予合同之前对公共合同的总成本和生命周期成本进行明确和彻底的评估 ，此外还要有明确的标准来确定最具经济优势的投标考虑。因此，子类别1.3.2有8项指标 </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表11 </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rPr>
        <w:t>表11</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子类别1.3.2</w:t>
      </w:r>
      <w:r>
        <w:rPr>
          <w:rFonts w:hint="eastAsia" w:eastAsia="宋体" w:cs="Times New Roman"/>
          <w:b/>
          <w:i w:val="0"/>
          <w:iCs w:val="0"/>
          <w:color w:val="auto"/>
          <w:sz w:val="28"/>
          <w:szCs w:val="28"/>
          <w:lang w:eastAsia="zh-CN"/>
        </w:rPr>
        <w:t>—</w:t>
      </w:r>
      <w:r>
        <w:rPr>
          <w:rFonts w:hint="eastAsia" w:eastAsia="宋体" w:cs="Times New Roman"/>
          <w:b/>
          <w:i w:val="0"/>
          <w:iCs w:val="0"/>
          <w:color w:val="auto"/>
          <w:sz w:val="28"/>
          <w:szCs w:val="28"/>
          <w:lang w:val="en-US" w:eastAsia="zh-CN"/>
        </w:rPr>
        <w:t>最具性价比</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0"/>
        <w:gridCol w:w="2078"/>
        <w:gridCol w:w="61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7"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p>
        </w:tc>
        <w:tc>
          <w:tcPr>
            <w:tcW w:w="120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3560"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建立识别异常低投标的标准</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框架建立识别异常低价的标准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指定专门的招标方式用于创新</w:t>
            </w:r>
            <w:r>
              <w:rPr>
                <w:rFonts w:hint="eastAsia" w:eastAsia="宋体" w:cs="Times New Roman"/>
                <w:i w:val="0"/>
                <w:iCs w:val="0"/>
                <w:color w:val="auto"/>
                <w:sz w:val="24"/>
                <w:szCs w:val="24"/>
                <w:lang w:val="en-US" w:eastAsia="zh-CN"/>
              </w:rPr>
              <w:t>产品</w:t>
            </w:r>
            <w:r>
              <w:rPr>
                <w:rFonts w:hint="eastAsia"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采购，并提供授权</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lang w:val="en-US" w:eastAsia="zh-CN"/>
              </w:rPr>
              <w:t>以</w:t>
            </w:r>
            <w:r>
              <w:rPr>
                <w:rFonts w:hint="eastAsia" w:ascii="Times New Roman" w:hAnsi="Times New Roman" w:eastAsia="宋体" w:cs="Times New Roman"/>
                <w:i w:val="0"/>
                <w:iCs w:val="0"/>
                <w:color w:val="auto"/>
                <w:sz w:val="24"/>
                <w:szCs w:val="24"/>
                <w:lang w:val="en-US" w:eastAsia="zh-CN"/>
              </w:rPr>
              <w:t>鼓励</w:t>
            </w:r>
            <w:r>
              <w:rPr>
                <w:rFonts w:hint="default" w:ascii="Times New Roman" w:hAnsi="Times New Roman"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使用</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框架</w:t>
            </w:r>
            <w:r>
              <w:rPr>
                <w:rFonts w:hint="eastAsia" w:ascii="Times New Roman" w:hAnsi="Times New Roman" w:eastAsia="宋体" w:cs="Times New Roman"/>
                <w:i w:val="0"/>
                <w:iCs w:val="0"/>
                <w:color w:val="auto"/>
                <w:sz w:val="24"/>
                <w:szCs w:val="24"/>
                <w:lang w:val="en-US" w:eastAsia="zh-CN"/>
              </w:rPr>
              <w:t>在法律授权下制定特别计划的发展</w:t>
            </w:r>
            <w:r>
              <w:rPr>
                <w:rFonts w:hint="default" w:ascii="Times New Roman" w:hAnsi="Times New Roman" w:eastAsia="宋体" w:cs="Times New Roman"/>
                <w:i w:val="0"/>
                <w:iCs w:val="0"/>
                <w:color w:val="auto"/>
                <w:sz w:val="24"/>
                <w:szCs w:val="24"/>
              </w:rPr>
              <w:t>和实施吸引创新和新兴供应商的特殊项目制定了法律授权</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77" w:name="OLE_LINK85"/>
            <w:r>
              <w:rPr>
                <w:rFonts w:hint="eastAsia" w:ascii="Times New Roman" w:hAnsi="Times New Roman" w:eastAsia="宋体" w:cs="Times New Roman"/>
                <w:i w:val="0"/>
                <w:iCs w:val="0"/>
                <w:color w:val="auto"/>
                <w:sz w:val="24"/>
                <w:szCs w:val="24"/>
                <w:lang w:val="en-US" w:eastAsia="zh-CN"/>
              </w:rPr>
              <w:t>ii）</w:t>
            </w:r>
            <w:bookmarkEnd w:id="77"/>
            <w:r>
              <w:rPr>
                <w:rFonts w:hint="default" w:ascii="Times New Roman" w:hAnsi="Times New Roman" w:eastAsia="宋体" w:cs="Times New Roman"/>
                <w:i w:val="0"/>
                <w:iCs w:val="0"/>
                <w:color w:val="auto"/>
                <w:sz w:val="24"/>
                <w:szCs w:val="24"/>
              </w:rPr>
              <w:t>框架规定了创新</w:t>
            </w:r>
            <w:r>
              <w:rPr>
                <w:rFonts w:hint="eastAsia" w:ascii="Times New Roman" w:hAnsi="Times New Roman" w:eastAsia="宋体" w:cs="Times New Roman"/>
                <w:i w:val="0"/>
                <w:iCs w:val="0"/>
                <w:color w:val="auto"/>
                <w:sz w:val="24"/>
                <w:szCs w:val="24"/>
                <w:lang w:val="en-US" w:eastAsia="zh-CN"/>
              </w:rPr>
              <w:t>产品</w:t>
            </w:r>
            <w:r>
              <w:rPr>
                <w:rFonts w:hint="default" w:ascii="Times New Roman" w:hAnsi="Times New Roman" w:eastAsia="宋体" w:cs="Times New Roman"/>
                <w:i w:val="0"/>
                <w:iCs w:val="0"/>
                <w:color w:val="auto"/>
                <w:sz w:val="24"/>
                <w:szCs w:val="24"/>
              </w:rPr>
              <w:t>采购的具体招标程序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在标准</w:t>
            </w:r>
            <w:r>
              <w:rPr>
                <w:rFonts w:hint="eastAsia"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招标文件中纳入可持续性条款，并鼓励在招标中考虑可持续性</w:t>
            </w:r>
            <w:r>
              <w:rPr>
                <w:rFonts w:hint="eastAsia" w:eastAsia="宋体" w:cs="Times New Roman"/>
                <w:i w:val="0"/>
                <w:iCs w:val="0"/>
                <w:color w:val="auto"/>
                <w:sz w:val="24"/>
                <w:szCs w:val="24"/>
                <w:lang w:val="en-US" w:eastAsia="zh-CN"/>
              </w:rPr>
              <w:t>因素</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78" w:name="OLE_LINK87"/>
            <w:r>
              <w:rPr>
                <w:rFonts w:hint="eastAsia" w:ascii="Times New Roman" w:hAnsi="Times New Roman" w:eastAsia="宋体" w:cs="Times New Roman"/>
                <w:i w:val="0"/>
                <w:iCs w:val="0"/>
                <w:color w:val="auto"/>
                <w:sz w:val="24"/>
                <w:szCs w:val="24"/>
                <w:lang w:val="en-US" w:eastAsia="zh-CN"/>
              </w:rPr>
              <w:t>i）</w:t>
            </w:r>
            <w:bookmarkEnd w:id="78"/>
            <w:r>
              <w:rPr>
                <w:rFonts w:hint="default" w:ascii="Times New Roman" w:hAnsi="Times New Roman" w:eastAsia="宋体" w:cs="Times New Roman"/>
                <w:i w:val="0"/>
                <w:iCs w:val="0"/>
                <w:color w:val="auto"/>
                <w:sz w:val="24"/>
                <w:szCs w:val="24"/>
              </w:rPr>
              <w:t>框架规定标准招标文件必须包含所有或部分示范文件的可持续性条款</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val="en-US" w:eastAsia="zh-CN"/>
              </w:rPr>
            </w:pPr>
            <w:bookmarkStart w:id="79" w:name="OLE_LINK88"/>
            <w:r>
              <w:rPr>
                <w:rFonts w:hint="eastAsia" w:ascii="Times New Roman" w:hAnsi="Times New Roman" w:eastAsia="宋体" w:cs="Times New Roman"/>
                <w:i w:val="0"/>
                <w:iCs w:val="0"/>
                <w:color w:val="auto"/>
                <w:sz w:val="24"/>
                <w:szCs w:val="24"/>
                <w:lang w:val="en-US" w:eastAsia="zh-CN"/>
              </w:rPr>
              <w:t>ii）</w:t>
            </w:r>
            <w:bookmarkEnd w:id="79"/>
            <w:r>
              <w:rPr>
                <w:rFonts w:hint="default" w:ascii="Times New Roman" w:hAnsi="Times New Roman" w:eastAsia="宋体" w:cs="Times New Roman"/>
                <w:i w:val="0"/>
                <w:iCs w:val="0"/>
                <w:color w:val="auto"/>
                <w:sz w:val="24"/>
                <w:szCs w:val="24"/>
              </w:rPr>
              <w:t>框架为采用保护生态环境的投标提供激励</w:t>
            </w:r>
            <w:r>
              <w:rPr>
                <w:rFonts w:hint="eastAsia" w:eastAsia="宋体" w:cs="Times New Roman"/>
                <w:i w:val="0"/>
                <w:iCs w:val="0"/>
                <w:color w:val="auto"/>
                <w:sz w:val="24"/>
                <w:szCs w:val="24"/>
                <w:lang w:val="en-US" w:eastAsia="zh-CN"/>
              </w:rPr>
              <w:t>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在标准招标文件中纳入性别条款，并鼓励在投标中考虑性别</w:t>
            </w:r>
            <w:r>
              <w:rPr>
                <w:rFonts w:hint="eastAsia" w:eastAsia="宋体" w:cs="Times New Roman"/>
                <w:i w:val="0"/>
                <w:iCs w:val="0"/>
                <w:color w:val="auto"/>
                <w:sz w:val="24"/>
                <w:szCs w:val="24"/>
                <w:lang w:val="en-US" w:eastAsia="zh-CN"/>
              </w:rPr>
              <w:t>因素</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框架规定标准招标文件包含性别平等条款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采购计划明确规定了最低内容，以及在公布新的投标机会前估算合同价值使用工具的指南</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框架规定了采购计划的最低内容要求</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框架确定了</w:t>
            </w:r>
            <w:r>
              <w:rPr>
                <w:rFonts w:hint="eastAsia" w:eastAsia="宋体" w:cs="Times New Roman"/>
                <w:i w:val="0"/>
                <w:iCs w:val="0"/>
                <w:color w:val="auto"/>
                <w:sz w:val="24"/>
                <w:szCs w:val="24"/>
                <w:lang w:eastAsia="zh-CN"/>
              </w:rPr>
              <w:t>采购主体</w:t>
            </w:r>
            <w:r>
              <w:rPr>
                <w:rFonts w:hint="default" w:ascii="Times New Roman" w:hAnsi="Times New Roman" w:eastAsia="宋体" w:cs="Times New Roman"/>
                <w:i w:val="0"/>
                <w:iCs w:val="0"/>
                <w:color w:val="auto"/>
                <w:sz w:val="24"/>
                <w:szCs w:val="24"/>
              </w:rPr>
              <w:t>准备估算新</w:t>
            </w:r>
            <w:r>
              <w:rPr>
                <w:rFonts w:hint="eastAsia" w:eastAsia="宋体" w:cs="Times New Roman"/>
                <w:i w:val="0"/>
                <w:iCs w:val="0"/>
                <w:color w:val="auto"/>
                <w:sz w:val="24"/>
                <w:szCs w:val="24"/>
                <w:lang w:val="en-US" w:eastAsia="zh-CN"/>
              </w:rPr>
              <w:t>投标</w:t>
            </w:r>
            <w:r>
              <w:rPr>
                <w:rFonts w:hint="default" w:ascii="Times New Roman" w:hAnsi="Times New Roman" w:eastAsia="宋体" w:cs="Times New Roman"/>
                <w:i w:val="0"/>
                <w:iCs w:val="0"/>
                <w:color w:val="auto"/>
                <w:sz w:val="24"/>
                <w:szCs w:val="24"/>
              </w:rPr>
              <w:t>机会的合同价值时必须使用的工具，包括市场分析、可行性研究和/或类似项目或招标的历史数据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采购计划的最低内容</w:t>
            </w:r>
            <w:r>
              <w:rPr>
                <w:rFonts w:hint="eastAsia" w:eastAsia="宋体" w:cs="Times New Roman"/>
                <w:i w:val="0"/>
                <w:iCs w:val="0"/>
                <w:color w:val="auto"/>
                <w:sz w:val="24"/>
                <w:szCs w:val="24"/>
                <w:lang w:val="en-US" w:eastAsia="zh-CN"/>
              </w:rPr>
              <w:t>要求</w:t>
            </w:r>
            <w:r>
              <w:rPr>
                <w:rFonts w:hint="default" w:ascii="Times New Roman" w:hAnsi="Times New Roman" w:eastAsia="宋体" w:cs="Times New Roman"/>
                <w:i w:val="0"/>
                <w:iCs w:val="0"/>
                <w:color w:val="auto"/>
                <w:sz w:val="24"/>
                <w:szCs w:val="24"/>
              </w:rPr>
              <w:t>包括性别</w:t>
            </w:r>
            <w:r>
              <w:rPr>
                <w:rFonts w:hint="default" w:ascii="Times New Roman" w:hAnsi="Times New Roman" w:eastAsia="宋体" w:cs="Times New Roman"/>
                <w:i w:val="0"/>
                <w:iCs w:val="0"/>
                <w:color w:val="auto"/>
                <w:sz w:val="24"/>
                <w:szCs w:val="24"/>
                <w:lang w:val="en-US" w:eastAsia="zh-CN"/>
              </w:rPr>
              <w:t>维度</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框架要求最低内容</w:t>
            </w:r>
            <w:r>
              <w:rPr>
                <w:rFonts w:hint="eastAsia" w:eastAsia="宋体" w:cs="Times New Roman"/>
                <w:i w:val="0"/>
                <w:iCs w:val="0"/>
                <w:color w:val="auto"/>
                <w:sz w:val="24"/>
                <w:szCs w:val="24"/>
                <w:lang w:val="en-US" w:eastAsia="zh-CN"/>
              </w:rPr>
              <w:t>需要</w:t>
            </w:r>
            <w:r>
              <w:rPr>
                <w:rFonts w:hint="default" w:ascii="Times New Roman" w:hAnsi="Times New Roman" w:eastAsia="宋体" w:cs="Times New Roman"/>
                <w:i w:val="0"/>
                <w:iCs w:val="0"/>
                <w:color w:val="auto"/>
                <w:sz w:val="24"/>
                <w:szCs w:val="24"/>
              </w:rPr>
              <w:t>包括性别维度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在评标中考虑所有权总成本和</w:t>
            </w:r>
            <w:r>
              <w:rPr>
                <w:rFonts w:hint="eastAsia" w:eastAsia="宋体" w:cs="Times New Roman"/>
                <w:i w:val="0"/>
                <w:iCs w:val="0"/>
                <w:color w:val="auto"/>
                <w:sz w:val="24"/>
                <w:szCs w:val="24"/>
                <w:lang w:val="en-US" w:eastAsia="zh-CN"/>
              </w:rPr>
              <w:t>全</w:t>
            </w:r>
            <w:r>
              <w:rPr>
                <w:rFonts w:hint="default" w:ascii="Times New Roman" w:hAnsi="Times New Roman" w:eastAsia="宋体" w:cs="Times New Roman"/>
                <w:i w:val="0"/>
                <w:iCs w:val="0"/>
                <w:color w:val="auto"/>
                <w:sz w:val="24"/>
                <w:szCs w:val="24"/>
                <w:lang w:val="en-US" w:eastAsia="zh-CN"/>
              </w:rPr>
              <w:t>生命</w:t>
            </w:r>
            <w:r>
              <w:rPr>
                <w:rFonts w:hint="default" w:ascii="Times New Roman" w:hAnsi="Times New Roman" w:eastAsia="宋体" w:cs="Times New Roman"/>
                <w:i w:val="0"/>
                <w:iCs w:val="0"/>
                <w:color w:val="auto"/>
                <w:sz w:val="24"/>
                <w:szCs w:val="24"/>
              </w:rPr>
              <w:t>周</w:t>
            </w:r>
            <w:r>
              <w:rPr>
                <w:rFonts w:hint="default" w:ascii="Times New Roman" w:hAnsi="Times New Roman" w:eastAsia="宋体" w:cs="Times New Roman"/>
                <w:i w:val="0"/>
                <w:iCs w:val="0"/>
                <w:color w:val="auto"/>
                <w:sz w:val="24"/>
                <w:szCs w:val="24"/>
                <w:lang w:val="en-US" w:eastAsia="zh-CN"/>
              </w:rPr>
              <w:t>期</w:t>
            </w:r>
            <w:r>
              <w:rPr>
                <w:rFonts w:hint="default" w:ascii="Times New Roman" w:hAnsi="Times New Roman" w:eastAsia="宋体" w:cs="Times New Roman"/>
                <w:i w:val="0"/>
                <w:iCs w:val="0"/>
                <w:color w:val="auto"/>
                <w:sz w:val="24"/>
                <w:szCs w:val="24"/>
              </w:rPr>
              <w:t>成本</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eastAsia="zh-CN"/>
              </w:rPr>
              <w:t>框架规定了在高价值采购中必须使用的</w:t>
            </w:r>
            <w:r>
              <w:rPr>
                <w:rFonts w:hint="eastAsia" w:eastAsia="宋体" w:cs="Times New Roman"/>
                <w:i w:val="0"/>
                <w:iCs w:val="0"/>
                <w:color w:val="auto"/>
                <w:sz w:val="24"/>
                <w:szCs w:val="24"/>
                <w:lang w:val="en-US" w:eastAsia="zh-CN"/>
              </w:rPr>
              <w:t>评标</w:t>
            </w:r>
            <w:r>
              <w:rPr>
                <w:rFonts w:hint="default" w:ascii="Times New Roman" w:hAnsi="Times New Roman" w:eastAsia="宋体" w:cs="Times New Roman"/>
                <w:i w:val="0"/>
                <w:iCs w:val="0"/>
                <w:color w:val="auto"/>
                <w:sz w:val="24"/>
                <w:szCs w:val="24"/>
                <w:lang w:eastAsia="zh-CN"/>
              </w:rPr>
              <w:t>标准，包括项目生命周期成本和总拥有成本。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评标</w:t>
            </w:r>
            <w:r>
              <w:rPr>
                <w:rFonts w:hint="eastAsia" w:eastAsia="宋体" w:cs="Times New Roman"/>
                <w:i w:val="0"/>
                <w:iCs w:val="0"/>
                <w:color w:val="auto"/>
                <w:sz w:val="24"/>
                <w:szCs w:val="24"/>
                <w:lang w:val="en-US" w:eastAsia="zh-CN"/>
              </w:rPr>
              <w:t>中</w:t>
            </w:r>
            <w:r>
              <w:rPr>
                <w:rFonts w:hint="default" w:ascii="Times New Roman" w:hAnsi="Times New Roman" w:eastAsia="宋体" w:cs="Times New Roman"/>
                <w:i w:val="0"/>
                <w:iCs w:val="0"/>
                <w:color w:val="auto"/>
                <w:sz w:val="24"/>
                <w:szCs w:val="24"/>
              </w:rPr>
              <w:t>采用最具经济效益的投标考虑因素</w:t>
            </w:r>
          </w:p>
        </w:tc>
        <w:tc>
          <w:tcPr>
            <w:tcW w:w="3560"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框架明确建议优先使用</w:t>
            </w:r>
            <w:bookmarkStart w:id="80" w:name="OLE_LINK86"/>
            <w:r>
              <w:rPr>
                <w:rFonts w:hint="default" w:ascii="Times New Roman" w:hAnsi="Times New Roman" w:eastAsia="宋体" w:cs="Times New Roman"/>
                <w:i w:val="0"/>
                <w:iCs w:val="0"/>
                <w:color w:val="auto"/>
                <w:sz w:val="24"/>
                <w:szCs w:val="24"/>
              </w:rPr>
              <w:t>最具经济效益的投标标准</w:t>
            </w:r>
            <w:bookmarkEnd w:id="80"/>
            <w:r>
              <w:rPr>
                <w:rFonts w:hint="default" w:ascii="Times New Roman" w:hAnsi="Times New Roman" w:eastAsia="宋体" w:cs="Times New Roman"/>
                <w:i w:val="0"/>
                <w:iCs w:val="0"/>
                <w:color w:val="auto"/>
                <w:sz w:val="24"/>
                <w:szCs w:val="24"/>
              </w:rPr>
              <w:t>，而不是低价标准</w:t>
            </w:r>
          </w:p>
        </w:tc>
      </w:tr>
    </w:tbl>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val="en-US" w:eastAsia="en-US"/>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lang w:val="en-US" w:eastAsia="zh-CN"/>
        </w:rPr>
        <w:t>1.3.3采购过程的公平性</w:t>
      </w:r>
    </w:p>
    <w:p>
      <w:pPr>
        <w:pStyle w:val="3"/>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政府市场的有效竞争需要一个保护招标过程公平性的公共采购框架。通常促进公平的工具旨在确保投标人的机会和待遇平等。不平等的待遇不仅扭曲了授予合同的竞争过程，而且还可能对</w:t>
      </w:r>
      <w:r>
        <w:rPr>
          <w:rFonts w:hint="eastAsia" w:eastAsia="宋体" w:cs="Times New Roman"/>
          <w:i w:val="0"/>
          <w:iCs w:val="0"/>
          <w:color w:val="auto"/>
          <w:sz w:val="28"/>
          <w:szCs w:val="28"/>
          <w:lang w:eastAsia="zh-CN"/>
        </w:rPr>
        <w:t>市场准入</w:t>
      </w:r>
      <w:r>
        <w:rPr>
          <w:rFonts w:hint="default" w:ascii="Times New Roman" w:hAnsi="Times New Roman" w:eastAsia="宋体" w:cs="Times New Roman"/>
          <w:i w:val="0"/>
          <w:iCs w:val="0"/>
          <w:color w:val="auto"/>
          <w:sz w:val="28"/>
          <w:szCs w:val="28"/>
        </w:rPr>
        <w:t>产生不利影响。采购过程的公平性只能通过</w:t>
      </w:r>
      <w:r>
        <w:rPr>
          <w:rFonts w:hint="eastAsia" w:eastAsia="宋体" w:cs="Times New Roman"/>
          <w:i w:val="0"/>
          <w:iCs w:val="0"/>
          <w:color w:val="auto"/>
          <w:sz w:val="28"/>
          <w:szCs w:val="28"/>
          <w:lang w:eastAsia="zh-CN"/>
        </w:rPr>
        <w:t>签订合同</w:t>
      </w:r>
      <w:r>
        <w:rPr>
          <w:rFonts w:hint="default" w:ascii="Times New Roman" w:hAnsi="Times New Roman" w:eastAsia="宋体" w:cs="Times New Roman"/>
          <w:i w:val="0"/>
          <w:iCs w:val="0"/>
          <w:color w:val="auto"/>
          <w:sz w:val="28"/>
          <w:szCs w:val="28"/>
        </w:rPr>
        <w:t>的程序保障来明确确立，包括</w:t>
      </w:r>
      <w:bookmarkStart w:id="81" w:name="OLE_LINK89"/>
      <w:r>
        <w:rPr>
          <w:rFonts w:hint="default" w:ascii="Times New Roman" w:hAnsi="Times New Roman" w:eastAsia="宋体" w:cs="Times New Roman"/>
          <w:i w:val="0"/>
          <w:iCs w:val="0"/>
          <w:color w:val="auto"/>
          <w:sz w:val="28"/>
          <w:szCs w:val="28"/>
        </w:rPr>
        <w:t>合同授予通知和合同</w:t>
      </w:r>
      <w:r>
        <w:rPr>
          <w:rFonts w:hint="eastAsia" w:eastAsia="宋体" w:cs="Times New Roman"/>
          <w:i w:val="0"/>
          <w:iCs w:val="0"/>
          <w:color w:val="auto"/>
          <w:sz w:val="28"/>
          <w:szCs w:val="28"/>
          <w:lang w:val="en-US" w:eastAsia="zh-CN"/>
        </w:rPr>
        <w:t>签订</w:t>
      </w:r>
      <w:r>
        <w:rPr>
          <w:rFonts w:hint="default" w:ascii="Times New Roman" w:hAnsi="Times New Roman" w:eastAsia="宋体" w:cs="Times New Roman"/>
          <w:i w:val="0"/>
          <w:iCs w:val="0"/>
          <w:color w:val="auto"/>
          <w:sz w:val="28"/>
          <w:szCs w:val="28"/>
        </w:rPr>
        <w:t>之间的明确</w:t>
      </w:r>
      <w:r>
        <w:rPr>
          <w:rFonts w:hint="eastAsia" w:eastAsia="宋体" w:cs="Times New Roman"/>
          <w:i w:val="0"/>
          <w:iCs w:val="0"/>
          <w:color w:val="auto"/>
          <w:sz w:val="28"/>
          <w:szCs w:val="28"/>
          <w:lang w:val="en-US" w:eastAsia="zh-CN"/>
        </w:rPr>
        <w:t>停滞期</w:t>
      </w:r>
      <w:bookmarkEnd w:id="81"/>
      <w:r>
        <w:rPr>
          <w:rFonts w:hint="default" w:ascii="Times New Roman" w:hAnsi="Times New Roman" w:eastAsia="宋体" w:cs="Times New Roman"/>
          <w:i w:val="0"/>
          <w:iCs w:val="0"/>
          <w:color w:val="auto"/>
          <w:sz w:val="28"/>
          <w:szCs w:val="28"/>
        </w:rPr>
        <w:t>、通知和授予之间的最短</w:t>
      </w:r>
      <w:r>
        <w:rPr>
          <w:rFonts w:hint="eastAsia" w:eastAsia="宋体" w:cs="Times New Roman"/>
          <w:i w:val="0"/>
          <w:iCs w:val="0"/>
          <w:color w:val="auto"/>
          <w:sz w:val="28"/>
          <w:szCs w:val="28"/>
          <w:lang w:val="en-US" w:eastAsia="zh-CN"/>
        </w:rPr>
        <w:t>时间</w:t>
      </w:r>
      <w:r>
        <w:rPr>
          <w:rFonts w:hint="default" w:ascii="Times New Roman" w:hAnsi="Times New Roman" w:eastAsia="宋体" w:cs="Times New Roman"/>
          <w:i w:val="0"/>
          <w:iCs w:val="0"/>
          <w:color w:val="auto"/>
          <w:sz w:val="28"/>
          <w:szCs w:val="28"/>
        </w:rPr>
        <w:t>、将决定通知企业的义务以及充分的</w:t>
      </w:r>
      <w:r>
        <w:rPr>
          <w:rFonts w:hint="eastAsia" w:eastAsia="宋体" w:cs="Times New Roman"/>
          <w:i w:val="0"/>
          <w:iCs w:val="0"/>
          <w:color w:val="auto"/>
          <w:sz w:val="28"/>
          <w:szCs w:val="28"/>
          <w:lang w:val="en-US" w:eastAsia="zh-CN"/>
        </w:rPr>
        <w:t>申诉</w:t>
      </w:r>
      <w:r>
        <w:rPr>
          <w:rFonts w:hint="default" w:ascii="Times New Roman" w:hAnsi="Times New Roman" w:eastAsia="宋体" w:cs="Times New Roman"/>
          <w:i w:val="0"/>
          <w:iCs w:val="0"/>
          <w:color w:val="auto"/>
          <w:sz w:val="28"/>
          <w:szCs w:val="28"/>
        </w:rPr>
        <w:t>途径等方面。因此， 1.3.3子类有五个指标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表12 </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 。</w:t>
      </w:r>
    </w:p>
    <w:p>
      <w:pPr>
        <w:pStyle w:val="3"/>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leftChars="0" w:right="0" w:rightChars="0" w:firstLine="562" w:firstLineChars="20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表12</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子类别1.3.3</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采购过程的公平性</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8"/>
        <w:gridCol w:w="2076"/>
        <w:gridCol w:w="61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236" w:type="pct"/>
            <w:shd w:val="clear" w:color="auto" w:fill="E7EBF5"/>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tc>
        <w:tc>
          <w:tcPr>
            <w:tcW w:w="1200"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3562"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在合同授予通知和合同签订之间的</w:t>
            </w:r>
            <w:bookmarkStart w:id="82" w:name="OLE_LINK90"/>
            <w:r>
              <w:rPr>
                <w:rFonts w:hint="eastAsia" w:eastAsia="宋体" w:cs="Times New Roman"/>
                <w:i w:val="0"/>
                <w:iCs w:val="0"/>
                <w:color w:val="auto"/>
                <w:sz w:val="24"/>
                <w:szCs w:val="24"/>
                <w:lang w:val="en-US" w:eastAsia="zh-CN"/>
              </w:rPr>
              <w:t>停滞期</w:t>
            </w:r>
            <w:bookmarkEnd w:id="82"/>
            <w:r>
              <w:rPr>
                <w:rFonts w:hint="default" w:ascii="Times New Roman" w:hAnsi="Times New Roman" w:eastAsia="宋体" w:cs="Times New Roman"/>
                <w:i w:val="0"/>
                <w:iCs w:val="0"/>
                <w:color w:val="auto"/>
                <w:sz w:val="24"/>
                <w:szCs w:val="24"/>
              </w:rPr>
              <w:t>，允许</w:t>
            </w:r>
            <w:r>
              <w:rPr>
                <w:rFonts w:hint="eastAsia" w:eastAsia="宋体" w:cs="Times New Roman"/>
                <w:i w:val="0"/>
                <w:iCs w:val="0"/>
                <w:color w:val="auto"/>
                <w:sz w:val="24"/>
                <w:szCs w:val="24"/>
                <w:lang w:val="en-US" w:eastAsia="zh-CN"/>
              </w:rPr>
              <w:t>受到</w:t>
            </w:r>
            <w:r>
              <w:rPr>
                <w:rFonts w:hint="default" w:ascii="Times New Roman" w:hAnsi="Times New Roman" w:eastAsia="宋体" w:cs="Times New Roman"/>
                <w:i w:val="0"/>
                <w:iCs w:val="0"/>
                <w:color w:val="auto"/>
                <w:sz w:val="24"/>
                <w:szCs w:val="24"/>
              </w:rPr>
              <w:t>侵害的投标人对该决定提出质疑</w:t>
            </w:r>
          </w:p>
        </w:tc>
        <w:tc>
          <w:tcPr>
            <w:tcW w:w="3562"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eastAsia="zh-CN"/>
              </w:rPr>
              <w:t>框架</w:t>
            </w:r>
            <w:r>
              <w:rPr>
                <w:rFonts w:hint="default" w:ascii="Times New Roman" w:hAnsi="Times New Roman" w:eastAsia="宋体" w:cs="Times New Roman"/>
                <w:i w:val="0"/>
                <w:iCs w:val="0"/>
                <w:color w:val="auto"/>
                <w:sz w:val="24"/>
                <w:szCs w:val="24"/>
              </w:rPr>
              <w:t>规定在招标公告和合同签署之间有一段强制性的</w:t>
            </w:r>
            <w:r>
              <w:rPr>
                <w:rFonts w:hint="eastAsia" w:eastAsia="宋体" w:cs="Times New Roman"/>
                <w:i w:val="0"/>
                <w:iCs w:val="0"/>
                <w:color w:val="auto"/>
                <w:sz w:val="24"/>
                <w:szCs w:val="24"/>
                <w:lang w:val="en-US" w:eastAsia="zh-CN"/>
              </w:rPr>
              <w:t>停滞期</w:t>
            </w:r>
            <w:r>
              <w:rPr>
                <w:rFonts w:hint="default" w:ascii="Times New Roman" w:hAnsi="Times New Roman" w:eastAsia="宋体" w:cs="Times New Roman"/>
                <w:i w:val="0"/>
                <w:iCs w:val="0"/>
                <w:color w:val="auto"/>
                <w:sz w:val="24"/>
                <w:szCs w:val="24"/>
              </w:rPr>
              <w:t>，允许未中标的投标人对决定提出质疑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明确规定招标公告发布至提交截止</w:t>
            </w:r>
            <w:r>
              <w:rPr>
                <w:rFonts w:hint="eastAsia" w:eastAsia="宋体" w:cs="Times New Roman"/>
                <w:i w:val="0"/>
                <w:iCs w:val="0"/>
                <w:color w:val="auto"/>
                <w:sz w:val="24"/>
                <w:szCs w:val="24"/>
                <w:lang w:val="en-US" w:eastAsia="zh-CN"/>
              </w:rPr>
              <w:t>投标</w:t>
            </w:r>
            <w:r>
              <w:rPr>
                <w:rFonts w:hint="default" w:ascii="Times New Roman" w:hAnsi="Times New Roman" w:eastAsia="宋体" w:cs="Times New Roman"/>
                <w:i w:val="0"/>
                <w:iCs w:val="0"/>
                <w:color w:val="auto"/>
                <w:sz w:val="24"/>
                <w:szCs w:val="24"/>
              </w:rPr>
              <w:t>日期之间的最短期限，禁止</w:t>
            </w:r>
            <w:r>
              <w:rPr>
                <w:rFonts w:hint="eastAsia" w:eastAsia="宋体" w:cs="Times New Roman"/>
                <w:i w:val="0"/>
                <w:iCs w:val="0"/>
                <w:color w:val="auto"/>
                <w:sz w:val="24"/>
                <w:szCs w:val="24"/>
                <w:lang w:val="en-US" w:eastAsia="zh-CN"/>
              </w:rPr>
              <w:t>通过拆分</w:t>
            </w:r>
            <w:r>
              <w:rPr>
                <w:rFonts w:hint="default" w:ascii="Times New Roman" w:hAnsi="Times New Roman" w:eastAsia="宋体" w:cs="Times New Roman"/>
                <w:i w:val="0"/>
                <w:iCs w:val="0"/>
                <w:color w:val="auto"/>
                <w:sz w:val="24"/>
                <w:szCs w:val="24"/>
              </w:rPr>
              <w:t>合同规避公开招标</w:t>
            </w:r>
          </w:p>
        </w:tc>
        <w:tc>
          <w:tcPr>
            <w:tcW w:w="3562"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83" w:name="OLE_LINK93"/>
            <w:r>
              <w:rPr>
                <w:rFonts w:hint="eastAsia" w:ascii="Times New Roman" w:hAnsi="Times New Roman" w:eastAsia="宋体" w:cs="Times New Roman"/>
                <w:i w:val="0"/>
                <w:iCs w:val="0"/>
                <w:color w:val="auto"/>
                <w:sz w:val="24"/>
                <w:szCs w:val="24"/>
                <w:lang w:val="en-US" w:eastAsia="zh-CN"/>
              </w:rPr>
              <w:t>i）</w:t>
            </w:r>
            <w:bookmarkEnd w:id="83"/>
            <w:r>
              <w:rPr>
                <w:rFonts w:hint="default" w:ascii="Times New Roman" w:hAnsi="Times New Roman" w:eastAsia="宋体" w:cs="Times New Roman"/>
                <w:i w:val="0"/>
                <w:iCs w:val="0"/>
                <w:color w:val="auto"/>
                <w:sz w:val="24"/>
                <w:szCs w:val="24"/>
              </w:rPr>
              <w:t>框架禁止</w:t>
            </w:r>
            <w:r>
              <w:rPr>
                <w:rFonts w:hint="eastAsia" w:eastAsia="宋体" w:cs="Times New Roman"/>
                <w:i w:val="0"/>
                <w:iCs w:val="0"/>
                <w:color w:val="auto"/>
                <w:sz w:val="24"/>
                <w:szCs w:val="24"/>
                <w:lang w:val="en-US" w:eastAsia="zh-CN"/>
              </w:rPr>
              <w:t>通过拆分</w:t>
            </w:r>
            <w:r>
              <w:rPr>
                <w:rFonts w:hint="default" w:ascii="Times New Roman" w:hAnsi="Times New Roman" w:eastAsia="宋体" w:cs="Times New Roman"/>
                <w:i w:val="0"/>
                <w:iCs w:val="0"/>
                <w:color w:val="auto"/>
                <w:sz w:val="24"/>
                <w:szCs w:val="24"/>
              </w:rPr>
              <w:t>合同规避公开招标</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val="en-US" w:eastAsia="zh-CN"/>
              </w:rPr>
            </w:pPr>
            <w:bookmarkStart w:id="84" w:name="OLE_LINK91"/>
            <w:r>
              <w:rPr>
                <w:rFonts w:hint="eastAsia" w:ascii="Times New Roman" w:hAnsi="Times New Roman" w:eastAsia="宋体" w:cs="Times New Roman"/>
                <w:i w:val="0"/>
                <w:iCs w:val="0"/>
                <w:color w:val="auto"/>
                <w:sz w:val="24"/>
                <w:szCs w:val="24"/>
                <w:lang w:val="en-US" w:eastAsia="zh-CN"/>
              </w:rPr>
              <w:t>i</w:t>
            </w:r>
            <w:bookmarkEnd w:id="84"/>
            <w:r>
              <w:rPr>
                <w:rFonts w:hint="eastAsia" w:ascii="Times New Roman" w:hAnsi="Times New Roman" w:eastAsia="宋体" w:cs="Times New Roman"/>
                <w:i w:val="0"/>
                <w:iCs w:val="0"/>
                <w:color w:val="auto"/>
                <w:sz w:val="24"/>
                <w:szCs w:val="24"/>
                <w:lang w:val="en-US" w:eastAsia="zh-CN"/>
              </w:rPr>
              <w:t>i）</w:t>
            </w:r>
            <w:r>
              <w:rPr>
                <w:rFonts w:hint="eastAsia" w:ascii="Times New Roman" w:hAnsi="Times New Roman" w:eastAsia="宋体" w:cs="Times New Roman"/>
                <w:i w:val="0"/>
                <w:iCs w:val="0"/>
                <w:color w:val="auto"/>
                <w:sz w:val="24"/>
                <w:szCs w:val="24"/>
                <w:lang w:eastAsia="zh-CN"/>
              </w:rPr>
              <w:t>框架</w:t>
            </w:r>
            <w:r>
              <w:rPr>
                <w:rFonts w:hint="default" w:ascii="Times New Roman" w:hAnsi="Times New Roman" w:eastAsia="宋体" w:cs="Times New Roman"/>
                <w:i w:val="0"/>
                <w:iCs w:val="0"/>
                <w:color w:val="auto"/>
                <w:sz w:val="24"/>
                <w:szCs w:val="24"/>
              </w:rPr>
              <w:t>规定从发布招标通知到提交截止</w:t>
            </w:r>
            <w:bookmarkStart w:id="85" w:name="OLE_LINK92"/>
            <w:r>
              <w:rPr>
                <w:rFonts w:hint="eastAsia" w:eastAsia="宋体" w:cs="Times New Roman"/>
                <w:i w:val="0"/>
                <w:iCs w:val="0"/>
                <w:color w:val="auto"/>
                <w:sz w:val="24"/>
                <w:szCs w:val="24"/>
                <w:lang w:val="en-US" w:eastAsia="zh-CN"/>
              </w:rPr>
              <w:t>投标</w:t>
            </w:r>
            <w:bookmarkEnd w:id="85"/>
            <w:r>
              <w:rPr>
                <w:rFonts w:hint="default" w:ascii="Times New Roman" w:hAnsi="Times New Roman" w:eastAsia="宋体" w:cs="Times New Roman"/>
                <w:i w:val="0"/>
                <w:iCs w:val="0"/>
                <w:color w:val="auto"/>
                <w:sz w:val="24"/>
                <w:szCs w:val="24"/>
              </w:rPr>
              <w:t>日期之间的最短时间</w:t>
            </w:r>
            <w:r>
              <w:rPr>
                <w:rFonts w:hint="eastAsia" w:eastAsia="宋体" w:cs="Times New Roman"/>
                <w:i w:val="0"/>
                <w:iCs w:val="0"/>
                <w:color w:val="auto"/>
                <w:sz w:val="24"/>
                <w:szCs w:val="24"/>
                <w:lang w:val="en-US" w:eastAsia="zh-CN"/>
              </w:rPr>
              <w:t>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有义务</w:t>
            </w:r>
            <w:r>
              <w:rPr>
                <w:rFonts w:hint="default" w:ascii="Times New Roman" w:hAnsi="Times New Roman" w:eastAsia="宋体" w:cs="Times New Roman"/>
                <w:i w:val="0"/>
                <w:iCs w:val="0"/>
                <w:color w:val="auto"/>
                <w:sz w:val="24"/>
                <w:szCs w:val="24"/>
              </w:rPr>
              <w:t>通知</w:t>
            </w:r>
            <w:r>
              <w:rPr>
                <w:rFonts w:hint="default" w:ascii="Times New Roman" w:hAnsi="Times New Roman" w:eastAsia="宋体" w:cs="Times New Roman"/>
                <w:i w:val="0"/>
                <w:iCs w:val="0"/>
                <w:color w:val="auto"/>
                <w:sz w:val="24"/>
                <w:szCs w:val="24"/>
                <w:lang w:eastAsia="zh-CN"/>
              </w:rPr>
              <w:t>企业</w:t>
            </w:r>
            <w:r>
              <w:rPr>
                <w:rFonts w:hint="eastAsia" w:eastAsia="宋体" w:cs="Times New Roman"/>
                <w:i w:val="0"/>
                <w:iCs w:val="0"/>
                <w:color w:val="auto"/>
                <w:sz w:val="24"/>
                <w:szCs w:val="24"/>
                <w:lang w:eastAsia="zh-CN"/>
              </w:rPr>
              <w:t>中标通知</w:t>
            </w:r>
            <w:r>
              <w:rPr>
                <w:rFonts w:hint="default" w:ascii="Times New Roman" w:hAnsi="Times New Roman" w:eastAsia="宋体" w:cs="Times New Roman"/>
                <w:i w:val="0"/>
                <w:iCs w:val="0"/>
                <w:color w:val="auto"/>
                <w:sz w:val="24"/>
                <w:szCs w:val="24"/>
              </w:rPr>
              <w:t>和法律框架规定了</w:t>
            </w:r>
            <w:r>
              <w:rPr>
                <w:rFonts w:hint="default" w:ascii="Times New Roman" w:hAnsi="Times New Roman" w:eastAsia="宋体" w:cs="Times New Roman"/>
                <w:i w:val="0"/>
                <w:iCs w:val="0"/>
                <w:color w:val="auto"/>
                <w:sz w:val="24"/>
                <w:szCs w:val="24"/>
                <w:lang w:val="en-US" w:eastAsia="zh-CN"/>
              </w:rPr>
              <w:t>如何处理</w:t>
            </w:r>
            <w:r>
              <w:rPr>
                <w:rFonts w:hint="default" w:ascii="Times New Roman" w:hAnsi="Times New Roman" w:eastAsia="宋体" w:cs="Times New Roman"/>
                <w:i w:val="0"/>
                <w:iCs w:val="0"/>
                <w:color w:val="auto"/>
                <w:sz w:val="24"/>
                <w:szCs w:val="24"/>
              </w:rPr>
              <w:t>潜在投标人</w:t>
            </w:r>
            <w:r>
              <w:rPr>
                <w:rFonts w:hint="default"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澄清</w:t>
            </w:r>
            <w:r>
              <w:rPr>
                <w:rFonts w:hint="default" w:ascii="Times New Roman" w:hAnsi="Times New Roman" w:eastAsia="宋体" w:cs="Times New Roman"/>
                <w:i w:val="0"/>
                <w:iCs w:val="0"/>
                <w:color w:val="auto"/>
                <w:sz w:val="24"/>
                <w:szCs w:val="24"/>
                <w:lang w:val="en-US" w:eastAsia="zh-CN"/>
              </w:rPr>
              <w:t>请</w:t>
            </w:r>
            <w:r>
              <w:rPr>
                <w:rFonts w:hint="default" w:ascii="Times New Roman" w:hAnsi="Times New Roman" w:eastAsia="宋体" w:cs="Times New Roman"/>
                <w:i w:val="0"/>
                <w:iCs w:val="0"/>
                <w:color w:val="auto"/>
                <w:sz w:val="24"/>
                <w:szCs w:val="24"/>
              </w:rPr>
              <w:t>求</w:t>
            </w:r>
          </w:p>
        </w:tc>
        <w:tc>
          <w:tcPr>
            <w:tcW w:w="3562"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框架要求潜在投标人的澄清请求应传达给所有投标人</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86" w:name="OLE_LINK95"/>
            <w:r>
              <w:rPr>
                <w:rFonts w:hint="eastAsia" w:ascii="Times New Roman" w:hAnsi="Times New Roman" w:eastAsia="宋体" w:cs="Times New Roman"/>
                <w:i w:val="0"/>
                <w:iCs w:val="0"/>
                <w:color w:val="auto"/>
                <w:sz w:val="24"/>
                <w:szCs w:val="24"/>
                <w:lang w:val="en-US" w:eastAsia="zh-CN"/>
              </w:rPr>
              <w:t>ii）</w:t>
            </w:r>
            <w:bookmarkEnd w:id="86"/>
            <w:r>
              <w:rPr>
                <w:rFonts w:hint="default" w:ascii="Times New Roman" w:hAnsi="Times New Roman" w:eastAsia="宋体" w:cs="Times New Roman"/>
                <w:i w:val="0"/>
                <w:iCs w:val="0"/>
                <w:color w:val="auto"/>
                <w:sz w:val="24"/>
                <w:szCs w:val="24"/>
              </w:rPr>
              <w:t>框架要求将</w:t>
            </w:r>
            <w:r>
              <w:rPr>
                <w:rFonts w:hint="eastAsia" w:eastAsia="宋体" w:cs="Times New Roman"/>
                <w:i w:val="0"/>
                <w:iCs w:val="0"/>
                <w:color w:val="auto"/>
                <w:sz w:val="24"/>
                <w:szCs w:val="24"/>
                <w:lang w:eastAsia="zh-CN"/>
              </w:rPr>
              <w:t>中标通知</w:t>
            </w:r>
            <w:r>
              <w:rPr>
                <w:rFonts w:hint="default" w:ascii="Times New Roman" w:hAnsi="Times New Roman" w:eastAsia="宋体" w:cs="Times New Roman"/>
                <w:i w:val="0"/>
                <w:iCs w:val="0"/>
                <w:color w:val="auto"/>
                <w:sz w:val="24"/>
                <w:szCs w:val="24"/>
              </w:rPr>
              <w:t>传达给所有投标人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是否有专门</w:t>
            </w:r>
            <w:r>
              <w:rPr>
                <w:rFonts w:hint="eastAsia" w:eastAsia="宋体" w:cs="Times New Roman"/>
                <w:i w:val="0"/>
                <w:iCs w:val="0"/>
                <w:color w:val="auto"/>
                <w:sz w:val="24"/>
                <w:szCs w:val="24"/>
                <w:lang w:val="en-US" w:eastAsia="zh-CN"/>
              </w:rPr>
              <w:t>针对处理</w:t>
            </w:r>
            <w:r>
              <w:rPr>
                <w:rFonts w:hint="default" w:ascii="Times New Roman" w:hAnsi="Times New Roman" w:eastAsia="宋体" w:cs="Times New Roman"/>
                <w:i w:val="0"/>
                <w:iCs w:val="0"/>
                <w:color w:val="auto"/>
                <w:sz w:val="24"/>
                <w:szCs w:val="24"/>
              </w:rPr>
              <w:t>采购</w:t>
            </w:r>
            <w:r>
              <w:rPr>
                <w:rFonts w:hint="eastAsia" w:eastAsia="宋体" w:cs="Times New Roman"/>
                <w:i w:val="0"/>
                <w:iCs w:val="0"/>
                <w:color w:val="auto"/>
                <w:sz w:val="24"/>
                <w:szCs w:val="24"/>
                <w:lang w:val="en-US" w:eastAsia="zh-CN"/>
              </w:rPr>
              <w:t>事务的</w:t>
            </w:r>
            <w:r>
              <w:rPr>
                <w:rFonts w:hint="default" w:ascii="Times New Roman" w:hAnsi="Times New Roman" w:eastAsia="宋体" w:cs="Times New Roman"/>
                <w:i w:val="0"/>
                <w:iCs w:val="0"/>
                <w:color w:val="auto"/>
                <w:sz w:val="24"/>
                <w:szCs w:val="24"/>
              </w:rPr>
              <w:t>法庭和对裁决</w:t>
            </w:r>
            <w:r>
              <w:rPr>
                <w:rFonts w:hint="default" w:ascii="Times New Roman" w:hAnsi="Times New Roman" w:eastAsia="宋体" w:cs="Times New Roman"/>
                <w:i w:val="0"/>
                <w:iCs w:val="0"/>
                <w:color w:val="auto"/>
                <w:spacing w:val="-2"/>
                <w:sz w:val="24"/>
                <w:szCs w:val="24"/>
              </w:rPr>
              <w:t>决定</w:t>
            </w:r>
            <w:r>
              <w:rPr>
                <w:rFonts w:hint="default" w:ascii="Times New Roman" w:hAnsi="Times New Roman" w:eastAsia="宋体" w:cs="Times New Roman"/>
                <w:i w:val="0"/>
                <w:iCs w:val="0"/>
                <w:color w:val="auto"/>
                <w:sz w:val="24"/>
                <w:szCs w:val="24"/>
              </w:rPr>
              <w:t>提出质疑的权利</w:t>
            </w:r>
          </w:p>
        </w:tc>
        <w:tc>
          <w:tcPr>
            <w:tcW w:w="3562"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87" w:name="OLE_LINK96"/>
            <w:r>
              <w:rPr>
                <w:rFonts w:hint="eastAsia" w:ascii="Times New Roman" w:hAnsi="Times New Roman" w:eastAsia="宋体" w:cs="Times New Roman"/>
                <w:i w:val="0"/>
                <w:iCs w:val="0"/>
                <w:color w:val="auto"/>
                <w:sz w:val="24"/>
                <w:szCs w:val="24"/>
                <w:lang w:val="en-US" w:eastAsia="zh-CN"/>
              </w:rPr>
              <w:t>i）</w:t>
            </w:r>
            <w:bookmarkEnd w:id="87"/>
            <w:r>
              <w:rPr>
                <w:rFonts w:hint="eastAsia" w:ascii="Times New Roman" w:hAnsi="Times New Roman" w:eastAsia="宋体" w:cs="Times New Roman"/>
                <w:i w:val="0"/>
                <w:iCs w:val="0"/>
                <w:color w:val="auto"/>
                <w:sz w:val="24"/>
                <w:szCs w:val="24"/>
                <w:lang w:eastAsia="zh-CN"/>
              </w:rPr>
              <w:t>框架</w:t>
            </w:r>
            <w:r>
              <w:rPr>
                <w:rFonts w:hint="default" w:ascii="Times New Roman" w:hAnsi="Times New Roman" w:eastAsia="宋体" w:cs="Times New Roman"/>
                <w:i w:val="0"/>
                <w:iCs w:val="0"/>
                <w:color w:val="auto"/>
                <w:sz w:val="24"/>
                <w:szCs w:val="24"/>
              </w:rPr>
              <w:t>指定了一个专门和独立的机构来接受</w:t>
            </w:r>
            <w:r>
              <w:rPr>
                <w:rFonts w:hint="default"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对</w:t>
            </w:r>
            <w:r>
              <w:rPr>
                <w:rFonts w:hint="eastAsia" w:eastAsia="宋体" w:cs="Times New Roman"/>
                <w:i w:val="0"/>
                <w:iCs w:val="0"/>
                <w:color w:val="auto"/>
                <w:sz w:val="24"/>
                <w:szCs w:val="24"/>
                <w:lang w:eastAsia="zh-CN"/>
              </w:rPr>
              <w:t>采购主体</w:t>
            </w:r>
            <w:r>
              <w:rPr>
                <w:rFonts w:hint="default" w:ascii="Times New Roman" w:hAnsi="Times New Roman" w:eastAsia="宋体" w:cs="Times New Roman"/>
                <w:i w:val="0"/>
                <w:iCs w:val="0"/>
                <w:color w:val="auto"/>
                <w:sz w:val="24"/>
                <w:szCs w:val="24"/>
              </w:rPr>
              <w:t>发布的决定提出的采购挑战</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bookmarkStart w:id="88" w:name="OLE_LINK97"/>
            <w:r>
              <w:rPr>
                <w:rFonts w:hint="eastAsia" w:ascii="Times New Roman" w:hAnsi="Times New Roman" w:eastAsia="宋体" w:cs="Times New Roman"/>
                <w:i w:val="0"/>
                <w:iCs w:val="0"/>
                <w:color w:val="auto"/>
                <w:sz w:val="24"/>
                <w:szCs w:val="24"/>
                <w:lang w:val="en-US" w:eastAsia="zh-CN"/>
              </w:rPr>
              <w:t>ii）</w:t>
            </w:r>
            <w:bookmarkEnd w:id="88"/>
            <w:r>
              <w:rPr>
                <w:rFonts w:hint="default" w:ascii="Times New Roman" w:hAnsi="Times New Roman" w:eastAsia="宋体" w:cs="Times New Roman"/>
                <w:i w:val="0"/>
                <w:iCs w:val="0"/>
                <w:color w:val="auto"/>
                <w:sz w:val="24"/>
                <w:szCs w:val="24"/>
              </w:rPr>
              <w:t>框架规定受侵害的投标人有权就接收采购质疑的机构所作的</w:t>
            </w:r>
            <w:r>
              <w:rPr>
                <w:rFonts w:hint="eastAsia" w:eastAsia="宋体" w:cs="Times New Roman"/>
                <w:i w:val="0"/>
                <w:iCs w:val="0"/>
                <w:color w:val="auto"/>
                <w:sz w:val="24"/>
                <w:szCs w:val="24"/>
                <w:lang w:val="en-US" w:eastAsia="zh-CN"/>
              </w:rPr>
              <w:t>决定</w:t>
            </w:r>
            <w:r>
              <w:rPr>
                <w:rFonts w:hint="default" w:ascii="Times New Roman" w:hAnsi="Times New Roman" w:eastAsia="宋体" w:cs="Times New Roman"/>
                <w:i w:val="0"/>
                <w:iCs w:val="0"/>
                <w:color w:val="auto"/>
                <w:sz w:val="24"/>
                <w:szCs w:val="24"/>
              </w:rPr>
              <w:t>提出上诉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5"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处理上</w:t>
            </w:r>
            <w:r>
              <w:rPr>
                <w:rFonts w:hint="default" w:ascii="Times New Roman" w:hAnsi="Times New Roman" w:eastAsia="宋体" w:cs="Times New Roman"/>
                <w:i w:val="0"/>
                <w:iCs w:val="0"/>
                <w:color w:val="auto"/>
                <w:sz w:val="24"/>
                <w:szCs w:val="24"/>
              </w:rPr>
              <w:t>诉的时间限制和延迟</w:t>
            </w:r>
            <w:r>
              <w:rPr>
                <w:rFonts w:hint="default" w:ascii="Times New Roman" w:hAnsi="Times New Roman" w:eastAsia="宋体" w:cs="Times New Roman"/>
                <w:i w:val="0"/>
                <w:iCs w:val="0"/>
                <w:color w:val="auto"/>
                <w:sz w:val="24"/>
                <w:szCs w:val="24"/>
                <w:lang w:val="en-US" w:eastAsia="zh-CN"/>
              </w:rPr>
              <w:t>处理</w:t>
            </w:r>
            <w:r>
              <w:rPr>
                <w:rFonts w:hint="default" w:ascii="Times New Roman" w:hAnsi="Times New Roman" w:eastAsia="宋体" w:cs="Times New Roman"/>
                <w:i w:val="0"/>
                <w:iCs w:val="0"/>
                <w:color w:val="auto"/>
                <w:sz w:val="24"/>
                <w:szCs w:val="24"/>
              </w:rPr>
              <w:t>的法律追索</w:t>
            </w:r>
            <w:r>
              <w:rPr>
                <w:rFonts w:hint="default" w:ascii="Times New Roman" w:hAnsi="Times New Roman" w:eastAsia="宋体" w:cs="Times New Roman"/>
                <w:i w:val="0"/>
                <w:iCs w:val="0"/>
                <w:color w:val="auto"/>
                <w:sz w:val="24"/>
                <w:szCs w:val="24"/>
                <w:lang w:val="en-US" w:eastAsia="zh-CN"/>
              </w:rPr>
              <w:t>权</w:t>
            </w:r>
          </w:p>
        </w:tc>
        <w:tc>
          <w:tcPr>
            <w:tcW w:w="3562" w:type="pct"/>
            <w:vAlign w:val="center"/>
          </w:tcPr>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框架建立了具有法律约束力的时间限制来</w:t>
            </w:r>
            <w:r>
              <w:rPr>
                <w:rFonts w:hint="default" w:ascii="Times New Roman" w:hAnsi="Times New Roman" w:eastAsia="宋体" w:cs="Times New Roman"/>
                <w:i w:val="0"/>
                <w:iCs w:val="0"/>
                <w:color w:val="auto"/>
                <w:sz w:val="24"/>
                <w:szCs w:val="24"/>
                <w:lang w:val="en-US" w:eastAsia="zh-CN"/>
              </w:rPr>
              <w:t>限制对上诉的</w:t>
            </w:r>
            <w:r>
              <w:rPr>
                <w:rFonts w:hint="default" w:ascii="Times New Roman" w:hAnsi="Times New Roman" w:eastAsia="宋体" w:cs="Times New Roman"/>
                <w:i w:val="0"/>
                <w:iCs w:val="0"/>
                <w:color w:val="auto"/>
                <w:sz w:val="24"/>
                <w:szCs w:val="24"/>
              </w:rPr>
              <w:t>审查过程</w:t>
            </w:r>
          </w:p>
          <w:p>
            <w:pPr>
              <w:pStyle w:val="12"/>
              <w:keepNext w:val="0"/>
              <w:keepLines w:val="0"/>
              <w:pageBreakBefore w:val="0"/>
              <w:widowControl w:val="0"/>
              <w:numPr>
                <w:ilvl w:val="0"/>
                <w:numId w:val="0"/>
              </w:numPr>
              <w:tabs>
                <w:tab w:val="left" w:pos="455"/>
              </w:tabs>
              <w:kinsoku/>
              <w:wordWrap/>
              <w:overflowPunct/>
              <w:topLinePunct w:val="0"/>
              <w:autoSpaceDE w:val="0"/>
              <w:autoSpaceDN w:val="0"/>
              <w:bidi w:val="0"/>
              <w:adjustRightInd/>
              <w:snapToGrid/>
              <w:spacing w:before="0" w:after="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框架为在所有或某些类型的挑战或审查过程中遇到延迟</w:t>
            </w:r>
            <w:r>
              <w:rPr>
                <w:rFonts w:hint="default" w:ascii="Times New Roman" w:hAnsi="Times New Roman" w:eastAsia="宋体" w:cs="Times New Roman"/>
                <w:i w:val="0"/>
                <w:iCs w:val="0"/>
                <w:color w:val="auto"/>
                <w:sz w:val="24"/>
                <w:szCs w:val="24"/>
                <w:lang w:val="en-US" w:eastAsia="zh-CN"/>
              </w:rPr>
              <w:t>处理情形</w:t>
            </w:r>
            <w:r>
              <w:rPr>
                <w:rFonts w:hint="default" w:ascii="Times New Roman" w:hAnsi="Times New Roman" w:eastAsia="宋体" w:cs="Times New Roman"/>
                <w:i w:val="0"/>
                <w:iCs w:val="0"/>
                <w:color w:val="auto"/>
                <w:sz w:val="24"/>
                <w:szCs w:val="24"/>
              </w:rPr>
              <w:t>的受侵害</w:t>
            </w:r>
            <w:r>
              <w:rPr>
                <w:rFonts w:hint="eastAsia"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投标人</w:t>
            </w:r>
            <w:r>
              <w:rPr>
                <w:rFonts w:hint="default" w:ascii="Times New Roman" w:hAnsi="Times New Roman" w:eastAsia="宋体" w:cs="Times New Roman"/>
                <w:i w:val="0"/>
                <w:iCs w:val="0"/>
                <w:color w:val="auto"/>
                <w:sz w:val="24"/>
                <w:szCs w:val="24"/>
                <w:lang w:val="en-US" w:eastAsia="zh-CN"/>
              </w:rPr>
              <w:t>授予</w:t>
            </w:r>
            <w:r>
              <w:rPr>
                <w:rFonts w:hint="default" w:ascii="Times New Roman" w:hAnsi="Times New Roman" w:eastAsia="宋体" w:cs="Times New Roman"/>
                <w:i w:val="0"/>
                <w:iCs w:val="0"/>
                <w:color w:val="auto"/>
                <w:sz w:val="24"/>
                <w:szCs w:val="24"/>
              </w:rPr>
              <w:t>法律追索权</w:t>
            </w:r>
          </w:p>
        </w:tc>
      </w:tr>
    </w:tbl>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1.3.4</w:t>
      </w:r>
      <w:r>
        <w:rPr>
          <w:rFonts w:hint="default" w:ascii="Times New Roman" w:hAnsi="Times New Roman" w:eastAsia="宋体" w:cs="Times New Roman"/>
          <w:b/>
          <w:i w:val="0"/>
          <w:iCs w:val="0"/>
          <w:color w:val="auto"/>
          <w:sz w:val="28"/>
          <w:szCs w:val="28"/>
          <w:lang w:val="en-US" w:eastAsia="zh-CN"/>
        </w:rPr>
        <w:t>透明度</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透明度是高质量公共采购的一个核心原则。公开、透明的采购程序可以改善竞争，提高效率。一般来说，提高透明度的措施与促进竞争是一致的。它们促进竞争的方式是让供应商了解竞争的机会，让他们相信投标将根据其</w:t>
      </w:r>
      <w:r>
        <w:rPr>
          <w:rFonts w:hint="eastAsia" w:eastAsia="宋体" w:cs="Times New Roman"/>
          <w:i w:val="0"/>
          <w:iCs w:val="0"/>
          <w:color w:val="auto"/>
          <w:sz w:val="28"/>
          <w:szCs w:val="28"/>
          <w:lang w:val="en-US" w:eastAsia="zh-CN"/>
        </w:rPr>
        <w:t>优势</w:t>
      </w:r>
      <w:r>
        <w:rPr>
          <w:rFonts w:hint="default" w:ascii="Times New Roman" w:hAnsi="Times New Roman" w:eastAsia="宋体" w:cs="Times New Roman"/>
          <w:i w:val="0"/>
          <w:iCs w:val="0"/>
          <w:color w:val="auto"/>
          <w:sz w:val="28"/>
          <w:szCs w:val="28"/>
        </w:rPr>
        <w:t>得到客观的评估，从而提高他们投标的积极性。</w:t>
      </w:r>
      <w:r>
        <w:rPr>
          <w:rFonts w:hint="default" w:ascii="Times New Roman" w:hAnsi="Times New Roman" w:eastAsia="宋体" w:cs="Times New Roman"/>
          <w:i w:val="0"/>
          <w:iCs w:val="0"/>
          <w:color w:val="auto"/>
          <w:sz w:val="28"/>
          <w:szCs w:val="28"/>
          <w:vertAlign w:val="superscript"/>
        </w:rPr>
        <w:t>19</w:t>
      </w:r>
      <w:r>
        <w:rPr>
          <w:rFonts w:hint="default" w:ascii="Times New Roman" w:hAnsi="Times New Roman" w:eastAsia="宋体" w:cs="Times New Roman"/>
          <w:i w:val="0"/>
          <w:iCs w:val="0"/>
          <w:color w:val="auto"/>
          <w:sz w:val="28"/>
          <w:szCs w:val="28"/>
        </w:rPr>
        <w:t xml:space="preserve">透明度只有在通过公共采购程序建立时才能得到保证。因此，这就要求在采购程序的每个阶段持续有效地公布。因此，子类别1.3.4有五个指标 </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表13 </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rPr>
        <w:t>表13</w:t>
      </w:r>
      <w:r>
        <w:rPr>
          <w:rFonts w:hint="default" w:ascii="Times New Roman" w:hAnsi="Times New Roman" w:eastAsia="宋体" w:cs="Times New Roman"/>
          <w:b/>
          <w:i w:val="0"/>
          <w:iCs w:val="0"/>
          <w:color w:val="auto"/>
          <w:sz w:val="28"/>
          <w:szCs w:val="28"/>
          <w:lang w:val="en-US" w:eastAsia="zh-CN"/>
        </w:rPr>
        <w:t>.</w:t>
      </w:r>
      <w:r>
        <w:rPr>
          <w:rFonts w:hint="eastAsia" w:eastAsia="宋体" w:cs="Times New Roman"/>
          <w:b/>
          <w:i w:val="0"/>
          <w:iCs w:val="0"/>
          <w:color w:val="auto"/>
          <w:sz w:val="28"/>
          <w:szCs w:val="28"/>
          <w:lang w:val="en-US" w:eastAsia="zh-CN"/>
        </w:rPr>
        <w:t xml:space="preserve"> </w:t>
      </w:r>
      <w:r>
        <w:rPr>
          <w:rFonts w:hint="default" w:ascii="Times New Roman" w:hAnsi="Times New Roman" w:eastAsia="宋体" w:cs="Times New Roman"/>
          <w:b/>
          <w:i w:val="0"/>
          <w:iCs w:val="0"/>
          <w:color w:val="auto"/>
          <w:sz w:val="28"/>
          <w:szCs w:val="28"/>
        </w:rPr>
        <w:t>子类</w:t>
      </w:r>
      <w:r>
        <w:rPr>
          <w:rFonts w:hint="default" w:ascii="Times New Roman" w:hAnsi="Times New Roman" w:eastAsia="宋体" w:cs="Times New Roman"/>
          <w:b/>
          <w:i w:val="0"/>
          <w:iCs w:val="0"/>
          <w:color w:val="auto"/>
          <w:sz w:val="28"/>
          <w:szCs w:val="28"/>
          <w:lang w:val="en-US" w:eastAsia="zh-CN"/>
        </w:rPr>
        <w:t>别</w:t>
      </w:r>
      <w:r>
        <w:rPr>
          <w:rFonts w:hint="default" w:ascii="Times New Roman" w:hAnsi="Times New Roman" w:eastAsia="宋体" w:cs="Times New Roman"/>
          <w:b/>
          <w:i w:val="0"/>
          <w:iCs w:val="0"/>
          <w:color w:val="auto"/>
          <w:sz w:val="28"/>
          <w:szCs w:val="28"/>
        </w:rPr>
        <w:t>1.3.4</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lang w:val="en-US" w:eastAsia="zh-CN"/>
        </w:rPr>
        <w:t>透明度</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6"/>
        <w:gridCol w:w="2083"/>
        <w:gridCol w:w="61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5"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tc>
        <w:tc>
          <w:tcPr>
            <w:tcW w:w="1204"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3560"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公布采购计划</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框架规定采购计划应向公众提供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公布招标公告</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框架规定招标公告应向公众提供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 xml:space="preserve">招标文件的公布 </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框架规定招标文件应向公众提供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公布</w:t>
            </w:r>
            <w:r>
              <w:rPr>
                <w:rFonts w:hint="eastAsia" w:eastAsia="宋体" w:cs="Times New Roman"/>
                <w:i w:val="0"/>
                <w:iCs w:val="0"/>
                <w:color w:val="auto"/>
                <w:sz w:val="24"/>
                <w:szCs w:val="24"/>
                <w:lang w:val="en-US" w:eastAsia="zh-CN"/>
              </w:rPr>
              <w:t>中标通知</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框架规定</w:t>
            </w:r>
            <w:r>
              <w:rPr>
                <w:rFonts w:hint="eastAsia" w:eastAsia="宋体" w:cs="Times New Roman"/>
                <w:i w:val="0"/>
                <w:iCs w:val="0"/>
                <w:color w:val="auto"/>
                <w:sz w:val="24"/>
                <w:szCs w:val="24"/>
                <w:lang w:val="en-US" w:eastAsia="zh-CN"/>
              </w:rPr>
              <w:t>中标通知</w:t>
            </w:r>
            <w:r>
              <w:rPr>
                <w:rFonts w:hint="default" w:ascii="Times New Roman" w:hAnsi="Times New Roman" w:eastAsia="宋体" w:cs="Times New Roman"/>
                <w:i w:val="0"/>
                <w:iCs w:val="0"/>
                <w:color w:val="auto"/>
                <w:sz w:val="24"/>
                <w:szCs w:val="24"/>
                <w:lang w:val="en-US" w:eastAsia="zh-CN"/>
              </w:rPr>
              <w:t>决定应向公众提供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公布合同和合同</w:t>
            </w:r>
            <w:r>
              <w:rPr>
                <w:rFonts w:hint="eastAsia" w:eastAsia="宋体" w:cs="Times New Roman"/>
                <w:i w:val="0"/>
                <w:iCs w:val="0"/>
                <w:color w:val="auto"/>
                <w:sz w:val="24"/>
                <w:szCs w:val="24"/>
                <w:lang w:val="en-US" w:eastAsia="zh-CN"/>
              </w:rPr>
              <w:t>变更</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框架规定合同和合同合同</w:t>
            </w:r>
            <w:r>
              <w:rPr>
                <w:rFonts w:hint="eastAsia" w:eastAsia="宋体" w:cs="Times New Roman"/>
                <w:i w:val="0"/>
                <w:iCs w:val="0"/>
                <w:color w:val="auto"/>
                <w:sz w:val="24"/>
                <w:szCs w:val="24"/>
                <w:lang w:val="en-US" w:eastAsia="zh-CN"/>
              </w:rPr>
              <w:t>变更</w:t>
            </w:r>
            <w:r>
              <w:rPr>
                <w:rFonts w:hint="default" w:ascii="Times New Roman" w:hAnsi="Times New Roman" w:eastAsia="宋体" w:cs="Times New Roman"/>
                <w:i w:val="0"/>
                <w:iCs w:val="0"/>
                <w:color w:val="auto"/>
                <w:sz w:val="24"/>
                <w:szCs w:val="24"/>
                <w:lang w:val="en-US" w:eastAsia="zh-CN"/>
              </w:rPr>
              <w:t>应向公众提供</w:t>
            </w:r>
          </w:p>
        </w:tc>
      </w:tr>
    </w:tbl>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1"/>
        <w:rPr>
          <w:rFonts w:hint="default" w:eastAsia="宋体" w:cs="Times New Roman"/>
          <w:b/>
          <w:bCs/>
          <w:i w:val="0"/>
          <w:iCs w:val="0"/>
          <w:color w:val="auto"/>
          <w:sz w:val="28"/>
          <w:szCs w:val="28"/>
          <w:lang w:val="en-US" w:eastAsia="zh-CN"/>
        </w:rPr>
      </w:pPr>
      <w:r>
        <w:rPr>
          <w:rFonts w:hint="eastAsia" w:eastAsia="宋体" w:cs="Times New Roman"/>
          <w:b/>
          <w:bCs/>
          <w:i w:val="0"/>
          <w:iCs w:val="0"/>
          <w:color w:val="auto"/>
          <w:sz w:val="28"/>
          <w:szCs w:val="28"/>
          <w:lang w:val="en-US" w:eastAsia="zh-CN"/>
        </w:rPr>
        <w:t>2.维度II.</w:t>
      </w:r>
      <w:r>
        <w:rPr>
          <w:rFonts w:hint="default" w:eastAsia="宋体" w:cs="Times New Roman"/>
          <w:b/>
          <w:bCs/>
          <w:i w:val="0"/>
          <w:iCs w:val="0"/>
          <w:color w:val="auto"/>
          <w:sz w:val="28"/>
          <w:szCs w:val="28"/>
          <w:lang w:val="en-US" w:eastAsia="zh-CN"/>
        </w:rPr>
        <w:t>公共服务：</w:t>
      </w:r>
      <w:bookmarkStart w:id="89" w:name="OLE_LINK9"/>
      <w:r>
        <w:rPr>
          <w:rFonts w:hint="default" w:eastAsia="宋体" w:cs="Times New Roman"/>
          <w:b/>
          <w:bCs/>
          <w:i w:val="0"/>
          <w:iCs w:val="0"/>
          <w:color w:val="auto"/>
          <w:sz w:val="28"/>
          <w:szCs w:val="28"/>
          <w:lang w:val="en-US" w:eastAsia="zh-CN"/>
        </w:rPr>
        <w:t>促进市场竞争的公共服务充分性</w:t>
      </w:r>
      <w:bookmarkEnd w:id="89"/>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表14显示了</w:t>
      </w:r>
      <w:r>
        <w:rPr>
          <w:rFonts w:hint="default" w:ascii="Times New Roman" w:hAnsi="Times New Roman" w:eastAsia="宋体" w:cs="Times New Roman"/>
          <w:i w:val="0"/>
          <w:iCs w:val="0"/>
          <w:color w:val="auto"/>
          <w:sz w:val="28"/>
          <w:szCs w:val="28"/>
          <w:lang w:val="en-US" w:eastAsia="zh-CN"/>
        </w:rPr>
        <w:t>显示了维度I</w:t>
      </w:r>
      <w:r>
        <w:rPr>
          <w:rFonts w:hint="eastAsia" w:eastAsia="宋体" w:cs="Times New Roman"/>
          <w:b/>
          <w:bCs/>
          <w:i w:val="0"/>
          <w:iCs w:val="0"/>
          <w:color w:val="auto"/>
          <w:sz w:val="28"/>
          <w:szCs w:val="28"/>
          <w:lang w:val="en-US" w:eastAsia="zh-CN"/>
        </w:rPr>
        <w:t>I</w:t>
      </w:r>
      <w:r>
        <w:rPr>
          <w:rFonts w:hint="default" w:ascii="Times New Roman" w:hAnsi="Times New Roman" w:eastAsia="宋体" w:cs="Times New Roman"/>
          <w:i w:val="0"/>
          <w:iCs w:val="0"/>
          <w:color w:val="auto"/>
          <w:sz w:val="28"/>
          <w:szCs w:val="28"/>
          <w:lang w:val="en-US" w:eastAsia="zh-CN"/>
        </w:rPr>
        <w:t>（即促进市场竞争的公共服务充分性）的结构。该维度的每个类别和子类别都将按表中所示的顺序进行更为详细地讨论。</w:t>
      </w:r>
    </w:p>
    <w:p>
      <w:pPr>
        <w:pStyle w:val="3"/>
        <w:keepNext w:val="0"/>
        <w:keepLines w:val="0"/>
        <w:pageBreakBefore w:val="0"/>
        <w:widowControl w:val="0"/>
        <w:kinsoku/>
        <w:wordWrap/>
        <w:overflowPunct/>
        <w:topLinePunct w:val="0"/>
        <w:autoSpaceDE w:val="0"/>
        <w:autoSpaceDN w:val="0"/>
        <w:bidi w:val="0"/>
        <w:snapToGrid/>
        <w:spacing w:before="0" w:after="0" w:line="400" w:lineRule="exact"/>
        <w:ind w:right="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表14</w:t>
      </w:r>
      <w:r>
        <w:rPr>
          <w:rFonts w:hint="default" w:ascii="Times New Roman" w:hAnsi="Times New Roman" w:eastAsia="宋体" w:cs="Times New Roman"/>
          <w:b/>
          <w:i w:val="0"/>
          <w:iCs w:val="0"/>
          <w:color w:val="auto"/>
          <w:sz w:val="28"/>
          <w:szCs w:val="28"/>
          <w:lang w:val="en-US" w:eastAsia="zh-CN"/>
        </w:rPr>
        <w:t>.</w:t>
      </w:r>
      <w:r>
        <w:rPr>
          <w:rFonts w:hint="eastAsia" w:eastAsia="宋体" w:cs="Times New Roman"/>
          <w:b/>
          <w:i w:val="0"/>
          <w:iCs w:val="0"/>
          <w:color w:val="auto"/>
          <w:sz w:val="28"/>
          <w:szCs w:val="28"/>
          <w:lang w:val="en-US" w:eastAsia="zh-CN"/>
        </w:rPr>
        <w:t xml:space="preserve"> </w:t>
      </w:r>
      <w:r>
        <w:rPr>
          <w:rFonts w:hint="eastAsia" w:eastAsia="宋体" w:cs="Times New Roman"/>
          <w:b/>
          <w:bCs/>
          <w:i w:val="0"/>
          <w:iCs w:val="0"/>
          <w:color w:val="auto"/>
          <w:sz w:val="28"/>
          <w:szCs w:val="28"/>
          <w:lang w:val="en-US" w:eastAsia="zh-CN"/>
        </w:rPr>
        <w:t>维度II</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促进市场竞争的公共服务充分性</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59"/>
        <w:gridCol w:w="79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2.1</w:t>
            </w:r>
          </w:p>
        </w:tc>
        <w:tc>
          <w:tcPr>
            <w:tcW w:w="7989" w:type="dxa"/>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竞争法规的制度框架和执行质量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2.1.1</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2.1.2</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宣传和透明度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2</w:t>
            </w:r>
            <w:r>
              <w:rPr>
                <w:rFonts w:hint="eastAsia" w:eastAsia="宋体" w:cs="Times New Roman"/>
                <w:b/>
                <w:i w:val="0"/>
                <w:iCs w:val="0"/>
                <w:color w:val="auto"/>
                <w:spacing w:val="-5"/>
                <w:sz w:val="24"/>
                <w:szCs w:val="24"/>
                <w:lang w:eastAsia="zh-CN"/>
              </w:rPr>
              <w:t>.</w:t>
            </w:r>
            <w:r>
              <w:rPr>
                <w:rFonts w:hint="default" w:ascii="Times New Roman" w:hAnsi="Times New Roman" w:eastAsia="宋体" w:cs="Times New Roman"/>
                <w:b/>
                <w:i w:val="0"/>
                <w:iCs w:val="0"/>
                <w:color w:val="auto"/>
                <w:spacing w:val="-5"/>
                <w:sz w:val="24"/>
                <w:szCs w:val="24"/>
              </w:rPr>
              <w:t>2</w:t>
            </w:r>
          </w:p>
        </w:tc>
        <w:tc>
          <w:tcPr>
            <w:tcW w:w="7989" w:type="dxa"/>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公共服务促进企业创新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2.2.1</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知识产权服务数字化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2.2.2</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2.2.3</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支持创新的制度框架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659" w:type="dxa"/>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2.3</w:t>
            </w:r>
          </w:p>
        </w:tc>
        <w:tc>
          <w:tcPr>
            <w:tcW w:w="7989" w:type="dxa"/>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电子采购服务</w:t>
            </w:r>
            <w:r>
              <w:rPr>
                <w:rFonts w:hint="eastAsia" w:eastAsia="宋体" w:cs="Times New Roman"/>
                <w:b/>
                <w:i w:val="0"/>
                <w:iCs w:val="0"/>
                <w:color w:val="auto"/>
                <w:sz w:val="24"/>
                <w:szCs w:val="24"/>
                <w:lang w:eastAsia="zh-CN"/>
              </w:rPr>
              <w:t>的</w:t>
            </w:r>
            <w:r>
              <w:rPr>
                <w:rFonts w:hint="default" w:ascii="Times New Roman" w:hAnsi="Times New Roman" w:eastAsia="宋体" w:cs="Times New Roman"/>
                <w:b/>
                <w:i w:val="0"/>
                <w:iCs w:val="0"/>
                <w:color w:val="auto"/>
                <w:sz w:val="24"/>
                <w:szCs w:val="24"/>
              </w:rPr>
              <w:t>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2.3.1</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电子采购平台的公开访问和交互性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2.3.2</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5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2.3.3</w:t>
            </w:r>
          </w:p>
        </w:tc>
        <w:tc>
          <w:tcPr>
            <w:tcW w:w="7989"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采购程序的数字化</w:t>
            </w:r>
          </w:p>
        </w:tc>
      </w:tr>
    </w:tbl>
    <w:p>
      <w:pPr>
        <w:pStyle w:val="3"/>
        <w:keepNext w:val="0"/>
        <w:keepLines w:val="0"/>
        <w:pageBreakBefore w:val="0"/>
        <w:widowControl w:val="0"/>
        <w:kinsoku/>
        <w:wordWrap/>
        <w:overflowPunct/>
        <w:topLinePunct w:val="0"/>
        <w:autoSpaceDE w:val="0"/>
        <w:autoSpaceDN w:val="0"/>
        <w:bidi w:val="0"/>
        <w:snapToGrid/>
        <w:spacing w:before="0" w:after="0" w:line="400" w:lineRule="exact"/>
        <w:ind w:right="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2.1</w:t>
      </w:r>
      <w:r>
        <w:rPr>
          <w:rFonts w:hint="default" w:ascii="Times New Roman" w:hAnsi="Times New Roman" w:eastAsia="宋体" w:cs="Times New Roman"/>
          <w:b/>
          <w:i w:val="0"/>
          <w:iCs w:val="0"/>
          <w:color w:val="auto"/>
          <w:sz w:val="28"/>
          <w:szCs w:val="28"/>
          <w:lang w:val="en-US" w:eastAsia="zh-CN"/>
        </w:rPr>
        <w:t>竞争法规的制度框架和执行质量</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eastAsia" w:ascii="Times New Roman" w:hAnsi="Times New Roman" w:eastAsia="宋体" w:cs="Times New Roman"/>
          <w:i w:val="0"/>
          <w:iCs w:val="0"/>
          <w:color w:val="auto"/>
          <w:sz w:val="28"/>
          <w:szCs w:val="28"/>
          <w:lang w:eastAsia="zh-CN"/>
        </w:rPr>
      </w:pPr>
      <w:bookmarkStart w:id="90" w:name="OLE_LINK62"/>
      <w:r>
        <w:rPr>
          <w:rFonts w:hint="eastAsia" w:ascii="Times New Roman"/>
          <w:sz w:val="28"/>
          <w:szCs w:val="28"/>
          <w:lang w:eastAsia="zh-CN"/>
        </w:rPr>
        <w:t>类别</w:t>
      </w:r>
      <w:bookmarkEnd w:id="90"/>
      <w:r>
        <w:rPr>
          <w:rFonts w:hint="default" w:ascii="Times New Roman" w:hAnsi="Times New Roman" w:eastAsia="宋体" w:cs="Times New Roman"/>
          <w:i w:val="0"/>
          <w:iCs w:val="0"/>
          <w:color w:val="auto"/>
          <w:sz w:val="28"/>
          <w:szCs w:val="28"/>
        </w:rPr>
        <w:t>2.1</w:t>
      </w:r>
      <w:r>
        <w:rPr>
          <w:rFonts w:hint="eastAsia" w:eastAsia="宋体" w:cs="Times New Roman"/>
          <w:i w:val="0"/>
          <w:iCs w:val="0"/>
          <w:color w:val="auto"/>
          <w:sz w:val="28"/>
          <w:szCs w:val="28"/>
          <w:lang w:val="en-US" w:eastAsia="zh-CN"/>
        </w:rPr>
        <w:t>有</w:t>
      </w:r>
      <w:r>
        <w:rPr>
          <w:rFonts w:hint="default" w:ascii="Times New Roman" w:hAnsi="Times New Roman" w:eastAsia="宋体" w:cs="Times New Roman"/>
          <w:i w:val="0"/>
          <w:iCs w:val="0"/>
          <w:color w:val="auto"/>
          <w:sz w:val="28"/>
          <w:szCs w:val="28"/>
        </w:rPr>
        <w:t>两个</w:t>
      </w:r>
      <w:r>
        <w:rPr>
          <w:rFonts w:hint="eastAsia" w:ascii="Times New Roman"/>
          <w:sz w:val="28"/>
          <w:szCs w:val="28"/>
          <w:lang w:eastAsia="zh-CN"/>
        </w:rPr>
        <w:t>子类别</w:t>
      </w:r>
      <w:bookmarkStart w:id="91" w:name="OLE_LINK79"/>
      <w:r>
        <w:rPr>
          <w:rFonts w:hint="eastAsia" w:ascii="Times New Roman"/>
          <w:sz w:val="28"/>
          <w:szCs w:val="28"/>
          <w:lang w:eastAsia="zh-CN"/>
        </w:rPr>
        <w:t>，每个子类别都包含多个指标，每个指标可能又包含多个组成部分。</w:t>
      </w:r>
      <w:bookmarkEnd w:id="91"/>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2.1.1</w:t>
      </w:r>
      <w:r>
        <w:rPr>
          <w:rFonts w:hint="default" w:ascii="Times New Roman" w:hAnsi="Times New Roman" w:eastAsia="宋体" w:cs="Times New Roman"/>
          <w:b/>
          <w:i w:val="0"/>
          <w:iCs w:val="0"/>
          <w:color w:val="auto"/>
          <w:sz w:val="28"/>
          <w:szCs w:val="28"/>
          <w:lang w:val="en-US" w:eastAsia="zh-CN"/>
        </w:rPr>
        <w:t>竞争管理部门的制度框架</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vertAlign w:val="baseline"/>
        </w:rPr>
      </w:pPr>
      <w:r>
        <w:rPr>
          <w:rFonts w:hint="default" w:ascii="Times New Roman" w:hAnsi="Times New Roman" w:eastAsia="宋体" w:cs="Times New Roman"/>
          <w:i w:val="0"/>
          <w:iCs w:val="0"/>
          <w:color w:val="auto"/>
          <w:sz w:val="28"/>
          <w:szCs w:val="28"/>
        </w:rPr>
        <w:t>拥有</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是有效执行竞争法规和标志着市场公平竞争环境的关键。</w:t>
      </w:r>
      <w:r>
        <w:rPr>
          <w:rFonts w:hint="default" w:ascii="Times New Roman" w:hAnsi="Times New Roman" w:eastAsia="宋体" w:cs="Times New Roman"/>
          <w:i w:val="0"/>
          <w:iCs w:val="0"/>
          <w:color w:val="auto"/>
          <w:sz w:val="28"/>
          <w:szCs w:val="28"/>
          <w:vertAlign w:val="superscript"/>
        </w:rPr>
        <w:t>13</w:t>
      </w:r>
      <w:r>
        <w:rPr>
          <w:rFonts w:hint="default" w:ascii="Times New Roman" w:hAnsi="Times New Roman" w:eastAsia="宋体" w:cs="Times New Roman"/>
          <w:i w:val="0"/>
          <w:iCs w:val="0"/>
          <w:color w:val="auto"/>
          <w:sz w:val="28"/>
          <w:szCs w:val="28"/>
          <w:vertAlign w:val="baseline"/>
          <w:lang w:eastAsia="zh-CN"/>
        </w:rPr>
        <w:t>竞争管理部门</w:t>
      </w:r>
      <w:r>
        <w:rPr>
          <w:rFonts w:hint="default" w:ascii="Times New Roman" w:hAnsi="Times New Roman" w:eastAsia="宋体" w:cs="Times New Roman"/>
          <w:i w:val="0"/>
          <w:iCs w:val="0"/>
          <w:color w:val="auto"/>
          <w:sz w:val="28"/>
          <w:szCs w:val="28"/>
          <w:vertAlign w:val="baseline"/>
        </w:rPr>
        <w:t>必须在一个明确和独立的框架内运作，以调查企业行为并实施制裁，以遏制反竞争行为。</w:t>
      </w:r>
      <w:r>
        <w:rPr>
          <w:rFonts w:hint="default" w:ascii="Times New Roman" w:hAnsi="Times New Roman" w:eastAsia="宋体" w:cs="Times New Roman"/>
          <w:i w:val="0"/>
          <w:iCs w:val="0"/>
          <w:color w:val="auto"/>
          <w:sz w:val="28"/>
          <w:szCs w:val="28"/>
          <w:vertAlign w:val="superscript"/>
        </w:rPr>
        <w:t>14</w:t>
      </w:r>
      <w:r>
        <w:rPr>
          <w:rFonts w:hint="default" w:ascii="Times New Roman" w:hAnsi="Times New Roman" w:eastAsia="宋体" w:cs="Times New Roman"/>
          <w:i w:val="0"/>
          <w:iCs w:val="0"/>
          <w:color w:val="auto"/>
          <w:sz w:val="28"/>
          <w:szCs w:val="28"/>
          <w:vertAlign w:val="baseline"/>
        </w:rPr>
        <w:t>通过关注制度框架和竞争法规的执行质量，该指标可以作为</w:t>
      </w:r>
      <w:r>
        <w:rPr>
          <w:rFonts w:hint="default" w:ascii="Times New Roman" w:hAnsi="Times New Roman" w:eastAsia="宋体" w:cs="Times New Roman"/>
          <w:i w:val="0"/>
          <w:iCs w:val="0"/>
          <w:color w:val="auto"/>
          <w:sz w:val="28"/>
          <w:szCs w:val="28"/>
          <w:vertAlign w:val="baseline"/>
          <w:lang w:eastAsia="zh-CN"/>
        </w:rPr>
        <w:t>竞争管理部门</w:t>
      </w:r>
      <w:r>
        <w:rPr>
          <w:rFonts w:hint="default" w:ascii="Times New Roman" w:hAnsi="Times New Roman" w:eastAsia="宋体" w:cs="Times New Roman"/>
          <w:i w:val="0"/>
          <w:iCs w:val="0"/>
          <w:color w:val="auto"/>
          <w:sz w:val="28"/>
          <w:szCs w:val="28"/>
          <w:vertAlign w:val="baseline"/>
        </w:rPr>
        <w:t>实际运作情况的代表。因此，子类别2.1.1有9个指标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表15</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vertAlign w:val="baseline"/>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表15</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子类别2.1.1</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的制度框架</w:t>
      </w:r>
    </w:p>
    <w:tbl>
      <w:tblPr>
        <w:tblStyle w:val="6"/>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7"/>
        <w:gridCol w:w="2165"/>
        <w:gridCol w:w="60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235"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tc>
        <w:tc>
          <w:tcPr>
            <w:tcW w:w="1250"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1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rPr>
            </w:pPr>
            <w:bookmarkStart w:id="92" w:name="OLE_LINK101"/>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在运营上</w:t>
            </w:r>
            <w:r>
              <w:rPr>
                <w:rFonts w:hint="default" w:ascii="Times New Roman" w:hAnsi="Times New Roman" w:eastAsia="宋体" w:cs="Times New Roman"/>
                <w:i w:val="0"/>
                <w:iCs w:val="0"/>
                <w:color w:val="auto"/>
                <w:sz w:val="24"/>
                <w:szCs w:val="24"/>
                <w:lang w:val="en-US" w:eastAsia="zh-CN"/>
              </w:rPr>
              <w:t>具备独立性</w:t>
            </w:r>
            <w:bookmarkEnd w:id="92"/>
          </w:p>
        </w:tc>
        <w:tc>
          <w:tcPr>
            <w:tcW w:w="351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在运营上</w:t>
            </w:r>
            <w:r>
              <w:rPr>
                <w:rFonts w:hint="default" w:ascii="Times New Roman" w:hAnsi="Times New Roman" w:eastAsia="宋体" w:cs="Times New Roman"/>
                <w:i w:val="0"/>
                <w:iCs w:val="0"/>
                <w:color w:val="auto"/>
                <w:sz w:val="24"/>
                <w:szCs w:val="24"/>
                <w:lang w:val="en-US" w:eastAsia="zh-CN"/>
              </w:rPr>
              <w:t>具备独立性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的任务明确且不重叠</w:t>
            </w:r>
          </w:p>
        </w:tc>
        <w:tc>
          <w:tcPr>
            <w:tcW w:w="3513" w:type="pct"/>
            <w:vAlign w:val="center"/>
          </w:tcPr>
          <w:p>
            <w:pPr>
              <w:pStyle w:val="12"/>
              <w:keepNext w:val="0"/>
              <w:keepLines w:val="0"/>
              <w:pageBreakBefore w:val="0"/>
              <w:widowControl w:val="0"/>
              <w:numPr>
                <w:ilvl w:val="0"/>
                <w:numId w:val="0"/>
              </w:numPr>
              <w:tabs>
                <w:tab w:val="left" w:pos="361"/>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bookmarkStart w:id="93" w:name="OLE_LINK102"/>
            <w:r>
              <w:rPr>
                <w:rFonts w:hint="eastAsia" w:ascii="Times New Roman" w:hAnsi="Times New Roman" w:eastAsia="宋体" w:cs="Times New Roman"/>
                <w:i w:val="0"/>
                <w:iCs w:val="0"/>
                <w:color w:val="auto"/>
                <w:sz w:val="24"/>
                <w:szCs w:val="24"/>
                <w:lang w:val="en-US" w:eastAsia="zh-CN"/>
              </w:rPr>
              <w:t>i</w:t>
            </w:r>
            <w:bookmarkEnd w:id="93"/>
            <w:r>
              <w:rPr>
                <w:rFonts w:hint="eastAsia" w:ascii="Times New Roman" w:hAnsi="Times New Roman" w:eastAsia="宋体" w:cs="Times New Roman"/>
                <w:i w:val="0"/>
                <w:iCs w:val="0"/>
                <w:color w:val="auto"/>
                <w:sz w:val="24"/>
                <w:szCs w:val="24"/>
                <w:lang w:val="en-US" w:eastAsia="zh-CN"/>
              </w:rPr>
              <w:t>）</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有明确界定的任务</w:t>
            </w:r>
          </w:p>
          <w:p>
            <w:pPr>
              <w:pStyle w:val="12"/>
              <w:keepNext w:val="0"/>
              <w:keepLines w:val="0"/>
              <w:pageBreakBefore w:val="0"/>
              <w:widowControl w:val="0"/>
              <w:numPr>
                <w:ilvl w:val="0"/>
                <w:numId w:val="0"/>
              </w:numPr>
              <w:tabs>
                <w:tab w:val="left" w:pos="361"/>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bookmarkStart w:id="94" w:name="OLE_LINK103"/>
            <w:r>
              <w:rPr>
                <w:rFonts w:hint="eastAsia" w:ascii="Times New Roman" w:hAnsi="Times New Roman" w:eastAsia="宋体" w:cs="Times New Roman"/>
                <w:i w:val="0"/>
                <w:iCs w:val="0"/>
                <w:color w:val="auto"/>
                <w:sz w:val="24"/>
                <w:szCs w:val="24"/>
                <w:lang w:val="en-US" w:eastAsia="zh-CN"/>
              </w:rPr>
              <w:t>ii）</w:t>
            </w:r>
            <w:bookmarkEnd w:id="94"/>
            <w:r>
              <w:rPr>
                <w:rFonts w:hint="default" w:ascii="Times New Roman" w:hAnsi="Times New Roman" w:eastAsia="宋体" w:cs="Times New Roman"/>
                <w:i w:val="0"/>
                <w:iCs w:val="0"/>
                <w:color w:val="auto"/>
                <w:sz w:val="24"/>
                <w:szCs w:val="24"/>
              </w:rPr>
              <w:t>保护和促进竞争</w:t>
            </w:r>
            <w:r>
              <w:rPr>
                <w:rFonts w:hint="eastAsia" w:eastAsia="宋体" w:cs="Times New Roman"/>
                <w:i w:val="0"/>
                <w:iCs w:val="0"/>
                <w:color w:val="auto"/>
                <w:sz w:val="24"/>
                <w:szCs w:val="24"/>
                <w:lang w:val="en-US" w:eastAsia="zh-CN"/>
              </w:rPr>
              <w:t>权利共存</w:t>
            </w:r>
            <w:r>
              <w:rPr>
                <w:rFonts w:hint="default" w:ascii="Times New Roman" w:hAnsi="Times New Roman" w:eastAsia="宋体" w:cs="Times New Roman"/>
                <w:i w:val="0"/>
                <w:iCs w:val="0"/>
                <w:color w:val="auto"/>
                <w:sz w:val="24"/>
                <w:szCs w:val="24"/>
              </w:rPr>
              <w:t>机构没有重叠的</w:t>
            </w:r>
            <w:r>
              <w:rPr>
                <w:rFonts w:hint="eastAsia" w:eastAsia="宋体" w:cs="Times New Roman"/>
                <w:i w:val="0"/>
                <w:iCs w:val="0"/>
                <w:color w:val="auto"/>
                <w:sz w:val="24"/>
                <w:szCs w:val="24"/>
                <w:lang w:val="en-US" w:eastAsia="zh-CN"/>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制定董事会成员的遴选和解聘程序</w:t>
            </w:r>
          </w:p>
        </w:tc>
        <w:tc>
          <w:tcPr>
            <w:tcW w:w="3513" w:type="pct"/>
            <w:vAlign w:val="center"/>
          </w:tcPr>
          <w:p>
            <w:pPr>
              <w:pStyle w:val="12"/>
              <w:keepNext w:val="0"/>
              <w:keepLines w:val="0"/>
              <w:pageBreakBefore w:val="0"/>
              <w:widowControl w:val="0"/>
              <w:numPr>
                <w:ilvl w:val="0"/>
                <w:numId w:val="0"/>
              </w:numPr>
              <w:tabs>
                <w:tab w:val="left" w:pos="361"/>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任命</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董事会成员的正当程序</w:t>
            </w:r>
          </w:p>
          <w:p>
            <w:pPr>
              <w:pStyle w:val="12"/>
              <w:keepNext w:val="0"/>
              <w:keepLines w:val="0"/>
              <w:pageBreakBefore w:val="0"/>
              <w:widowControl w:val="0"/>
              <w:numPr>
                <w:ilvl w:val="0"/>
                <w:numId w:val="0"/>
              </w:numPr>
              <w:tabs>
                <w:tab w:val="left" w:pos="361"/>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lang w:val="en-US" w:eastAsia="zh-CN"/>
              </w:rPr>
              <w:t>解聘</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董事会成员的正当程序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的董事会</w:t>
            </w:r>
            <w:r>
              <w:rPr>
                <w:rFonts w:hint="default" w:ascii="Times New Roman" w:hAnsi="Times New Roman" w:eastAsia="宋体" w:cs="Times New Roman"/>
                <w:i w:val="0"/>
                <w:iCs w:val="0"/>
                <w:color w:val="auto"/>
                <w:sz w:val="24"/>
                <w:szCs w:val="24"/>
                <w:lang w:val="en-US" w:eastAsia="zh-CN"/>
              </w:rPr>
              <w:t>成员的</w:t>
            </w:r>
            <w:r>
              <w:rPr>
                <w:rFonts w:hint="default" w:ascii="Times New Roman" w:hAnsi="Times New Roman" w:eastAsia="宋体" w:cs="Times New Roman"/>
                <w:i w:val="0"/>
                <w:iCs w:val="0"/>
                <w:color w:val="auto"/>
                <w:sz w:val="24"/>
                <w:szCs w:val="24"/>
              </w:rPr>
              <w:t>任期限制</w:t>
            </w:r>
          </w:p>
        </w:tc>
        <w:tc>
          <w:tcPr>
            <w:tcW w:w="351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框架规定了</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负责人和董事会成员的正式任期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建立</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与</w:t>
            </w:r>
            <w:r>
              <w:rPr>
                <w:rFonts w:hint="eastAsia" w:eastAsia="宋体" w:cs="Times New Roman"/>
                <w:i w:val="0"/>
                <w:iCs w:val="0"/>
                <w:color w:val="auto"/>
                <w:sz w:val="24"/>
                <w:szCs w:val="24"/>
                <w:lang w:eastAsia="zh-CN"/>
              </w:rPr>
              <w:t>国外</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合作的机制</w:t>
            </w:r>
          </w:p>
        </w:tc>
        <w:tc>
          <w:tcPr>
            <w:tcW w:w="351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存在国内外</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之间</w:t>
            </w:r>
            <w:r>
              <w:rPr>
                <w:rFonts w:hint="eastAsia"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合作机制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3"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95" w:name="OLE_LINK105"/>
            <w:r>
              <w:rPr>
                <w:rFonts w:hint="default" w:ascii="Times New Roman" w:hAnsi="Times New Roman" w:eastAsia="宋体" w:cs="Times New Roman"/>
                <w:i w:val="0"/>
                <w:iCs w:val="0"/>
                <w:color w:val="auto"/>
                <w:sz w:val="24"/>
                <w:szCs w:val="24"/>
                <w:lang w:eastAsia="zh-CN"/>
              </w:rPr>
              <w:t>竞争管理部门</w:t>
            </w:r>
            <w:bookmarkEnd w:id="95"/>
            <w:r>
              <w:rPr>
                <w:rFonts w:hint="default" w:ascii="Times New Roman" w:hAnsi="Times New Roman" w:eastAsia="宋体" w:cs="Times New Roman"/>
                <w:i w:val="0"/>
                <w:iCs w:val="0"/>
                <w:color w:val="auto"/>
                <w:sz w:val="24"/>
                <w:szCs w:val="24"/>
              </w:rPr>
              <w:t>董事会成员在任期结束后从事其他政府工作和在</w:t>
            </w:r>
            <w:bookmarkStart w:id="96" w:name="OLE_LINK104"/>
            <w:r>
              <w:rPr>
                <w:rFonts w:hint="default" w:ascii="Times New Roman" w:hAnsi="Times New Roman" w:eastAsia="宋体" w:cs="Times New Roman"/>
                <w:i w:val="0"/>
                <w:iCs w:val="0"/>
                <w:color w:val="auto"/>
                <w:sz w:val="24"/>
                <w:szCs w:val="24"/>
              </w:rPr>
              <w:t>以前</w:t>
            </w:r>
            <w:bookmarkEnd w:id="96"/>
            <w:r>
              <w:rPr>
                <w:rFonts w:hint="default" w:ascii="Times New Roman" w:hAnsi="Times New Roman" w:eastAsia="宋体" w:cs="Times New Roman"/>
                <w:i w:val="0"/>
                <w:iCs w:val="0"/>
                <w:color w:val="auto"/>
                <w:sz w:val="24"/>
                <w:szCs w:val="24"/>
              </w:rPr>
              <w:t>调查的私营部门工作的</w:t>
            </w:r>
            <w:r>
              <w:rPr>
                <w:rFonts w:hint="default" w:ascii="Times New Roman" w:hAnsi="Times New Roman" w:eastAsia="宋体" w:cs="Times New Roman"/>
                <w:i w:val="0"/>
                <w:iCs w:val="0"/>
                <w:color w:val="auto"/>
                <w:sz w:val="24"/>
                <w:szCs w:val="24"/>
                <w:lang w:val="en-US" w:eastAsia="zh-CN"/>
              </w:rPr>
              <w:t>冷静</w:t>
            </w:r>
            <w:r>
              <w:rPr>
                <w:rFonts w:hint="default" w:ascii="Times New Roman" w:hAnsi="Times New Roman" w:eastAsia="宋体" w:cs="Times New Roman"/>
                <w:i w:val="0"/>
                <w:iCs w:val="0"/>
                <w:color w:val="auto"/>
                <w:sz w:val="24"/>
                <w:szCs w:val="24"/>
              </w:rPr>
              <w:t>期</w:t>
            </w:r>
          </w:p>
        </w:tc>
        <w:tc>
          <w:tcPr>
            <w:tcW w:w="3513" w:type="pct"/>
            <w:vAlign w:val="center"/>
          </w:tcPr>
          <w:p>
            <w:pPr>
              <w:pStyle w:val="12"/>
              <w:keepNext w:val="0"/>
              <w:keepLines w:val="0"/>
              <w:pageBreakBefore w:val="0"/>
              <w:widowControl w:val="0"/>
              <w:numPr>
                <w:ilvl w:val="0"/>
                <w:numId w:val="0"/>
              </w:numPr>
              <w:tabs>
                <w:tab w:val="left" w:pos="356"/>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eastAsia" w:eastAsia="宋体" w:cs="Times New Roman"/>
                <w:i w:val="0"/>
                <w:iCs w:val="0"/>
                <w:color w:val="auto"/>
                <w:sz w:val="24"/>
                <w:szCs w:val="24"/>
                <w:lang w:eastAsia="zh-CN"/>
              </w:rPr>
              <w:t>冷静期内</w:t>
            </w:r>
            <w:r>
              <w:rPr>
                <w:rFonts w:hint="default" w:ascii="Times New Roman" w:hAnsi="Times New Roman" w:eastAsia="宋体" w:cs="Times New Roman"/>
                <w:i w:val="0"/>
                <w:iCs w:val="0"/>
                <w:color w:val="auto"/>
                <w:sz w:val="24"/>
                <w:szCs w:val="24"/>
              </w:rPr>
              <w:t>，</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的董事会成员和工作人员不能在政府部门工作</w:t>
            </w:r>
          </w:p>
          <w:p>
            <w:pPr>
              <w:pStyle w:val="12"/>
              <w:keepNext w:val="0"/>
              <w:keepLines w:val="0"/>
              <w:pageBreakBefore w:val="0"/>
              <w:widowControl w:val="0"/>
              <w:numPr>
                <w:ilvl w:val="0"/>
                <w:numId w:val="0"/>
              </w:numPr>
              <w:tabs>
                <w:tab w:val="left" w:pos="356"/>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bookmarkStart w:id="97" w:name="OLE_LINK107"/>
            <w:r>
              <w:rPr>
                <w:rFonts w:hint="eastAsia" w:ascii="Times New Roman" w:hAnsi="Times New Roman" w:eastAsia="宋体" w:cs="Times New Roman"/>
                <w:i w:val="0"/>
                <w:iCs w:val="0"/>
                <w:color w:val="auto"/>
                <w:sz w:val="24"/>
                <w:szCs w:val="24"/>
                <w:lang w:val="en-US" w:eastAsia="zh-CN"/>
              </w:rPr>
              <w:t>ii）</w:t>
            </w:r>
            <w:bookmarkEnd w:id="97"/>
            <w:r>
              <w:rPr>
                <w:rFonts w:hint="eastAsia" w:eastAsia="宋体" w:cs="Times New Roman"/>
                <w:i w:val="0"/>
                <w:iCs w:val="0"/>
                <w:color w:val="auto"/>
                <w:sz w:val="24"/>
                <w:szCs w:val="24"/>
                <w:lang w:eastAsia="zh-CN"/>
              </w:rPr>
              <w:t>冷静期内</w:t>
            </w:r>
            <w:r>
              <w:rPr>
                <w:rFonts w:hint="default" w:ascii="Times New Roman" w:hAnsi="Times New Roman" w:eastAsia="宋体" w:cs="Times New Roman"/>
                <w:i w:val="0"/>
                <w:iCs w:val="0"/>
                <w:color w:val="auto"/>
                <w:sz w:val="24"/>
                <w:szCs w:val="24"/>
              </w:rPr>
              <w:t>，</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的董事会成员和工作人员不能在以前被调查的</w:t>
            </w:r>
            <w:r>
              <w:rPr>
                <w:rFonts w:hint="default"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任职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lang w:val="en-US"/>
              </w:rPr>
              <w:t>的员工必须遵守利益冲突</w:t>
            </w:r>
            <w:bookmarkStart w:id="98" w:name="OLE_LINK106"/>
            <w:r>
              <w:rPr>
                <w:rFonts w:hint="eastAsia" w:eastAsia="宋体" w:cs="Times New Roman"/>
                <w:i w:val="0"/>
                <w:iCs w:val="0"/>
                <w:color w:val="auto"/>
                <w:sz w:val="24"/>
                <w:szCs w:val="24"/>
                <w:lang w:val="en-US" w:eastAsia="zh-CN"/>
              </w:rPr>
              <w:t>原则</w:t>
            </w:r>
            <w:bookmarkEnd w:id="98"/>
            <w:r>
              <w:rPr>
                <w:rFonts w:hint="default" w:ascii="Times New Roman" w:hAnsi="Times New Roman" w:eastAsia="宋体" w:cs="Times New Roman"/>
                <w:i w:val="0"/>
                <w:iCs w:val="0"/>
                <w:color w:val="auto"/>
                <w:sz w:val="24"/>
                <w:szCs w:val="24"/>
                <w:lang w:val="en-US"/>
              </w:rPr>
              <w:t>。</w:t>
            </w:r>
          </w:p>
        </w:tc>
        <w:tc>
          <w:tcPr>
            <w:tcW w:w="351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利益冲突</w:t>
            </w:r>
            <w:r>
              <w:rPr>
                <w:rFonts w:hint="eastAsia" w:eastAsia="宋体" w:cs="Times New Roman"/>
                <w:i w:val="0"/>
                <w:iCs w:val="0"/>
                <w:color w:val="auto"/>
                <w:sz w:val="24"/>
                <w:szCs w:val="24"/>
                <w:lang w:val="en-US" w:eastAsia="zh-CN"/>
              </w:rPr>
              <w:t>原则</w:t>
            </w:r>
            <w:r>
              <w:rPr>
                <w:rFonts w:hint="default" w:ascii="Times New Roman" w:hAnsi="Times New Roman" w:eastAsia="宋体" w:cs="Times New Roman"/>
                <w:i w:val="0"/>
                <w:iCs w:val="0"/>
                <w:color w:val="auto"/>
                <w:sz w:val="24"/>
                <w:szCs w:val="24"/>
              </w:rPr>
              <w:t>适用于</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的案件处理人员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竞争管理部门就政策法规发表意见</w:t>
            </w:r>
          </w:p>
        </w:tc>
        <w:tc>
          <w:tcPr>
            <w:tcW w:w="351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的职责是就政府的政策和法规发表意见，以确保这些政策和法规不会妨碍竞争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的意见</w:t>
            </w:r>
            <w:r>
              <w:rPr>
                <w:rFonts w:hint="default" w:ascii="Times New Roman" w:hAnsi="Times New Roman" w:eastAsia="宋体" w:cs="Times New Roman"/>
                <w:i w:val="0"/>
                <w:iCs w:val="0"/>
                <w:color w:val="auto"/>
                <w:sz w:val="24"/>
                <w:szCs w:val="24"/>
                <w:lang w:val="en-US" w:eastAsia="zh-CN"/>
              </w:rPr>
              <w:t>具</w:t>
            </w:r>
            <w:r>
              <w:rPr>
                <w:rFonts w:hint="default" w:ascii="Times New Roman" w:hAnsi="Times New Roman" w:eastAsia="宋体" w:cs="Times New Roman"/>
                <w:i w:val="0"/>
                <w:iCs w:val="0"/>
                <w:color w:val="auto"/>
                <w:sz w:val="24"/>
                <w:szCs w:val="24"/>
              </w:rPr>
              <w:t>有约束力，任何异议</w:t>
            </w:r>
            <w:r>
              <w:rPr>
                <w:rFonts w:hint="default" w:ascii="Times New Roman" w:hAnsi="Times New Roman" w:eastAsia="宋体" w:cs="Times New Roman"/>
                <w:i w:val="0"/>
                <w:iCs w:val="0"/>
                <w:color w:val="auto"/>
                <w:sz w:val="24"/>
                <w:szCs w:val="24"/>
                <w:lang w:val="en-US" w:eastAsia="zh-CN"/>
              </w:rPr>
              <w:t>必须</w:t>
            </w:r>
            <w:r>
              <w:rPr>
                <w:rFonts w:hint="default" w:ascii="Times New Roman" w:hAnsi="Times New Roman" w:eastAsia="宋体" w:cs="Times New Roman"/>
                <w:i w:val="0"/>
                <w:iCs w:val="0"/>
                <w:color w:val="auto"/>
                <w:sz w:val="24"/>
                <w:szCs w:val="24"/>
              </w:rPr>
              <w:t>以书面形式向</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报告</w:t>
            </w:r>
          </w:p>
        </w:tc>
        <w:tc>
          <w:tcPr>
            <w:tcW w:w="3513" w:type="pct"/>
            <w:vAlign w:val="center"/>
          </w:tcPr>
          <w:p>
            <w:pPr>
              <w:pStyle w:val="12"/>
              <w:keepNext w:val="0"/>
              <w:keepLines w:val="0"/>
              <w:pageBreakBefore w:val="0"/>
              <w:widowControl w:val="0"/>
              <w:numPr>
                <w:ilvl w:val="0"/>
                <w:numId w:val="0"/>
              </w:numPr>
              <w:tabs>
                <w:tab w:val="left" w:pos="356"/>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的意见具有约束力</w:t>
            </w:r>
          </w:p>
          <w:p>
            <w:pPr>
              <w:pStyle w:val="12"/>
              <w:keepNext w:val="0"/>
              <w:keepLines w:val="0"/>
              <w:pageBreakBefore w:val="0"/>
              <w:widowControl w:val="0"/>
              <w:numPr>
                <w:ilvl w:val="0"/>
                <w:numId w:val="0"/>
              </w:numPr>
              <w:tabs>
                <w:tab w:val="left" w:pos="356"/>
              </w:tabs>
              <w:kinsoku/>
              <w:wordWrap/>
              <w:overflowPunct/>
              <w:topLinePunct w:val="0"/>
              <w:autoSpaceDE w:val="0"/>
              <w:autoSpaceDN w:val="0"/>
              <w:bidi w:val="0"/>
              <w:adjustRightInd/>
              <w:snapToGrid/>
              <w:spacing w:before="0" w:after="0" w:line="240" w:lineRule="auto"/>
              <w:ind w:leftChars="0" w:right="0" w:right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val="en-US" w:eastAsia="zh-CN"/>
              </w:rPr>
              <w:t>ii）如果政府机构对竞争机构的决定持不同意见，他们可以向竞争机构提出自己的立场，并提供相关证据和理由。</w:t>
            </w:r>
          </w:p>
        </w:tc>
      </w:tr>
    </w:tbl>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2.1.2</w:t>
      </w:r>
      <w:r>
        <w:rPr>
          <w:rFonts w:hint="default" w:ascii="Times New Roman" w:hAnsi="Times New Roman" w:eastAsia="宋体" w:cs="Times New Roman"/>
          <w:b/>
          <w:i w:val="0"/>
          <w:iCs w:val="0"/>
          <w:color w:val="auto"/>
          <w:sz w:val="28"/>
          <w:szCs w:val="28"/>
          <w:lang w:val="en-US" w:eastAsia="zh-CN"/>
        </w:rPr>
        <w:t>宣传和透明度</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通过竞争</w:t>
      </w:r>
      <w:r>
        <w:rPr>
          <w:rFonts w:hint="eastAsia" w:eastAsia="宋体" w:cs="Times New Roman"/>
          <w:i w:val="0"/>
          <w:iCs w:val="0"/>
          <w:color w:val="auto"/>
          <w:sz w:val="28"/>
          <w:szCs w:val="28"/>
          <w:lang w:val="en-US" w:eastAsia="zh-CN"/>
        </w:rPr>
        <w:t>宣传</w:t>
      </w:r>
      <w:r>
        <w:rPr>
          <w:rFonts w:hint="default" w:ascii="Times New Roman" w:hAnsi="Times New Roman" w:eastAsia="宋体" w:cs="Times New Roman"/>
          <w:i w:val="0"/>
          <w:iCs w:val="0"/>
          <w:color w:val="auto"/>
          <w:sz w:val="28"/>
          <w:szCs w:val="28"/>
        </w:rPr>
        <w:t>，竞争机构可以提出替代方案，以减少对经济效率和消费者福利的不利影响，从而影响政府政策。它可以作为各种利益集团游说和寻租行为的支撑，并促进政府经济决策的更大问责和透明度，并在公共和私营部门促进健康的经济管理和商业原则。此指标还通过衡量竞争机构是否公布其决定及其背后的法律和经济理由；发布有关反垄断和</w:t>
      </w:r>
      <w:r>
        <w:rPr>
          <w:rFonts w:hint="eastAsia" w:eastAsia="宋体" w:cs="Times New Roman"/>
          <w:i w:val="0"/>
          <w:iCs w:val="0"/>
          <w:color w:val="auto"/>
          <w:sz w:val="28"/>
          <w:szCs w:val="28"/>
          <w:lang w:eastAsia="zh-CN"/>
        </w:rPr>
        <w:t>合并控制</w:t>
      </w:r>
      <w:r>
        <w:rPr>
          <w:rFonts w:hint="default" w:ascii="Times New Roman" w:hAnsi="Times New Roman" w:eastAsia="宋体" w:cs="Times New Roman"/>
          <w:i w:val="0"/>
          <w:iCs w:val="0"/>
          <w:color w:val="auto"/>
          <w:sz w:val="28"/>
          <w:szCs w:val="28"/>
        </w:rPr>
        <w:t>控制的指导/倡导报告；以及执行制裁，来评估竞争机构在促进可访问性和透明度方面的作用。因此，子类别2.1.2有九个指标（表16）。</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表16</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子类别2.1.2</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lang w:eastAsia="zh-CN"/>
        </w:rPr>
        <w:t>宣传</w:t>
      </w:r>
      <w:r>
        <w:rPr>
          <w:rFonts w:hint="default" w:ascii="Times New Roman" w:hAnsi="Times New Roman" w:eastAsia="宋体" w:cs="Times New Roman"/>
          <w:b/>
          <w:i w:val="0"/>
          <w:iCs w:val="0"/>
          <w:color w:val="auto"/>
          <w:sz w:val="28"/>
          <w:szCs w:val="28"/>
        </w:rPr>
        <w:t>和透明度</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0"/>
        <w:gridCol w:w="2162"/>
        <w:gridCol w:w="60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237"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tc>
        <w:tc>
          <w:tcPr>
            <w:tcW w:w="1250"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12"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1</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99" w:name="OLE_LINK108"/>
            <w:r>
              <w:rPr>
                <w:rFonts w:hint="default" w:ascii="Times New Roman" w:hAnsi="Times New Roman" w:eastAsia="宋体" w:cs="Times New Roman"/>
                <w:i w:val="0"/>
                <w:iCs w:val="0"/>
                <w:color w:val="auto"/>
                <w:sz w:val="24"/>
                <w:szCs w:val="24"/>
              </w:rPr>
              <w:t>发布</w:t>
            </w:r>
            <w:bookmarkEnd w:id="99"/>
            <w:r>
              <w:rPr>
                <w:rFonts w:hint="default" w:ascii="Times New Roman" w:hAnsi="Times New Roman" w:eastAsia="宋体" w:cs="Times New Roman"/>
                <w:i w:val="0"/>
                <w:iCs w:val="0"/>
                <w:color w:val="auto"/>
                <w:sz w:val="24"/>
                <w:szCs w:val="24"/>
              </w:rPr>
              <w:t>横向和</w:t>
            </w:r>
            <w:r>
              <w:rPr>
                <w:rFonts w:hint="default" w:ascii="Times New Roman" w:hAnsi="Times New Roman" w:eastAsia="宋体" w:cs="Times New Roman"/>
                <w:i w:val="0"/>
                <w:iCs w:val="0"/>
                <w:color w:val="auto"/>
                <w:sz w:val="24"/>
                <w:szCs w:val="24"/>
                <w:lang w:val="en-US" w:eastAsia="zh-CN"/>
              </w:rPr>
              <w:t>纵向的指导文件</w:t>
            </w:r>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发布横向和纵向协议的指导文件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2</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00" w:name="OLE_LINK109"/>
            <w:r>
              <w:rPr>
                <w:rFonts w:hint="default" w:ascii="Times New Roman" w:hAnsi="Times New Roman" w:eastAsia="宋体" w:cs="Times New Roman"/>
                <w:i w:val="0"/>
                <w:iCs w:val="0"/>
                <w:color w:val="auto"/>
                <w:sz w:val="24"/>
                <w:szCs w:val="24"/>
              </w:rPr>
              <w:t>发布滥用支配地位和从宽处理</w:t>
            </w:r>
            <w:r>
              <w:rPr>
                <w:rFonts w:hint="eastAsia" w:eastAsia="宋体" w:cs="Times New Roman"/>
                <w:i w:val="0"/>
                <w:iCs w:val="0"/>
                <w:color w:val="auto"/>
                <w:sz w:val="24"/>
                <w:szCs w:val="24"/>
                <w:lang w:val="en-US" w:eastAsia="zh-CN"/>
              </w:rPr>
              <w:t>方案</w:t>
            </w:r>
            <w:r>
              <w:rPr>
                <w:rFonts w:hint="eastAsia" w:eastAsia="宋体" w:cs="Times New Roman"/>
                <w:i w:val="0"/>
                <w:iCs w:val="0"/>
                <w:color w:val="auto"/>
                <w:sz w:val="24"/>
                <w:szCs w:val="24"/>
                <w:lang w:eastAsia="zh-CN"/>
              </w:rPr>
              <w:t>的</w:t>
            </w:r>
            <w:bookmarkStart w:id="101" w:name="OLE_LINK110"/>
            <w:r>
              <w:rPr>
                <w:rFonts w:hint="default" w:ascii="Times New Roman" w:hAnsi="Times New Roman" w:eastAsia="宋体" w:cs="Times New Roman"/>
                <w:i w:val="0"/>
                <w:iCs w:val="0"/>
                <w:color w:val="auto"/>
                <w:sz w:val="24"/>
                <w:szCs w:val="24"/>
              </w:rPr>
              <w:t>指导文件</w:t>
            </w:r>
            <w:bookmarkEnd w:id="100"/>
            <w:bookmarkEnd w:id="101"/>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发布滥用支配地位和从宽处理</w:t>
            </w:r>
            <w:r>
              <w:rPr>
                <w:rFonts w:hint="eastAsia" w:eastAsia="宋体" w:cs="Times New Roman"/>
                <w:i w:val="0"/>
                <w:iCs w:val="0"/>
                <w:color w:val="auto"/>
                <w:sz w:val="24"/>
                <w:szCs w:val="24"/>
                <w:lang w:val="en-US" w:eastAsia="zh-CN"/>
              </w:rPr>
              <w:t>方案</w:t>
            </w:r>
            <w:r>
              <w:rPr>
                <w:rFonts w:hint="eastAsia"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指导文件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3</w:t>
            </w:r>
          </w:p>
        </w:tc>
        <w:tc>
          <w:tcPr>
            <w:tcW w:w="1250" w:type="pct"/>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发布关于市场界定</w:t>
            </w:r>
            <w:r>
              <w:rPr>
                <w:rFonts w:hint="default" w:ascii="Times New Roman" w:hAnsi="Times New Roman" w:eastAsia="宋体" w:cs="Times New Roman"/>
                <w:i w:val="0"/>
                <w:iCs w:val="0"/>
                <w:color w:val="auto"/>
                <w:sz w:val="24"/>
                <w:szCs w:val="24"/>
                <w:lang w:val="en-US" w:eastAsia="zh-CN"/>
              </w:rPr>
              <w:t>和数字平台</w:t>
            </w:r>
            <w:r>
              <w:rPr>
                <w:rFonts w:hint="default" w:ascii="Times New Roman" w:hAnsi="Times New Roman" w:eastAsia="宋体" w:cs="Times New Roman"/>
                <w:i w:val="0"/>
                <w:iCs w:val="0"/>
                <w:color w:val="auto"/>
                <w:sz w:val="24"/>
                <w:szCs w:val="24"/>
              </w:rPr>
              <w:t>的指导文件</w:t>
            </w:r>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发布市场定义和数字平台指导文件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4</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02" w:name="OLE_LINK111"/>
            <w:r>
              <w:rPr>
                <w:rFonts w:hint="default" w:ascii="Times New Roman" w:hAnsi="Times New Roman" w:eastAsia="宋体" w:cs="Times New Roman"/>
                <w:i w:val="0"/>
                <w:iCs w:val="0"/>
                <w:color w:val="auto"/>
                <w:sz w:val="24"/>
                <w:szCs w:val="24"/>
              </w:rPr>
              <w:t>发布</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指导文件</w:t>
            </w:r>
            <w:bookmarkEnd w:id="102"/>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发布</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指导文件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5</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发布竞争分析报告</w:t>
            </w:r>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竞争管理部门可以从竞争政策的角度，发布关于市场、行为或实践的分析报告。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6</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组织</w:t>
            </w:r>
            <w:r>
              <w:rPr>
                <w:rFonts w:hint="default" w:ascii="Times New Roman" w:hAnsi="Times New Roman" w:eastAsia="宋体" w:cs="Times New Roman"/>
                <w:i w:val="0"/>
                <w:iCs w:val="0"/>
                <w:color w:val="auto"/>
                <w:sz w:val="24"/>
                <w:szCs w:val="24"/>
                <w:lang w:val="en-US" w:eastAsia="zh-CN"/>
              </w:rPr>
              <w:t>研讨会</w:t>
            </w:r>
            <w:r>
              <w:rPr>
                <w:rFonts w:hint="default" w:ascii="Times New Roman" w:hAnsi="Times New Roman" w:eastAsia="宋体" w:cs="Times New Roman"/>
                <w:i w:val="0"/>
                <w:iCs w:val="0"/>
                <w:color w:val="auto"/>
                <w:sz w:val="24"/>
                <w:szCs w:val="24"/>
              </w:rPr>
              <w:t>，</w:t>
            </w:r>
            <w:r>
              <w:rPr>
                <w:rFonts w:hint="default" w:ascii="Times New Roman" w:hAnsi="Times New Roman" w:eastAsia="宋体" w:cs="Times New Roman"/>
                <w:i w:val="0"/>
                <w:iCs w:val="0"/>
                <w:color w:val="auto"/>
                <w:sz w:val="24"/>
                <w:szCs w:val="24"/>
                <w:lang w:val="en-US" w:eastAsia="zh-CN"/>
              </w:rPr>
              <w:t>宣传</w:t>
            </w:r>
            <w:r>
              <w:rPr>
                <w:rFonts w:hint="default" w:ascii="Times New Roman" w:hAnsi="Times New Roman" w:eastAsia="宋体" w:cs="Times New Roman"/>
                <w:i w:val="0"/>
                <w:iCs w:val="0"/>
                <w:color w:val="auto"/>
                <w:sz w:val="24"/>
                <w:szCs w:val="24"/>
              </w:rPr>
              <w:t>竞争</w:t>
            </w:r>
            <w:r>
              <w:rPr>
                <w:rFonts w:hint="default" w:ascii="Times New Roman" w:hAnsi="Times New Roman" w:eastAsia="宋体" w:cs="Times New Roman"/>
                <w:i w:val="0"/>
                <w:iCs w:val="0"/>
                <w:color w:val="auto"/>
                <w:spacing w:val="-2"/>
                <w:sz w:val="24"/>
                <w:szCs w:val="24"/>
              </w:rPr>
              <w:t>政策</w:t>
            </w:r>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组织研讨会或网络研讨会，向企业宣传竞争政策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7</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线上</w:t>
            </w:r>
            <w:r>
              <w:rPr>
                <w:rFonts w:hint="default" w:ascii="Times New Roman" w:hAnsi="Times New Roman" w:eastAsia="宋体" w:cs="Times New Roman"/>
                <w:i w:val="0"/>
                <w:iCs w:val="0"/>
                <w:color w:val="auto"/>
                <w:sz w:val="24"/>
                <w:szCs w:val="24"/>
              </w:rPr>
              <w:t>公布所有反垄断和</w:t>
            </w:r>
            <w:r>
              <w:rPr>
                <w:rFonts w:hint="eastAsia" w:eastAsia="宋体" w:cs="Times New Roman"/>
                <w:i w:val="0"/>
                <w:iCs w:val="0"/>
                <w:color w:val="auto"/>
                <w:sz w:val="24"/>
                <w:szCs w:val="24"/>
                <w:lang w:eastAsia="zh-CN"/>
              </w:rPr>
              <w:t>合并控制的</w:t>
            </w:r>
            <w:r>
              <w:rPr>
                <w:rFonts w:hint="default" w:ascii="Times New Roman" w:hAnsi="Times New Roman" w:eastAsia="宋体" w:cs="Times New Roman"/>
                <w:i w:val="0"/>
                <w:iCs w:val="0"/>
                <w:color w:val="auto"/>
                <w:sz w:val="24"/>
                <w:szCs w:val="24"/>
              </w:rPr>
              <w:t>决定</w:t>
            </w:r>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在网上公布所有反垄断和</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8</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线上</w:t>
            </w:r>
            <w:r>
              <w:rPr>
                <w:rFonts w:hint="default" w:ascii="Times New Roman" w:hAnsi="Times New Roman" w:eastAsia="宋体" w:cs="Times New Roman"/>
                <w:i w:val="0"/>
                <w:iCs w:val="0"/>
                <w:color w:val="auto"/>
                <w:sz w:val="24"/>
                <w:szCs w:val="24"/>
              </w:rPr>
              <w:t>公布给予公司或部门特别竞争制度</w:t>
            </w:r>
            <w:r>
              <w:rPr>
                <w:rFonts w:hint="eastAsia"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豁免</w:t>
            </w:r>
            <w:r>
              <w:rPr>
                <w:rFonts w:hint="eastAsia"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的决定</w:t>
            </w:r>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必须在网上公布国有企业不受反垄断和</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管理规定</w:t>
            </w:r>
            <w:r>
              <w:rPr>
                <w:rFonts w:hint="eastAsia" w:eastAsia="宋体" w:cs="Times New Roman"/>
                <w:i w:val="0"/>
                <w:iCs w:val="0"/>
                <w:color w:val="auto"/>
                <w:sz w:val="24"/>
                <w:szCs w:val="24"/>
                <w:lang w:val="en-US" w:eastAsia="zh-CN"/>
              </w:rPr>
              <w:t>约束</w:t>
            </w:r>
            <w:r>
              <w:rPr>
                <w:rFonts w:hint="default" w:ascii="Times New Roman" w:hAnsi="Times New Roman" w:eastAsia="宋体" w:cs="Times New Roman"/>
                <w:i w:val="0"/>
                <w:iCs w:val="0"/>
                <w:color w:val="auto"/>
                <w:sz w:val="24"/>
                <w:szCs w:val="24"/>
              </w:rPr>
              <w:t>的决定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9</w:t>
            </w:r>
          </w:p>
        </w:tc>
        <w:tc>
          <w:tcPr>
            <w:tcW w:w="12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合并</w:t>
            </w:r>
            <w:r>
              <w:rPr>
                <w:rFonts w:hint="eastAsia" w:eastAsia="宋体" w:cs="Times New Roman"/>
                <w:i w:val="0"/>
                <w:iCs w:val="0"/>
                <w:color w:val="auto"/>
                <w:sz w:val="24"/>
                <w:szCs w:val="24"/>
                <w:lang w:val="en-US" w:eastAsia="zh-CN"/>
              </w:rPr>
              <w:t>控制</w:t>
            </w:r>
            <w:r>
              <w:rPr>
                <w:rFonts w:hint="default" w:ascii="Times New Roman" w:hAnsi="Times New Roman" w:eastAsia="宋体" w:cs="Times New Roman"/>
                <w:i w:val="0"/>
                <w:iCs w:val="0"/>
                <w:color w:val="auto"/>
                <w:sz w:val="24"/>
                <w:szCs w:val="24"/>
              </w:rPr>
              <w:t>交易</w:t>
            </w:r>
            <w:r>
              <w:rPr>
                <w:rFonts w:hint="eastAsia"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电子通知</w:t>
            </w:r>
          </w:p>
        </w:tc>
        <w:tc>
          <w:tcPr>
            <w:tcW w:w="351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企业可以通过电子方式提交受合并控制</w:t>
            </w:r>
            <w:r>
              <w:rPr>
                <w:rFonts w:hint="eastAsia" w:eastAsia="宋体" w:cs="Times New Roman"/>
                <w:i w:val="0"/>
                <w:iCs w:val="0"/>
                <w:color w:val="auto"/>
                <w:sz w:val="24"/>
                <w:szCs w:val="24"/>
                <w:lang w:val="en-US" w:eastAsia="zh-CN"/>
              </w:rPr>
              <w:t>法规约束</w:t>
            </w:r>
            <w:r>
              <w:rPr>
                <w:rFonts w:hint="default" w:ascii="Times New Roman" w:hAnsi="Times New Roman" w:eastAsia="宋体" w:cs="Times New Roman"/>
                <w:i w:val="0"/>
                <w:iCs w:val="0"/>
                <w:color w:val="auto"/>
                <w:sz w:val="24"/>
                <w:szCs w:val="24"/>
              </w:rPr>
              <w:t>的交易通知。</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SOE =国有企业。</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2.2</w:t>
      </w:r>
      <w:r>
        <w:rPr>
          <w:rFonts w:hint="default" w:ascii="Times New Roman" w:hAnsi="Times New Roman" w:eastAsia="宋体" w:cs="Times New Roman"/>
          <w:b/>
          <w:i w:val="0"/>
          <w:iCs w:val="0"/>
          <w:color w:val="auto"/>
          <w:sz w:val="28"/>
          <w:szCs w:val="28"/>
          <w:lang w:val="en-US" w:eastAsia="zh-CN"/>
        </w:rPr>
        <w:t>促进企业创新的公共服务</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eastAsia" w:ascii="Times New Roman"/>
          <w:sz w:val="28"/>
          <w:szCs w:val="28"/>
          <w:lang w:eastAsia="zh-CN"/>
        </w:rPr>
        <w:t>类别</w:t>
      </w:r>
      <w:r>
        <w:rPr>
          <w:rFonts w:hint="default" w:ascii="Times New Roman" w:hAnsi="Times New Roman" w:eastAsia="宋体" w:cs="Times New Roman"/>
          <w:i w:val="0"/>
          <w:iCs w:val="0"/>
          <w:color w:val="auto"/>
          <w:sz w:val="28"/>
          <w:szCs w:val="28"/>
        </w:rPr>
        <w:t>2.2类</w:t>
      </w:r>
      <w:r>
        <w:rPr>
          <w:rFonts w:hint="eastAsia" w:eastAsia="宋体" w:cs="Times New Roman"/>
          <w:i w:val="0"/>
          <w:iCs w:val="0"/>
          <w:color w:val="auto"/>
          <w:sz w:val="28"/>
          <w:szCs w:val="28"/>
          <w:lang w:val="en-US" w:eastAsia="zh-CN"/>
        </w:rPr>
        <w:t>有三</w:t>
      </w:r>
      <w:r>
        <w:rPr>
          <w:rFonts w:hint="default" w:ascii="Times New Roman" w:hAnsi="Times New Roman" w:eastAsia="宋体" w:cs="Times New Roman"/>
          <w:i w:val="0"/>
          <w:iCs w:val="0"/>
          <w:color w:val="auto"/>
          <w:sz w:val="28"/>
          <w:szCs w:val="28"/>
        </w:rPr>
        <w:t>个子类</w:t>
      </w:r>
      <w:bookmarkStart w:id="103" w:name="OLE_LINK120"/>
      <w:r>
        <w:rPr>
          <w:rFonts w:hint="eastAsia" w:ascii="Times New Roman"/>
          <w:sz w:val="28"/>
          <w:szCs w:val="28"/>
          <w:lang w:eastAsia="zh-CN"/>
        </w:rPr>
        <w:t>，每个子类别都包含多个指标，每个指标可能又包含多个组成部分。</w:t>
      </w:r>
    </w:p>
    <w:bookmarkEnd w:id="103"/>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2.2.1</w:t>
      </w:r>
      <w:r>
        <w:rPr>
          <w:rFonts w:hint="default" w:ascii="Times New Roman" w:hAnsi="Times New Roman" w:eastAsia="宋体" w:cs="Times New Roman"/>
          <w:b/>
          <w:i w:val="0"/>
          <w:iCs w:val="0"/>
          <w:color w:val="auto"/>
          <w:sz w:val="28"/>
          <w:szCs w:val="28"/>
          <w:lang w:val="en-US" w:eastAsia="zh-CN"/>
        </w:rPr>
        <w:t>知识产权服务数字化</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知识产权服务的数字化促进对知识产权的利用，并为知识产权保护和技术转让提供了便利，例如通过网上商城。</w:t>
      </w:r>
      <w:r>
        <w:rPr>
          <w:rFonts w:hint="default" w:ascii="Times New Roman" w:hAnsi="Times New Roman" w:eastAsia="宋体" w:cs="Times New Roman"/>
          <w:i w:val="0"/>
          <w:iCs w:val="0"/>
          <w:color w:val="auto"/>
          <w:sz w:val="28"/>
          <w:szCs w:val="28"/>
          <w:vertAlign w:val="superscript"/>
        </w:rPr>
        <w:t>20</w:t>
      </w:r>
      <w:r>
        <w:rPr>
          <w:rFonts w:hint="default" w:ascii="Times New Roman" w:hAnsi="Times New Roman" w:eastAsia="宋体" w:cs="Times New Roman"/>
          <w:i w:val="0"/>
          <w:iCs w:val="0"/>
          <w:color w:val="auto"/>
          <w:sz w:val="28"/>
          <w:szCs w:val="28"/>
          <w:vertAlign w:val="baseline"/>
        </w:rPr>
        <w:t>因此，子类别2.2.1有六个指标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表1</w:t>
      </w:r>
      <w:r>
        <w:rPr>
          <w:rFonts w:hint="eastAsia" w:eastAsia="宋体" w:cs="Times New Roman"/>
          <w:i w:val="0"/>
          <w:iCs w:val="0"/>
          <w:color w:val="auto"/>
          <w:sz w:val="28"/>
          <w:szCs w:val="28"/>
          <w:vertAlign w:val="baseline"/>
          <w:lang w:val="en-US" w:eastAsia="zh-CN"/>
        </w:rPr>
        <w:t>7</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表1</w:t>
      </w:r>
      <w:r>
        <w:rPr>
          <w:rFonts w:hint="eastAsia" w:eastAsia="宋体" w:cs="Times New Roman"/>
          <w:b/>
          <w:i w:val="0"/>
          <w:iCs w:val="0"/>
          <w:color w:val="auto"/>
          <w:sz w:val="28"/>
          <w:szCs w:val="28"/>
          <w:lang w:val="en-US" w:eastAsia="zh-CN"/>
        </w:rPr>
        <w:t>8</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子类别2.2.1</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知识产权服务数字化</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7"/>
        <w:gridCol w:w="2077"/>
        <w:gridCol w:w="61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235"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tc>
        <w:tc>
          <w:tcPr>
            <w:tcW w:w="1201"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指标</w:t>
            </w:r>
          </w:p>
        </w:tc>
        <w:tc>
          <w:tcPr>
            <w:tcW w:w="3563"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bookmarkStart w:id="104" w:name="OLE_LINK115"/>
            <w:r>
              <w:rPr>
                <w:rFonts w:hint="eastAsia" w:eastAsia="宋体" w:cs="Times New Roman"/>
                <w:i w:val="0"/>
                <w:iCs w:val="0"/>
                <w:color w:val="auto"/>
                <w:sz w:val="24"/>
                <w:szCs w:val="24"/>
                <w:lang w:val="en-US" w:eastAsia="zh-CN"/>
              </w:rPr>
              <w:t>授权的</w:t>
            </w:r>
            <w:r>
              <w:rPr>
                <w:rFonts w:hint="default" w:ascii="Times New Roman" w:hAnsi="Times New Roman" w:eastAsia="宋体" w:cs="Times New Roman"/>
                <w:i w:val="0"/>
                <w:iCs w:val="0"/>
                <w:color w:val="auto"/>
                <w:sz w:val="24"/>
                <w:szCs w:val="24"/>
              </w:rPr>
              <w:t>版权数据库</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bookmarkEnd w:id="104"/>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授权的</w:t>
            </w:r>
            <w:r>
              <w:rPr>
                <w:rFonts w:hint="default" w:ascii="Times New Roman" w:hAnsi="Times New Roman" w:eastAsia="宋体" w:cs="Times New Roman"/>
                <w:i w:val="0"/>
                <w:iCs w:val="0"/>
                <w:color w:val="auto"/>
                <w:sz w:val="24"/>
                <w:szCs w:val="24"/>
              </w:rPr>
              <w:t>版权数据库</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绿</w:t>
            </w:r>
            <w:r>
              <w:rPr>
                <w:rFonts w:hint="default" w:ascii="Times New Roman" w:hAnsi="Times New Roman" w:eastAsia="宋体" w:cs="Times New Roman"/>
                <w:i w:val="0"/>
                <w:iCs w:val="0"/>
                <w:color w:val="auto"/>
                <w:sz w:val="24"/>
                <w:szCs w:val="24"/>
                <w:lang w:val="en-US" w:eastAsia="zh-CN"/>
              </w:rPr>
              <w:t>色技</w:t>
            </w:r>
            <w:r>
              <w:rPr>
                <w:rFonts w:hint="default" w:ascii="Times New Roman" w:hAnsi="Times New Roman" w:eastAsia="宋体" w:cs="Times New Roman"/>
                <w:i w:val="0"/>
                <w:iCs w:val="0"/>
                <w:color w:val="auto"/>
                <w:sz w:val="24"/>
                <w:szCs w:val="24"/>
              </w:rPr>
              <w:t>术网上商城</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绿</w:t>
            </w:r>
            <w:r>
              <w:rPr>
                <w:rFonts w:hint="default" w:ascii="Times New Roman" w:hAnsi="Times New Roman" w:eastAsia="宋体" w:cs="Times New Roman"/>
                <w:i w:val="0"/>
                <w:iCs w:val="0"/>
                <w:color w:val="auto"/>
                <w:sz w:val="24"/>
                <w:szCs w:val="24"/>
                <w:lang w:val="en-US" w:eastAsia="zh-CN"/>
              </w:rPr>
              <w:t>色技</w:t>
            </w:r>
            <w:r>
              <w:rPr>
                <w:rFonts w:hint="default" w:ascii="Times New Roman" w:hAnsi="Times New Roman" w:eastAsia="宋体" w:cs="Times New Roman"/>
                <w:i w:val="0"/>
                <w:iCs w:val="0"/>
                <w:color w:val="auto"/>
                <w:sz w:val="24"/>
                <w:szCs w:val="24"/>
              </w:rPr>
              <w:t>术网上商城</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05" w:name="OLE_LINK114"/>
            <w:r>
              <w:rPr>
                <w:rFonts w:hint="default" w:ascii="Times New Roman" w:hAnsi="Times New Roman" w:eastAsia="宋体" w:cs="Times New Roman"/>
                <w:i w:val="0"/>
                <w:iCs w:val="0"/>
                <w:color w:val="auto"/>
                <w:sz w:val="24"/>
                <w:szCs w:val="24"/>
              </w:rPr>
              <w:t>本地注册知识产权的电子数据库</w:t>
            </w:r>
            <w:bookmarkEnd w:id="105"/>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本地注册知识产权的电子数据库</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06" w:name="OLE_LINK113"/>
            <w:r>
              <w:rPr>
                <w:rFonts w:hint="default" w:ascii="Times New Roman" w:hAnsi="Times New Roman" w:eastAsia="宋体" w:cs="Times New Roman"/>
                <w:i w:val="0"/>
                <w:iCs w:val="0"/>
                <w:color w:val="auto"/>
                <w:sz w:val="24"/>
                <w:szCs w:val="24"/>
              </w:rPr>
              <w:t>为知识产权持有人</w:t>
            </w:r>
            <w:r>
              <w:rPr>
                <w:rFonts w:hint="eastAsia" w:eastAsia="宋体" w:cs="Times New Roman"/>
                <w:i w:val="0"/>
                <w:iCs w:val="0"/>
                <w:color w:val="auto"/>
                <w:sz w:val="24"/>
                <w:szCs w:val="24"/>
                <w:lang w:val="en-US" w:eastAsia="zh-CN"/>
              </w:rPr>
              <w:t>提供线上平台</w:t>
            </w:r>
            <w:r>
              <w:rPr>
                <w:rFonts w:hint="default" w:ascii="Times New Roman" w:hAnsi="Times New Roman" w:eastAsia="宋体" w:cs="Times New Roman"/>
                <w:i w:val="0"/>
                <w:iCs w:val="0"/>
                <w:color w:val="auto"/>
                <w:sz w:val="24"/>
                <w:szCs w:val="24"/>
                <w:lang w:val="en-US" w:eastAsia="zh-CN"/>
              </w:rPr>
              <w:t>，以实现电子化管理</w:t>
            </w:r>
            <w:bookmarkEnd w:id="106"/>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为知识产权持有人</w:t>
            </w:r>
            <w:r>
              <w:rPr>
                <w:rFonts w:hint="eastAsia" w:eastAsia="宋体" w:cs="Times New Roman"/>
                <w:i w:val="0"/>
                <w:iCs w:val="0"/>
                <w:color w:val="auto"/>
                <w:sz w:val="24"/>
                <w:szCs w:val="24"/>
                <w:lang w:val="en-US" w:eastAsia="zh-CN"/>
              </w:rPr>
              <w:t>提供线上平台</w:t>
            </w:r>
            <w:r>
              <w:rPr>
                <w:rFonts w:hint="default" w:ascii="Times New Roman" w:hAnsi="Times New Roman" w:eastAsia="宋体" w:cs="Times New Roman"/>
                <w:i w:val="0"/>
                <w:iCs w:val="0"/>
                <w:color w:val="auto"/>
                <w:sz w:val="24"/>
                <w:szCs w:val="24"/>
                <w:lang w:val="en-US" w:eastAsia="zh-CN"/>
              </w:rPr>
              <w:t>，以实现电子化管理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7"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通过在线平台提供电子管理功能的范围</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通过在线平台提供电子管理功能的范围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6</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val="en-US" w:eastAsia="zh-CN"/>
              </w:rPr>
              <w:t>知识产权局在网上公布</w:t>
            </w:r>
            <w:r>
              <w:rPr>
                <w:rFonts w:hint="eastAsia" w:eastAsia="宋体" w:cs="Times New Roman"/>
                <w:i w:val="0"/>
                <w:iCs w:val="0"/>
                <w:color w:val="auto"/>
                <w:sz w:val="24"/>
                <w:szCs w:val="24"/>
                <w:lang w:val="en-US" w:eastAsia="zh-CN"/>
              </w:rPr>
              <w:t>合格的</w:t>
            </w:r>
            <w:r>
              <w:rPr>
                <w:rFonts w:hint="default" w:ascii="Times New Roman" w:hAnsi="Times New Roman" w:eastAsia="宋体" w:cs="Times New Roman"/>
                <w:i w:val="0"/>
                <w:iCs w:val="0"/>
                <w:color w:val="auto"/>
                <w:sz w:val="24"/>
                <w:szCs w:val="24"/>
              </w:rPr>
              <w:t>知识产权从业人员名单</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知识产权局在网上公布</w:t>
            </w:r>
            <w:r>
              <w:rPr>
                <w:rFonts w:hint="eastAsia" w:eastAsia="宋体" w:cs="Times New Roman"/>
                <w:i w:val="0"/>
                <w:iCs w:val="0"/>
                <w:color w:val="auto"/>
                <w:sz w:val="24"/>
                <w:szCs w:val="24"/>
                <w:lang w:val="en-US" w:eastAsia="zh-CN"/>
              </w:rPr>
              <w:t>的合格的</w:t>
            </w:r>
            <w:r>
              <w:rPr>
                <w:rFonts w:hint="default" w:ascii="Times New Roman" w:hAnsi="Times New Roman" w:eastAsia="宋体" w:cs="Times New Roman"/>
                <w:i w:val="0"/>
                <w:iCs w:val="0"/>
                <w:color w:val="auto"/>
                <w:sz w:val="24"/>
                <w:szCs w:val="24"/>
              </w:rPr>
              <w:t>知识产权从业人员名单</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IP =知识产权</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IPO =</w:t>
      </w:r>
      <w:bookmarkStart w:id="107" w:name="OLE_LINK112"/>
      <w:r>
        <w:rPr>
          <w:rFonts w:hint="default" w:ascii="Times New Roman" w:hAnsi="Times New Roman" w:eastAsia="宋体" w:cs="Times New Roman"/>
          <w:i w:val="0"/>
          <w:iCs w:val="0"/>
          <w:color w:val="auto"/>
          <w:sz w:val="24"/>
          <w:szCs w:val="24"/>
        </w:rPr>
        <w:t>知识产权局</w:t>
      </w:r>
      <w:bookmarkEnd w:id="107"/>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IPR =知识产权。</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2.2.2</w:t>
      </w:r>
      <w:r>
        <w:rPr>
          <w:rFonts w:hint="eastAsia" w:eastAsia="宋体" w:cs="Times New Roman"/>
          <w:b/>
          <w:i w:val="0"/>
          <w:iCs w:val="0"/>
          <w:color w:val="auto"/>
          <w:sz w:val="28"/>
          <w:szCs w:val="28"/>
          <w:lang w:val="en-US" w:eastAsia="zh-CN"/>
        </w:rPr>
        <w:t>创新体系</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eastAsia="zh-CN"/>
        </w:rPr>
        <w:t>创新体系</w:t>
      </w:r>
      <w:r>
        <w:rPr>
          <w:rFonts w:hint="default" w:ascii="Times New Roman" w:hAnsi="Times New Roman" w:eastAsia="宋体" w:cs="Times New Roman"/>
          <w:i w:val="0"/>
          <w:iCs w:val="0"/>
          <w:color w:val="auto"/>
          <w:sz w:val="28"/>
          <w:szCs w:val="28"/>
        </w:rPr>
        <w:t>通过加强合作、技术援助或财政激励来促进创新的传播。</w:t>
      </w:r>
      <w:r>
        <w:rPr>
          <w:rFonts w:hint="default" w:ascii="Times New Roman" w:hAnsi="Times New Roman" w:eastAsia="宋体" w:cs="Times New Roman"/>
          <w:i w:val="0"/>
          <w:iCs w:val="0"/>
          <w:color w:val="auto"/>
          <w:sz w:val="28"/>
          <w:szCs w:val="28"/>
          <w:vertAlign w:val="superscript"/>
        </w:rPr>
        <w:t>21</w:t>
      </w:r>
      <w:r>
        <w:rPr>
          <w:rFonts w:hint="default" w:ascii="Times New Roman" w:hAnsi="Times New Roman" w:eastAsia="宋体" w:cs="Times New Roman"/>
          <w:i w:val="0"/>
          <w:iCs w:val="0"/>
          <w:color w:val="auto"/>
          <w:sz w:val="28"/>
          <w:szCs w:val="28"/>
          <w:vertAlign w:val="baseline"/>
        </w:rPr>
        <w:t>因此，子类别2.2.2有9个指标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表1</w:t>
      </w:r>
      <w:r>
        <w:rPr>
          <w:rFonts w:hint="eastAsia" w:eastAsia="宋体" w:cs="Times New Roman"/>
          <w:i w:val="0"/>
          <w:iCs w:val="0"/>
          <w:color w:val="auto"/>
          <w:sz w:val="28"/>
          <w:szCs w:val="28"/>
          <w:vertAlign w:val="baseline"/>
          <w:lang w:val="en-US" w:eastAsia="zh-CN"/>
        </w:rPr>
        <w:t>8</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表1</w:t>
      </w:r>
      <w:r>
        <w:rPr>
          <w:rFonts w:hint="eastAsia" w:eastAsia="宋体" w:cs="Times New Roman"/>
          <w:b/>
          <w:i w:val="0"/>
          <w:iCs w:val="0"/>
          <w:color w:val="auto"/>
          <w:sz w:val="28"/>
          <w:szCs w:val="28"/>
          <w:lang w:val="en-US" w:eastAsia="zh-CN"/>
        </w:rPr>
        <w:t>9</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子类别2.2.2</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创新体系</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4"/>
        <w:gridCol w:w="2083"/>
        <w:gridCol w:w="61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4"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204"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356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1</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bookmarkStart w:id="108" w:name="OLE_LINK116"/>
            <w:r>
              <w:rPr>
                <w:rFonts w:hint="default" w:ascii="Times New Roman" w:hAnsi="Times New Roman" w:eastAsia="宋体" w:cs="Times New Roman"/>
                <w:i w:val="0"/>
                <w:iCs w:val="0"/>
                <w:color w:val="auto"/>
                <w:sz w:val="24"/>
                <w:szCs w:val="24"/>
              </w:rPr>
              <w:t>技术转让办公室</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bookmarkEnd w:id="108"/>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技术转让办公室</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2</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09" w:name="OLE_LINK117"/>
            <w:r>
              <w:rPr>
                <w:rFonts w:hint="default" w:ascii="Times New Roman" w:hAnsi="Times New Roman" w:eastAsia="宋体" w:cs="Times New Roman"/>
                <w:i w:val="0"/>
                <w:iCs w:val="0"/>
                <w:color w:val="auto"/>
                <w:sz w:val="24"/>
                <w:szCs w:val="24"/>
              </w:rPr>
              <w:t>促进技术创新的监管方法</w:t>
            </w:r>
            <w:bookmarkEnd w:id="109"/>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促进技术创新的监管方法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3</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创新孵化器的可用性</w:t>
            </w:r>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创新孵化器的可用性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4</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创新加速器的可用性</w:t>
            </w:r>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创新加速器的可用性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5</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政府对私</w:t>
            </w:r>
            <w:r>
              <w:rPr>
                <w:rFonts w:hint="default" w:ascii="Times New Roman" w:hAnsi="Times New Roman" w:eastAsia="宋体" w:cs="Times New Roman"/>
                <w:i w:val="0"/>
                <w:iCs w:val="0"/>
                <w:color w:val="auto"/>
                <w:sz w:val="24"/>
                <w:szCs w:val="24"/>
                <w:lang w:val="en-US" w:eastAsia="zh-CN"/>
              </w:rPr>
              <w:t>营</w:t>
            </w:r>
            <w:r>
              <w:rPr>
                <w:rFonts w:hint="default" w:ascii="Times New Roman" w:hAnsi="Times New Roman" w:eastAsia="宋体" w:cs="Times New Roman"/>
                <w:i w:val="0"/>
                <w:iCs w:val="0"/>
                <w:color w:val="auto"/>
                <w:spacing w:val="-2"/>
                <w:sz w:val="24"/>
                <w:szCs w:val="24"/>
              </w:rPr>
              <w:t>孵化器和加速器</w:t>
            </w:r>
            <w:r>
              <w:rPr>
                <w:rFonts w:hint="default" w:ascii="Times New Roman" w:hAnsi="Times New Roman" w:eastAsia="宋体" w:cs="Times New Roman"/>
                <w:i w:val="0"/>
                <w:iCs w:val="0"/>
                <w:color w:val="auto"/>
                <w:spacing w:val="-2"/>
                <w:sz w:val="24"/>
                <w:szCs w:val="24"/>
                <w:lang w:val="en-US" w:eastAsia="zh-CN"/>
              </w:rPr>
              <w:t>的</w:t>
            </w:r>
            <w:r>
              <w:rPr>
                <w:rFonts w:hint="default" w:ascii="Times New Roman" w:hAnsi="Times New Roman" w:eastAsia="宋体" w:cs="Times New Roman"/>
                <w:i w:val="0"/>
                <w:iCs w:val="0"/>
                <w:color w:val="auto"/>
                <w:sz w:val="24"/>
                <w:szCs w:val="24"/>
              </w:rPr>
              <w:t>财政援助</w:t>
            </w:r>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政府对私营孵化器/加速器的财政援助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6</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bookmarkStart w:id="110" w:name="OLE_LINK118"/>
            <w:r>
              <w:rPr>
                <w:rFonts w:hint="default" w:ascii="Times New Roman" w:hAnsi="Times New Roman" w:eastAsia="宋体" w:cs="Times New Roman"/>
                <w:i w:val="0"/>
                <w:iCs w:val="0"/>
                <w:color w:val="auto"/>
                <w:sz w:val="24"/>
                <w:szCs w:val="24"/>
              </w:rPr>
              <w:t>公共研究机构对私</w:t>
            </w:r>
            <w:r>
              <w:rPr>
                <w:rFonts w:hint="default" w:ascii="Times New Roman" w:hAnsi="Times New Roman" w:eastAsia="宋体" w:cs="Times New Roman"/>
                <w:i w:val="0"/>
                <w:iCs w:val="0"/>
                <w:color w:val="auto"/>
                <w:sz w:val="24"/>
                <w:szCs w:val="24"/>
                <w:lang w:val="en-US" w:eastAsia="zh-CN"/>
              </w:rPr>
              <w:t>营</w:t>
            </w:r>
            <w:r>
              <w:rPr>
                <w:rFonts w:hint="default" w:ascii="Times New Roman" w:hAnsi="Times New Roman" w:eastAsia="宋体" w:cs="Times New Roman"/>
                <w:i w:val="0"/>
                <w:iCs w:val="0"/>
                <w:color w:val="auto"/>
                <w:spacing w:val="-2"/>
                <w:sz w:val="24"/>
                <w:szCs w:val="24"/>
              </w:rPr>
              <w:t>孵化器和加速器</w:t>
            </w:r>
            <w:r>
              <w:rPr>
                <w:rFonts w:hint="default" w:ascii="Times New Roman" w:hAnsi="Times New Roman" w:eastAsia="宋体" w:cs="Times New Roman"/>
                <w:i w:val="0"/>
                <w:iCs w:val="0"/>
                <w:color w:val="auto"/>
                <w:sz w:val="24"/>
                <w:szCs w:val="24"/>
              </w:rPr>
              <w:t>的技术援助</w:t>
            </w:r>
            <w:bookmarkEnd w:id="110"/>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公共研究机构对私营孵化器/加速器的技术援助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7</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bookmarkStart w:id="111" w:name="OLE_LINK119"/>
            <w:r>
              <w:rPr>
                <w:rFonts w:hint="eastAsia" w:ascii="Times New Roman" w:hAnsi="Times New Roman" w:eastAsia="宋体" w:cs="Times New Roman"/>
                <w:i w:val="0"/>
                <w:iCs w:val="0"/>
                <w:color w:val="auto"/>
                <w:sz w:val="24"/>
                <w:szCs w:val="24"/>
                <w:lang w:eastAsia="zh-CN"/>
              </w:rPr>
              <w:t>是否有针对女企业家的孵化器/加速器</w:t>
            </w:r>
            <w:bookmarkEnd w:id="111"/>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lang w:eastAsia="zh-CN"/>
              </w:rPr>
              <w:t>是否有针对女企业家的孵化器/加速器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8</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科技园区的可用性</w:t>
            </w:r>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科技园的可用性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9</w:t>
            </w:r>
          </w:p>
        </w:tc>
        <w:tc>
          <w:tcPr>
            <w:tcW w:w="120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创新集群的可用性</w:t>
            </w:r>
          </w:p>
        </w:tc>
        <w:tc>
          <w:tcPr>
            <w:tcW w:w="356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创新集群的可用性</w:t>
            </w:r>
          </w:p>
        </w:tc>
      </w:tr>
    </w:tbl>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2.2.3</w:t>
      </w:r>
      <w:r>
        <w:rPr>
          <w:rFonts w:hint="default" w:ascii="Times New Roman" w:hAnsi="Times New Roman" w:eastAsia="宋体" w:cs="Times New Roman"/>
          <w:b/>
          <w:i w:val="0"/>
          <w:iCs w:val="0"/>
          <w:color w:val="auto"/>
          <w:sz w:val="28"/>
          <w:szCs w:val="28"/>
          <w:lang w:val="en-US" w:eastAsia="zh-CN"/>
        </w:rPr>
        <w:t>支持创新的制度框架</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强有力的体制机制对支持创新至关重要。</w:t>
      </w:r>
      <w:r>
        <w:rPr>
          <w:rFonts w:hint="default" w:ascii="Times New Roman" w:hAnsi="Times New Roman" w:eastAsia="宋体" w:cs="Times New Roman"/>
          <w:i w:val="0"/>
          <w:iCs w:val="0"/>
          <w:color w:val="auto"/>
          <w:sz w:val="28"/>
          <w:szCs w:val="28"/>
          <w:vertAlign w:val="superscript"/>
        </w:rPr>
        <w:t>22</w:t>
      </w:r>
      <w:r>
        <w:rPr>
          <w:rFonts w:hint="default" w:ascii="Times New Roman" w:hAnsi="Times New Roman" w:eastAsia="宋体" w:cs="Times New Roman"/>
          <w:i w:val="0"/>
          <w:iCs w:val="0"/>
          <w:color w:val="auto"/>
          <w:sz w:val="28"/>
          <w:szCs w:val="28"/>
          <w:vertAlign w:val="baseline"/>
        </w:rPr>
        <w:t>因此，子类别2.2.3有四个指标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表20</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w:t>
      </w:r>
      <w:r>
        <w:rPr>
          <w:rFonts w:hint="eastAsia" w:eastAsia="宋体" w:cs="Times New Roman"/>
          <w:b/>
          <w:i w:val="0"/>
          <w:iCs w:val="0"/>
          <w:color w:val="auto"/>
          <w:sz w:val="28"/>
          <w:szCs w:val="28"/>
          <w:lang w:val="en-US" w:eastAsia="zh-CN"/>
        </w:rPr>
        <w:t>20.</w:t>
      </w:r>
      <w:r>
        <w:rPr>
          <w:rFonts w:hint="default" w:ascii="Times New Roman" w:hAnsi="Times New Roman" w:eastAsia="宋体" w:cs="Times New Roman"/>
          <w:b/>
          <w:i w:val="0"/>
          <w:iCs w:val="0"/>
          <w:color w:val="auto"/>
          <w:sz w:val="28"/>
          <w:szCs w:val="28"/>
        </w:rPr>
        <w:t>子类别2.2.3</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支持创新的制度框架</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2"/>
        <w:gridCol w:w="2077"/>
        <w:gridCol w:w="61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8"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20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pacing w:val="-2"/>
                <w:sz w:val="24"/>
                <w:szCs w:val="24"/>
              </w:rPr>
              <w:t>指标</w:t>
            </w:r>
          </w:p>
        </w:tc>
        <w:tc>
          <w:tcPr>
            <w:tcW w:w="3560"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pacing w:val="-2"/>
                <w:sz w:val="24"/>
                <w:szCs w:val="24"/>
                <w:lang w:eastAsia="zh-CN"/>
              </w:rPr>
            </w:pPr>
            <w:r>
              <w:rPr>
                <w:rFonts w:hint="default" w:ascii="Times New Roman" w:hAnsi="Times New Roman" w:eastAsia="宋体" w:cs="Times New Roman"/>
                <w:b/>
                <w:i w:val="0"/>
                <w:iCs w:val="0"/>
                <w:color w:val="auto"/>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知识产权局</w:t>
            </w:r>
            <w:r>
              <w:rPr>
                <w:rFonts w:hint="default" w:ascii="Times New Roman" w:hAnsi="Times New Roman" w:eastAsia="宋体" w:cs="Times New Roman"/>
                <w:i w:val="0"/>
                <w:iCs w:val="0"/>
                <w:color w:val="auto"/>
                <w:sz w:val="24"/>
                <w:szCs w:val="24"/>
              </w:rPr>
              <w:t>向知识产权被许可人提供的无偿或低成本法律援助</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知识产权局</w:t>
            </w:r>
            <w:r>
              <w:rPr>
                <w:rFonts w:hint="default" w:ascii="Times New Roman" w:hAnsi="Times New Roman" w:eastAsia="宋体" w:cs="Times New Roman"/>
                <w:i w:val="0"/>
                <w:iCs w:val="0"/>
                <w:color w:val="auto"/>
                <w:sz w:val="24"/>
                <w:szCs w:val="24"/>
              </w:rPr>
              <w:t>向知识产权被许可人提供的无偿或低成本法律援助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信息提交系统在实践中的可用性</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信息提交系统在实践中的可用性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知识产权法律法规公开咨询</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知识产权法律法规公开咨询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负责企业参与技术标准制定的公共机构</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负责企业参与技术标准制定的公共机构</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IP =知识产权</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IPO =知识产权局。</w:t>
      </w:r>
    </w:p>
    <w:p>
      <w:pPr>
        <w:pStyle w:val="3"/>
        <w:keepNext w:val="0"/>
        <w:keepLines w:val="0"/>
        <w:pageBreakBefore w:val="0"/>
        <w:widowControl w:val="0"/>
        <w:kinsoku/>
        <w:wordWrap/>
        <w:overflowPunct/>
        <w:topLinePunct w:val="0"/>
        <w:autoSpaceDE w:val="0"/>
        <w:autoSpaceDN w:val="0"/>
        <w:bidi w:val="0"/>
        <w:snapToGrid/>
        <w:spacing w:before="0" w:after="0" w:line="400" w:lineRule="exact"/>
        <w:ind w:right="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2.3</w:t>
      </w:r>
      <w:r>
        <w:rPr>
          <w:rFonts w:hint="eastAsia" w:eastAsia="宋体" w:cs="Times New Roman"/>
          <w:b/>
          <w:i w:val="0"/>
          <w:iCs w:val="0"/>
          <w:color w:val="auto"/>
          <w:sz w:val="28"/>
          <w:szCs w:val="28"/>
          <w:lang w:val="en-US" w:eastAsia="zh-CN"/>
        </w:rPr>
        <w:t>电子采购服务的质量</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val="en-US" w:eastAsia="zh-CN"/>
        </w:rPr>
        <w:t>类别</w:t>
      </w:r>
      <w:r>
        <w:rPr>
          <w:rFonts w:hint="default" w:ascii="Times New Roman" w:hAnsi="Times New Roman" w:eastAsia="宋体" w:cs="Times New Roman"/>
          <w:i w:val="0"/>
          <w:iCs w:val="0"/>
          <w:color w:val="auto"/>
          <w:sz w:val="28"/>
          <w:szCs w:val="28"/>
        </w:rPr>
        <w:t>2.3</w:t>
      </w:r>
      <w:r>
        <w:rPr>
          <w:rFonts w:hint="eastAsia" w:eastAsia="宋体" w:cs="Times New Roman"/>
          <w:i w:val="0"/>
          <w:iCs w:val="0"/>
          <w:color w:val="auto"/>
          <w:sz w:val="28"/>
          <w:szCs w:val="28"/>
          <w:lang w:val="en-US" w:eastAsia="zh-CN"/>
        </w:rPr>
        <w:t>有</w:t>
      </w:r>
      <w:r>
        <w:rPr>
          <w:rFonts w:hint="default" w:ascii="Times New Roman" w:hAnsi="Times New Roman" w:eastAsia="宋体" w:cs="Times New Roman"/>
          <w:i w:val="0"/>
          <w:iCs w:val="0"/>
          <w:color w:val="auto"/>
          <w:sz w:val="28"/>
          <w:szCs w:val="28"/>
        </w:rPr>
        <w:t>三个子类</w:t>
      </w:r>
      <w:r>
        <w:rPr>
          <w:rFonts w:hint="eastAsia" w:ascii="Times New Roman"/>
          <w:sz w:val="28"/>
          <w:szCs w:val="28"/>
          <w:lang w:eastAsia="zh-CN"/>
        </w:rPr>
        <w:t>，每个子类别都包含多个指标，每个指标可能又包含多个组成部分。</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2.3.1</w:t>
      </w:r>
      <w:r>
        <w:rPr>
          <w:rFonts w:hint="eastAsia" w:eastAsia="宋体" w:cs="Times New Roman"/>
          <w:b/>
          <w:i w:val="0"/>
          <w:iCs w:val="0"/>
          <w:color w:val="auto"/>
          <w:sz w:val="28"/>
          <w:szCs w:val="28"/>
          <w:lang w:val="en-US" w:eastAsia="zh-CN"/>
        </w:rPr>
        <w:t>电子采购平台的公开访问和交互性</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电子采购之所以重要，是因为它具有节省时间、提高效率和帮助新</w:t>
      </w:r>
      <w:r>
        <w:rPr>
          <w:rFonts w:hint="default"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进入市场的潜力。电子采购还通过其特点促进公共采购的可持续做法</w:t>
      </w:r>
      <w:r>
        <w:rPr>
          <w:rFonts w:hint="eastAsia" w:eastAsia="宋体" w:cs="Times New Roman"/>
          <w:i w:val="0"/>
          <w:iCs w:val="0"/>
          <w:color w:val="auto"/>
          <w:sz w:val="28"/>
          <w:szCs w:val="28"/>
          <w:lang w:eastAsia="zh-CN"/>
        </w:rPr>
        <w:t>，</w:t>
      </w:r>
      <w:r>
        <w:rPr>
          <w:rFonts w:hint="eastAsia" w:eastAsia="宋体" w:cs="Times New Roman"/>
          <w:i w:val="0"/>
          <w:iCs w:val="0"/>
          <w:color w:val="auto"/>
          <w:sz w:val="28"/>
          <w:szCs w:val="28"/>
          <w:lang w:val="en-US" w:eastAsia="zh-CN"/>
        </w:rPr>
        <w:t>例如环境标签。</w:t>
      </w:r>
      <w:r>
        <w:rPr>
          <w:rFonts w:hint="default" w:ascii="Times New Roman" w:hAnsi="Times New Roman" w:eastAsia="宋体" w:cs="Times New Roman"/>
          <w:i w:val="0"/>
          <w:iCs w:val="0"/>
          <w:color w:val="auto"/>
          <w:sz w:val="28"/>
          <w:szCs w:val="28"/>
        </w:rPr>
        <w:t>研究表明电子采购</w:t>
      </w:r>
      <w:r>
        <w:rPr>
          <w:rFonts w:hint="default" w:ascii="Times New Roman" w:hAnsi="Times New Roman" w:eastAsia="宋体" w:cs="Times New Roman"/>
          <w:i w:val="0"/>
          <w:iCs w:val="0"/>
          <w:color w:val="auto"/>
          <w:sz w:val="28"/>
          <w:szCs w:val="28"/>
          <w:lang w:val="en-US" w:eastAsia="zh-CN"/>
        </w:rPr>
        <w:t>有助于</w:t>
      </w:r>
      <w:r>
        <w:rPr>
          <w:rFonts w:hint="default" w:ascii="Times New Roman" w:hAnsi="Times New Roman" w:eastAsia="宋体" w:cs="Times New Roman"/>
          <w:i w:val="0"/>
          <w:iCs w:val="0"/>
          <w:color w:val="auto"/>
          <w:sz w:val="28"/>
          <w:szCs w:val="28"/>
        </w:rPr>
        <w:t>高质量承包商的进入。</w:t>
      </w:r>
      <w:r>
        <w:rPr>
          <w:rFonts w:hint="default" w:ascii="Times New Roman" w:hAnsi="Times New Roman" w:eastAsia="宋体" w:cs="Times New Roman"/>
          <w:i w:val="0"/>
          <w:iCs w:val="0"/>
          <w:color w:val="auto"/>
          <w:sz w:val="28"/>
          <w:szCs w:val="28"/>
          <w:vertAlign w:val="superscript"/>
        </w:rPr>
        <w:t>17</w:t>
      </w:r>
      <w:r>
        <w:rPr>
          <w:rFonts w:hint="default" w:ascii="Times New Roman" w:hAnsi="Times New Roman" w:eastAsia="宋体" w:cs="Times New Roman"/>
          <w:i w:val="0"/>
          <w:iCs w:val="0"/>
          <w:color w:val="auto"/>
          <w:sz w:val="28"/>
          <w:szCs w:val="28"/>
          <w:vertAlign w:val="baseline"/>
        </w:rPr>
        <w:t>因此，子类别2.3.1有四个指标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表23</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表23</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子类别2.3.1</w:t>
      </w:r>
      <w:r>
        <w:rPr>
          <w:rFonts w:hint="eastAsia" w:eastAsia="宋体" w:cs="Times New Roman"/>
          <w:b/>
          <w:i w:val="0"/>
          <w:iCs w:val="0"/>
          <w:color w:val="auto"/>
          <w:sz w:val="28"/>
          <w:szCs w:val="28"/>
          <w:lang w:eastAsia="zh-CN"/>
        </w:rPr>
        <w:t>—电子采购平台的公开访问</w:t>
      </w:r>
      <w:r>
        <w:rPr>
          <w:rFonts w:hint="default" w:ascii="Times New Roman" w:hAnsi="Times New Roman" w:eastAsia="宋体" w:cs="Times New Roman"/>
          <w:b/>
          <w:i w:val="0"/>
          <w:iCs w:val="0"/>
          <w:color w:val="auto"/>
          <w:sz w:val="28"/>
          <w:szCs w:val="28"/>
        </w:rPr>
        <w:t>和交互性</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2"/>
        <w:gridCol w:w="2077"/>
        <w:gridCol w:w="61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238"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20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3560"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中央</w:t>
            </w:r>
            <w:r>
              <w:rPr>
                <w:rFonts w:hint="eastAsia" w:eastAsia="宋体" w:cs="Times New Roman"/>
                <w:i w:val="0"/>
                <w:iCs w:val="0"/>
                <w:color w:val="auto"/>
                <w:sz w:val="24"/>
                <w:szCs w:val="24"/>
                <w:lang w:eastAsia="zh-CN"/>
              </w:rPr>
              <w:t>电子</w:t>
            </w:r>
            <w:bookmarkStart w:id="112" w:name="OLE_LINK121"/>
            <w:r>
              <w:rPr>
                <w:rFonts w:hint="eastAsia" w:eastAsia="宋体" w:cs="Times New Roman"/>
                <w:i w:val="0"/>
                <w:iCs w:val="0"/>
                <w:color w:val="auto"/>
                <w:sz w:val="24"/>
                <w:szCs w:val="24"/>
                <w:lang w:eastAsia="zh-CN"/>
              </w:rPr>
              <w:t>采购平台</w:t>
            </w:r>
            <w:bookmarkEnd w:id="112"/>
            <w:r>
              <w:rPr>
                <w:rFonts w:hint="eastAsia" w:eastAsia="宋体" w:cs="Times New Roman"/>
                <w:i w:val="0"/>
                <w:iCs w:val="0"/>
                <w:color w:val="auto"/>
                <w:sz w:val="24"/>
                <w:szCs w:val="24"/>
                <w:lang w:eastAsia="zh-CN"/>
              </w:rPr>
              <w:t>的</w:t>
            </w:r>
            <w:r>
              <w:rPr>
                <w:rFonts w:hint="default" w:ascii="Times New Roman" w:hAnsi="Times New Roman" w:eastAsia="宋体" w:cs="Times New Roman"/>
                <w:i w:val="0"/>
                <w:iCs w:val="0"/>
                <w:color w:val="auto"/>
                <w:sz w:val="24"/>
                <w:szCs w:val="24"/>
              </w:rPr>
              <w:t>可用性</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存在可运行的中央电子采购</w:t>
            </w:r>
            <w:r>
              <w:rPr>
                <w:rFonts w:hint="eastAsia" w:eastAsia="宋体" w:cs="Times New Roman"/>
                <w:i w:val="0"/>
                <w:iCs w:val="0"/>
                <w:color w:val="auto"/>
                <w:sz w:val="24"/>
                <w:szCs w:val="24"/>
                <w:lang w:val="en-US" w:eastAsia="zh-CN"/>
              </w:rPr>
              <w:t>平台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以</w:t>
            </w:r>
            <w:r>
              <w:rPr>
                <w:rFonts w:hint="eastAsia" w:eastAsia="宋体" w:cs="Times New Roman"/>
                <w:i w:val="0"/>
                <w:iCs w:val="0"/>
                <w:color w:val="auto"/>
                <w:sz w:val="24"/>
                <w:szCs w:val="24"/>
                <w:lang w:val="en-US" w:eastAsia="zh-CN"/>
              </w:rPr>
              <w:t>计算机</w:t>
            </w:r>
            <w:r>
              <w:rPr>
                <w:rFonts w:hint="default" w:ascii="Times New Roman" w:hAnsi="Times New Roman" w:eastAsia="宋体" w:cs="Times New Roman"/>
                <w:i w:val="0"/>
                <w:iCs w:val="0"/>
                <w:color w:val="auto"/>
                <w:sz w:val="24"/>
                <w:szCs w:val="24"/>
              </w:rPr>
              <w:t>可读格式</w:t>
            </w:r>
            <w:r>
              <w:rPr>
                <w:rFonts w:hint="default" w:ascii="Times New Roman" w:hAnsi="Times New Roman" w:eastAsia="宋体" w:cs="Times New Roman"/>
                <w:i w:val="0"/>
                <w:iCs w:val="0"/>
                <w:color w:val="auto"/>
                <w:sz w:val="24"/>
                <w:szCs w:val="24"/>
                <w:lang w:val="en-US" w:eastAsia="zh-CN"/>
              </w:rPr>
              <w:t>在网站上公</w:t>
            </w:r>
            <w:r>
              <w:rPr>
                <w:rFonts w:hint="default" w:ascii="Times New Roman" w:hAnsi="Times New Roman" w:eastAsia="宋体" w:cs="Times New Roman"/>
                <w:i w:val="0"/>
                <w:iCs w:val="0"/>
                <w:color w:val="auto"/>
                <w:sz w:val="24"/>
                <w:szCs w:val="24"/>
              </w:rPr>
              <w:t>布</w:t>
            </w:r>
            <w:r>
              <w:rPr>
                <w:rFonts w:hint="default" w:ascii="Times New Roman" w:hAnsi="Times New Roman" w:eastAsia="宋体" w:cs="Times New Roman"/>
                <w:i w:val="0"/>
                <w:iCs w:val="0"/>
                <w:color w:val="auto"/>
                <w:sz w:val="24"/>
                <w:szCs w:val="24"/>
                <w:lang w:val="en-US" w:eastAsia="zh-CN"/>
              </w:rPr>
              <w:t>关于</w:t>
            </w:r>
            <w:r>
              <w:rPr>
                <w:rFonts w:hint="default" w:ascii="Times New Roman" w:hAnsi="Times New Roman" w:eastAsia="宋体" w:cs="Times New Roman"/>
                <w:i w:val="0"/>
                <w:iCs w:val="0"/>
                <w:color w:val="auto"/>
                <w:sz w:val="24"/>
                <w:szCs w:val="24"/>
              </w:rPr>
              <w:t>合同开放</w:t>
            </w:r>
            <w:r>
              <w:rPr>
                <w:rFonts w:hint="default"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数据</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ascii="Times New Roman" w:hAnsi="Times New Roman" w:eastAsia="宋体" w:cs="Times New Roman"/>
                <w:i w:val="0"/>
                <w:iCs w:val="0"/>
                <w:color w:val="auto"/>
                <w:sz w:val="24"/>
                <w:szCs w:val="24"/>
                <w:lang w:eastAsia="zh-CN"/>
              </w:rPr>
              <w:t>提供</w:t>
            </w:r>
            <w:r>
              <w:rPr>
                <w:rFonts w:hint="eastAsia" w:eastAsia="宋体" w:cs="Times New Roman"/>
                <w:i w:val="0"/>
                <w:iCs w:val="0"/>
                <w:color w:val="auto"/>
                <w:sz w:val="24"/>
                <w:szCs w:val="24"/>
                <w:lang w:val="en-US" w:eastAsia="zh-CN"/>
              </w:rPr>
              <w:t>计算机</w:t>
            </w:r>
            <w:r>
              <w:rPr>
                <w:rFonts w:hint="eastAsia" w:ascii="Times New Roman" w:hAnsi="Times New Roman" w:eastAsia="宋体" w:cs="Times New Roman"/>
                <w:i w:val="0"/>
                <w:iCs w:val="0"/>
                <w:color w:val="auto"/>
                <w:sz w:val="24"/>
                <w:szCs w:val="24"/>
                <w:lang w:eastAsia="zh-CN"/>
              </w:rPr>
              <w:t>可读格式的合同数据的数据门户网站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以</w:t>
            </w:r>
            <w:r>
              <w:rPr>
                <w:rFonts w:hint="eastAsia" w:eastAsia="宋体" w:cs="Times New Roman"/>
                <w:i w:val="0"/>
                <w:iCs w:val="0"/>
                <w:color w:val="auto"/>
                <w:sz w:val="24"/>
                <w:szCs w:val="24"/>
                <w:lang w:val="en-US" w:eastAsia="zh-CN"/>
              </w:rPr>
              <w:t>计算机</w:t>
            </w:r>
            <w:r>
              <w:rPr>
                <w:rFonts w:hint="default" w:ascii="Times New Roman" w:hAnsi="Times New Roman" w:eastAsia="宋体" w:cs="Times New Roman"/>
                <w:i w:val="0"/>
                <w:iCs w:val="0"/>
                <w:color w:val="auto"/>
                <w:sz w:val="24"/>
                <w:szCs w:val="24"/>
              </w:rPr>
              <w:t>可读格式</w:t>
            </w:r>
            <w:r>
              <w:rPr>
                <w:rFonts w:hint="default" w:ascii="Times New Roman" w:hAnsi="Times New Roman" w:eastAsia="宋体" w:cs="Times New Roman"/>
                <w:i w:val="0"/>
                <w:iCs w:val="0"/>
                <w:color w:val="auto"/>
                <w:sz w:val="24"/>
                <w:szCs w:val="24"/>
                <w:lang w:val="en-US" w:eastAsia="zh-CN"/>
              </w:rPr>
              <w:t>在网站上公</w:t>
            </w:r>
            <w:r>
              <w:rPr>
                <w:rFonts w:hint="default" w:ascii="Times New Roman" w:hAnsi="Times New Roman" w:eastAsia="宋体" w:cs="Times New Roman"/>
                <w:i w:val="0"/>
                <w:iCs w:val="0"/>
                <w:color w:val="auto"/>
                <w:sz w:val="24"/>
                <w:szCs w:val="24"/>
              </w:rPr>
              <w:t>布</w:t>
            </w:r>
            <w:r>
              <w:rPr>
                <w:rFonts w:hint="default" w:ascii="Times New Roman" w:hAnsi="Times New Roman" w:eastAsia="宋体" w:cs="Times New Roman"/>
                <w:i w:val="0"/>
                <w:iCs w:val="0"/>
                <w:color w:val="auto"/>
                <w:sz w:val="24"/>
                <w:szCs w:val="24"/>
                <w:lang w:val="en-US" w:eastAsia="zh-CN"/>
              </w:rPr>
              <w:t>关于标书</w:t>
            </w:r>
            <w:r>
              <w:rPr>
                <w:rFonts w:hint="default" w:ascii="Times New Roman" w:hAnsi="Times New Roman" w:eastAsia="宋体" w:cs="Times New Roman"/>
                <w:i w:val="0"/>
                <w:iCs w:val="0"/>
                <w:color w:val="auto"/>
                <w:sz w:val="24"/>
                <w:szCs w:val="24"/>
              </w:rPr>
              <w:t>开放</w:t>
            </w:r>
            <w:r>
              <w:rPr>
                <w:rFonts w:hint="default" w:ascii="Times New Roman" w:hAnsi="Times New Roman" w:eastAsia="宋体" w:cs="Times New Roman"/>
                <w:i w:val="0"/>
                <w:iCs w:val="0"/>
                <w:color w:val="auto"/>
                <w:sz w:val="24"/>
                <w:szCs w:val="24"/>
                <w:lang w:val="en-US" w:eastAsia="zh-CN"/>
              </w:rPr>
              <w:t>的</w:t>
            </w:r>
            <w:r>
              <w:rPr>
                <w:rFonts w:hint="default" w:ascii="Times New Roman" w:hAnsi="Times New Roman" w:eastAsia="宋体" w:cs="Times New Roman"/>
                <w:i w:val="0"/>
                <w:iCs w:val="0"/>
                <w:color w:val="auto"/>
                <w:sz w:val="24"/>
                <w:szCs w:val="24"/>
              </w:rPr>
              <w:t>数据</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存在以</w:t>
            </w:r>
            <w:bookmarkStart w:id="113" w:name="OLE_LINK122"/>
            <w:r>
              <w:rPr>
                <w:rFonts w:hint="eastAsia" w:eastAsia="宋体" w:cs="Times New Roman"/>
                <w:i w:val="0"/>
                <w:iCs w:val="0"/>
                <w:color w:val="auto"/>
                <w:sz w:val="24"/>
                <w:szCs w:val="24"/>
                <w:lang w:val="en-US" w:eastAsia="zh-CN"/>
              </w:rPr>
              <w:t>计算机</w:t>
            </w:r>
            <w:bookmarkEnd w:id="113"/>
            <w:r>
              <w:rPr>
                <w:rFonts w:hint="default" w:ascii="Times New Roman" w:hAnsi="Times New Roman" w:eastAsia="宋体" w:cs="Times New Roman"/>
                <w:i w:val="0"/>
                <w:iCs w:val="0"/>
                <w:color w:val="auto"/>
                <w:sz w:val="24"/>
                <w:szCs w:val="24"/>
              </w:rPr>
              <w:t>可读格式提供对标书数据的</w:t>
            </w:r>
            <w:r>
              <w:rPr>
                <w:rFonts w:hint="eastAsia" w:eastAsia="宋体" w:cs="Times New Roman"/>
                <w:i w:val="0"/>
                <w:iCs w:val="0"/>
                <w:color w:val="auto"/>
                <w:sz w:val="24"/>
                <w:szCs w:val="24"/>
                <w:lang w:eastAsia="zh-CN"/>
              </w:rPr>
              <w:t>公开访问的</w:t>
            </w:r>
            <w:r>
              <w:rPr>
                <w:rFonts w:hint="default" w:ascii="Times New Roman" w:hAnsi="Times New Roman" w:eastAsia="宋体" w:cs="Times New Roman"/>
                <w:i w:val="0"/>
                <w:iCs w:val="0"/>
                <w:color w:val="auto"/>
                <w:sz w:val="24"/>
                <w:szCs w:val="24"/>
              </w:rPr>
              <w:t>数据门户</w:t>
            </w:r>
            <w:r>
              <w:rPr>
                <w:rFonts w:hint="eastAsia" w:eastAsia="宋体" w:cs="Times New Roman"/>
                <w:i w:val="0"/>
                <w:iCs w:val="0"/>
                <w:color w:val="auto"/>
                <w:sz w:val="24"/>
                <w:szCs w:val="24"/>
                <w:lang w:val="en-US" w:eastAsia="zh-CN"/>
              </w:rPr>
              <w:t>网站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公布</w:t>
            </w:r>
            <w:r>
              <w:rPr>
                <w:rFonts w:hint="default" w:ascii="Times New Roman" w:hAnsi="Times New Roman" w:eastAsia="宋体" w:cs="Times New Roman"/>
                <w:i w:val="0"/>
                <w:iCs w:val="0"/>
                <w:color w:val="auto"/>
                <w:sz w:val="24"/>
                <w:szCs w:val="24"/>
              </w:rPr>
              <w:t>按性别分类的标书和合同</w:t>
            </w:r>
            <w:r>
              <w:rPr>
                <w:rFonts w:hint="default" w:ascii="Times New Roman" w:hAnsi="Times New Roman" w:eastAsia="宋体" w:cs="Times New Roman"/>
                <w:i w:val="0"/>
                <w:iCs w:val="0"/>
                <w:color w:val="auto"/>
                <w:sz w:val="24"/>
                <w:szCs w:val="24"/>
                <w:lang w:val="en-US" w:eastAsia="zh-CN"/>
              </w:rPr>
              <w:t>的数据</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网站收集参与招标的公司按性别分类的数据</w:t>
            </w:r>
          </w:p>
        </w:tc>
      </w:tr>
    </w:tbl>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2.3.2</w:t>
      </w:r>
      <w:r>
        <w:rPr>
          <w:rFonts w:hint="default" w:ascii="Times New Roman" w:hAnsi="Times New Roman" w:eastAsia="宋体" w:cs="Times New Roman"/>
          <w:b/>
          <w:i w:val="0"/>
          <w:iCs w:val="0"/>
          <w:color w:val="auto"/>
          <w:sz w:val="28"/>
          <w:szCs w:val="28"/>
          <w:lang w:val="en-US" w:eastAsia="zh-CN"/>
        </w:rPr>
        <w:t>透明度</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信息的可获得性通过减少大型企业或关系良好的企业因信息不对称而获得优势的可能性，促进包括中小企业</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lang w:val="en-US" w:eastAsia="zh-CN"/>
        </w:rPr>
        <w:t>SMEs</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在内的所有类型企业的平等获取，并</w:t>
      </w:r>
      <w:r>
        <w:rPr>
          <w:rFonts w:hint="eastAsia" w:eastAsia="宋体" w:cs="Times New Roman"/>
          <w:i w:val="0"/>
          <w:iCs w:val="0"/>
          <w:color w:val="auto"/>
          <w:sz w:val="28"/>
          <w:szCs w:val="28"/>
          <w:lang w:val="en-US" w:eastAsia="zh-CN"/>
        </w:rPr>
        <w:t>可能</w:t>
      </w:r>
      <w:r>
        <w:rPr>
          <w:rFonts w:hint="default" w:ascii="Times New Roman" w:hAnsi="Times New Roman" w:eastAsia="宋体" w:cs="Times New Roman"/>
          <w:i w:val="0"/>
          <w:iCs w:val="0"/>
          <w:color w:val="auto"/>
          <w:sz w:val="28"/>
          <w:szCs w:val="28"/>
        </w:rPr>
        <w:t>增加政府合同的竞争。</w:t>
      </w:r>
      <w:r>
        <w:rPr>
          <w:rFonts w:hint="default" w:ascii="Times New Roman" w:hAnsi="Times New Roman" w:eastAsia="宋体" w:cs="Times New Roman"/>
          <w:i w:val="0"/>
          <w:iCs w:val="0"/>
          <w:color w:val="auto"/>
          <w:sz w:val="28"/>
          <w:szCs w:val="28"/>
          <w:vertAlign w:val="superscript"/>
        </w:rPr>
        <w:t>16</w:t>
      </w:r>
      <w:r>
        <w:rPr>
          <w:rFonts w:hint="default" w:ascii="Times New Roman" w:hAnsi="Times New Roman" w:eastAsia="宋体" w:cs="Times New Roman"/>
          <w:i w:val="0"/>
          <w:iCs w:val="0"/>
          <w:color w:val="auto"/>
          <w:sz w:val="28"/>
          <w:szCs w:val="28"/>
          <w:vertAlign w:val="baseline"/>
        </w:rPr>
        <w:t>因此，子类别2.3.2有5个指标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表24</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rPr>
        <w:t>表24</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w:t>
      </w:r>
      <w:r>
        <w:rPr>
          <w:rFonts w:hint="default" w:ascii="Times New Roman" w:hAnsi="Times New Roman" w:eastAsia="宋体" w:cs="Times New Roman"/>
          <w:b/>
          <w:i w:val="0"/>
          <w:iCs w:val="0"/>
          <w:color w:val="auto"/>
          <w:sz w:val="28"/>
          <w:szCs w:val="28"/>
          <w:lang w:val="en-US" w:eastAsia="zh-CN"/>
        </w:rPr>
        <w:t>别</w:t>
      </w:r>
      <w:r>
        <w:rPr>
          <w:rFonts w:hint="default" w:ascii="Times New Roman" w:hAnsi="Times New Roman" w:eastAsia="宋体" w:cs="Times New Roman"/>
          <w:b/>
          <w:i w:val="0"/>
          <w:iCs w:val="0"/>
          <w:color w:val="auto"/>
          <w:sz w:val="28"/>
          <w:szCs w:val="28"/>
        </w:rPr>
        <w:t>2.3.2</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lang w:val="en-US" w:eastAsia="zh-CN"/>
        </w:rPr>
        <w:t>透明度</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2"/>
        <w:gridCol w:w="2077"/>
        <w:gridCol w:w="61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8"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tc>
        <w:tc>
          <w:tcPr>
            <w:tcW w:w="1201"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3560" w:type="pct"/>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以电子方式获取采购机会的通知</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包括招标公告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以电子方式获取招标文件</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包括招标文件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以电子方式</w:t>
            </w:r>
            <w:r>
              <w:rPr>
                <w:rFonts w:hint="eastAsia" w:eastAsia="宋体" w:cs="Times New Roman"/>
                <w:i w:val="0"/>
                <w:iCs w:val="0"/>
                <w:color w:val="auto"/>
                <w:sz w:val="24"/>
                <w:szCs w:val="24"/>
                <w:lang w:val="en-US" w:eastAsia="zh-CN"/>
              </w:rPr>
              <w:t>获取中标通知</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包括其理由</w:t>
            </w:r>
            <w:r>
              <w:rPr>
                <w:rFonts w:hint="default" w:ascii="Times New Roman" w:hAnsi="Times New Roman" w:eastAsia="宋体" w:cs="Times New Roman"/>
                <w:i w:val="0"/>
                <w:iCs w:val="0"/>
                <w:color w:val="auto"/>
                <w:sz w:val="24"/>
                <w:szCs w:val="24"/>
                <w:lang w:eastAsia="zh-CN"/>
              </w:rPr>
              <w:t>）</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包括</w:t>
            </w:r>
            <w:r>
              <w:rPr>
                <w:rFonts w:hint="eastAsia" w:eastAsia="宋体" w:cs="Times New Roman"/>
                <w:i w:val="0"/>
                <w:iCs w:val="0"/>
                <w:color w:val="auto"/>
                <w:sz w:val="24"/>
                <w:szCs w:val="24"/>
                <w:lang w:val="en-US" w:eastAsia="zh-CN"/>
              </w:rPr>
              <w:t>中标通知</w:t>
            </w:r>
            <w:r>
              <w:rPr>
                <w:rFonts w:hint="default" w:ascii="Times New Roman" w:hAnsi="Times New Roman" w:eastAsia="宋体" w:cs="Times New Roman"/>
                <w:i w:val="0"/>
                <w:iCs w:val="0"/>
                <w:color w:val="auto"/>
                <w:sz w:val="24"/>
                <w:szCs w:val="24"/>
              </w:rPr>
              <w:t>及其理由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以电子方式访问合同和</w:t>
            </w:r>
            <w:r>
              <w:rPr>
                <w:rFonts w:hint="eastAsia" w:eastAsia="宋体" w:cs="Times New Roman"/>
                <w:i w:val="0"/>
                <w:iCs w:val="0"/>
                <w:color w:val="auto"/>
                <w:sz w:val="24"/>
                <w:szCs w:val="24"/>
                <w:lang w:eastAsia="zh-CN"/>
              </w:rPr>
              <w:t>合同</w:t>
            </w:r>
            <w:bookmarkStart w:id="114" w:name="OLE_LINK94"/>
            <w:r>
              <w:rPr>
                <w:rFonts w:hint="eastAsia" w:eastAsia="宋体" w:cs="Times New Roman"/>
                <w:i w:val="0"/>
                <w:iCs w:val="0"/>
                <w:color w:val="auto"/>
                <w:sz w:val="24"/>
                <w:szCs w:val="24"/>
                <w:lang w:eastAsia="zh-CN"/>
              </w:rPr>
              <w:t>变更</w:t>
            </w:r>
            <w:bookmarkEnd w:id="114"/>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包括合同及其</w:t>
            </w:r>
            <w:r>
              <w:rPr>
                <w:rFonts w:hint="eastAsia" w:eastAsia="宋体" w:cs="Times New Roman"/>
                <w:i w:val="0"/>
                <w:iCs w:val="0"/>
                <w:color w:val="auto"/>
                <w:sz w:val="24"/>
                <w:szCs w:val="24"/>
                <w:lang w:eastAsia="zh-CN"/>
              </w:rPr>
              <w:t>变更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获得电子环保标签</w:t>
            </w:r>
            <w:r>
              <w:rPr>
                <w:rFonts w:hint="eastAsia"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环保</w:t>
            </w:r>
            <w:r>
              <w:rPr>
                <w:rFonts w:hint="eastAsia" w:eastAsia="宋体" w:cs="Times New Roman"/>
                <w:i w:val="0"/>
                <w:iCs w:val="0"/>
                <w:color w:val="auto"/>
                <w:sz w:val="24"/>
                <w:szCs w:val="24"/>
                <w:lang w:val="en-US" w:eastAsia="zh-CN"/>
              </w:rPr>
              <w:t>产品</w:t>
            </w:r>
            <w:r>
              <w:rPr>
                <w:rFonts w:hint="default" w:ascii="Times New Roman" w:hAnsi="Times New Roman" w:eastAsia="宋体" w:cs="Times New Roman"/>
                <w:i w:val="0"/>
                <w:iCs w:val="0"/>
                <w:color w:val="auto"/>
                <w:sz w:val="24"/>
                <w:szCs w:val="24"/>
              </w:rPr>
              <w:t>和服务的规范、标准或标准</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包括可持续性标准、生态标签和环保</w:t>
            </w:r>
            <w:r>
              <w:rPr>
                <w:rFonts w:hint="eastAsia" w:eastAsia="宋体" w:cs="Times New Roman"/>
                <w:i w:val="0"/>
                <w:iCs w:val="0"/>
                <w:color w:val="auto"/>
                <w:sz w:val="24"/>
                <w:szCs w:val="24"/>
                <w:lang w:val="en-US" w:eastAsia="zh-CN"/>
              </w:rPr>
              <w:t>产品</w:t>
            </w:r>
            <w:r>
              <w:rPr>
                <w:rFonts w:hint="default" w:ascii="Times New Roman" w:hAnsi="Times New Roman" w:eastAsia="宋体" w:cs="Times New Roman"/>
                <w:i w:val="0"/>
                <w:iCs w:val="0"/>
                <w:color w:val="auto"/>
                <w:sz w:val="24"/>
                <w:szCs w:val="24"/>
              </w:rPr>
              <w:t>和服务</w:t>
            </w:r>
          </w:p>
        </w:tc>
      </w:tr>
    </w:tbl>
    <w:p>
      <w:pPr>
        <w:pStyle w:val="11"/>
        <w:keepNext w:val="0"/>
        <w:keepLines w:val="0"/>
        <w:pageBreakBefore w:val="0"/>
        <w:widowControl w:val="0"/>
        <w:numPr>
          <w:ilvl w:val="0"/>
          <w:numId w:val="0"/>
        </w:numPr>
        <w:tabs>
          <w:tab w:val="left" w:pos="861"/>
        </w:tabs>
        <w:kinsoku/>
        <w:wordWrap/>
        <w:overflowPunct/>
        <w:topLinePunct w:val="0"/>
        <w:autoSpaceDE w:val="0"/>
        <w:autoSpaceDN w:val="0"/>
        <w:bidi w:val="0"/>
        <w:snapToGrid/>
        <w:spacing w:before="0" w:after="0" w:line="400" w:lineRule="exact"/>
        <w:ind w:leftChars="200" w:right="0" w:rightChars="0"/>
        <w:jc w:val="both"/>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2.3.3</w:t>
      </w:r>
      <w:r>
        <w:rPr>
          <w:rFonts w:hint="eastAsia" w:eastAsia="宋体" w:cs="Times New Roman"/>
          <w:b/>
          <w:i w:val="0"/>
          <w:iCs w:val="0"/>
          <w:color w:val="auto"/>
          <w:sz w:val="28"/>
          <w:szCs w:val="28"/>
          <w:lang w:val="en-US" w:eastAsia="zh-CN"/>
        </w:rPr>
        <w:t>采购程序的数字化</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数字技术通过提高采购速度和质量、降低风险和加强创新，提供竞争优势。数字技术还可用于提高公共服务的质量和政府市场的竞争质量。事实证明，为公共采购服务提供在线支付的网络平台可以提高效率和成本效益。因此，子类别2.3.3有9个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表25</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eastAsia"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rPr>
        <w:t>表25</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子类别2.3.3</w:t>
      </w:r>
      <w:r>
        <w:rPr>
          <w:rFonts w:hint="eastAsia" w:eastAsia="宋体" w:cs="Times New Roman"/>
          <w:b/>
          <w:i w:val="0"/>
          <w:iCs w:val="0"/>
          <w:color w:val="auto"/>
          <w:sz w:val="28"/>
          <w:szCs w:val="28"/>
          <w:lang w:eastAsia="zh-CN"/>
        </w:rPr>
        <w:t>—采购程序的数字化</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2"/>
        <w:gridCol w:w="2077"/>
        <w:gridCol w:w="61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238"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20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3560"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电子化</w:t>
            </w:r>
            <w:r>
              <w:rPr>
                <w:rFonts w:hint="default" w:ascii="Times New Roman" w:hAnsi="Times New Roman" w:eastAsia="宋体" w:cs="Times New Roman"/>
                <w:i w:val="0"/>
                <w:iCs w:val="0"/>
                <w:color w:val="auto"/>
                <w:sz w:val="24"/>
                <w:szCs w:val="24"/>
              </w:rPr>
              <w:t>注册为供应商并申请供应商生态认证或生态/标签</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允许注册为供应商并申请生态认证或标签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要求</w:t>
            </w:r>
            <w:r>
              <w:rPr>
                <w:rFonts w:hint="default" w:ascii="Times New Roman" w:hAnsi="Times New Roman" w:eastAsia="宋体" w:cs="Times New Roman"/>
                <w:i w:val="0"/>
                <w:iCs w:val="0"/>
                <w:color w:val="auto"/>
                <w:sz w:val="24"/>
                <w:szCs w:val="24"/>
                <w:lang w:val="en-US" w:eastAsia="zh-CN"/>
              </w:rPr>
              <w:t>以电子化方式进行</w:t>
            </w:r>
            <w:r>
              <w:rPr>
                <w:rFonts w:hint="default" w:ascii="Times New Roman" w:hAnsi="Times New Roman" w:eastAsia="宋体" w:cs="Times New Roman"/>
                <w:i w:val="0"/>
                <w:iCs w:val="0"/>
                <w:color w:val="auto"/>
                <w:sz w:val="24"/>
                <w:szCs w:val="24"/>
              </w:rPr>
              <w:t>澄清和通知决定</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澄清、判决书等</w:t>
            </w:r>
            <w:r>
              <w:rPr>
                <w:rFonts w:hint="default" w:ascii="Times New Roman" w:hAnsi="Times New Roman" w:eastAsia="宋体" w:cs="Times New Roman"/>
                <w:i w:val="0"/>
                <w:iCs w:val="0"/>
                <w:color w:val="auto"/>
                <w:sz w:val="24"/>
                <w:szCs w:val="24"/>
                <w:lang w:eastAsia="zh-CN"/>
              </w:rPr>
              <w:t>）</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电子采购平台允许对决定进行澄清和通知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以电子</w:t>
            </w:r>
            <w:r>
              <w:rPr>
                <w:rFonts w:hint="default" w:ascii="Times New Roman" w:hAnsi="Times New Roman" w:eastAsia="宋体" w:cs="Times New Roman"/>
                <w:i w:val="0"/>
                <w:iCs w:val="0"/>
                <w:color w:val="auto"/>
                <w:sz w:val="24"/>
                <w:szCs w:val="24"/>
                <w:lang w:val="en-US" w:eastAsia="zh-CN"/>
              </w:rPr>
              <w:t>化</w:t>
            </w:r>
            <w:r>
              <w:rPr>
                <w:rFonts w:hint="default" w:ascii="Times New Roman" w:hAnsi="Times New Roman" w:eastAsia="宋体" w:cs="Times New Roman"/>
                <w:i w:val="0"/>
                <w:iCs w:val="0"/>
                <w:color w:val="auto"/>
                <w:sz w:val="24"/>
                <w:szCs w:val="24"/>
              </w:rPr>
              <w:t>方式提交标书</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允许完全通过它提交标书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电子开标和虚拟工作空间管理</w:t>
            </w:r>
            <w:r>
              <w:rPr>
                <w:rFonts w:hint="eastAsia" w:eastAsia="宋体" w:cs="Times New Roman"/>
                <w:i w:val="0"/>
                <w:iCs w:val="0"/>
                <w:color w:val="auto"/>
                <w:sz w:val="24"/>
                <w:szCs w:val="24"/>
                <w:lang w:val="en-US" w:eastAsia="zh-CN"/>
              </w:rPr>
              <w:t>招标</w:t>
            </w:r>
            <w:r>
              <w:rPr>
                <w:rFonts w:hint="default" w:ascii="Times New Roman" w:hAnsi="Times New Roman" w:eastAsia="宋体" w:cs="Times New Roman"/>
                <w:i w:val="0"/>
                <w:iCs w:val="0"/>
                <w:color w:val="auto"/>
                <w:sz w:val="24"/>
                <w:szCs w:val="24"/>
              </w:rPr>
              <w:t>程序</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允许开标和虚拟工作空间管理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以电子方式提交投标保证金和履约保函，并进行电子验证</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允许以数字格式在线提交投标担保和履约保证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电子合同签订和电子合同管理与实施模块</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允许电子化</w:t>
            </w:r>
            <w:r>
              <w:rPr>
                <w:rFonts w:hint="eastAsia" w:eastAsia="宋体" w:cs="Times New Roman"/>
                <w:i w:val="0"/>
                <w:iCs w:val="0"/>
                <w:color w:val="auto"/>
                <w:sz w:val="24"/>
                <w:szCs w:val="24"/>
                <w:lang w:val="en-US" w:eastAsia="zh-CN"/>
              </w:rPr>
              <w:t>签订</w:t>
            </w:r>
            <w:r>
              <w:rPr>
                <w:rFonts w:hint="default" w:ascii="Times New Roman" w:hAnsi="Times New Roman" w:eastAsia="宋体" w:cs="Times New Roman"/>
                <w:i w:val="0"/>
                <w:iCs w:val="0"/>
                <w:color w:val="auto"/>
                <w:sz w:val="24"/>
                <w:szCs w:val="24"/>
              </w:rPr>
              <w:t>合同，并设有合同管理与实施模块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3"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向</w:t>
            </w:r>
            <w:r>
              <w:rPr>
                <w:rFonts w:hint="eastAsia" w:eastAsia="宋体" w:cs="Times New Roman"/>
                <w:i w:val="0"/>
                <w:iCs w:val="0"/>
                <w:color w:val="auto"/>
                <w:sz w:val="24"/>
                <w:szCs w:val="24"/>
                <w:lang w:eastAsia="zh-CN"/>
              </w:rPr>
              <w:t>采购主体</w:t>
            </w:r>
            <w:r>
              <w:rPr>
                <w:rFonts w:hint="default" w:ascii="Times New Roman" w:hAnsi="Times New Roman" w:eastAsia="宋体" w:cs="Times New Roman"/>
                <w:i w:val="0"/>
                <w:iCs w:val="0"/>
                <w:color w:val="auto"/>
                <w:sz w:val="24"/>
                <w:szCs w:val="24"/>
              </w:rPr>
              <w:t>提交发票并接受来自电子</w:t>
            </w:r>
            <w:r>
              <w:rPr>
                <w:rFonts w:hint="eastAsia" w:eastAsia="宋体" w:cs="Times New Roman"/>
                <w:i w:val="0"/>
                <w:iCs w:val="0"/>
                <w:color w:val="auto"/>
                <w:sz w:val="24"/>
                <w:szCs w:val="24"/>
                <w:lang w:eastAsia="zh-CN"/>
              </w:rPr>
              <w:t>采购主体</w:t>
            </w:r>
            <w:r>
              <w:rPr>
                <w:rFonts w:hint="default" w:ascii="Times New Roman" w:hAnsi="Times New Roman" w:eastAsia="宋体" w:cs="Times New Roman"/>
                <w:i w:val="0"/>
                <w:iCs w:val="0"/>
                <w:color w:val="auto"/>
                <w:sz w:val="24"/>
                <w:szCs w:val="24"/>
                <w:lang w:val="en-US" w:eastAsia="zh-CN"/>
              </w:rPr>
              <w:t>的付款</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允许提交发票和收款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15" w:name="OLE_LINK123"/>
            <w:r>
              <w:rPr>
                <w:rFonts w:hint="default" w:ascii="Times New Roman" w:hAnsi="Times New Roman" w:eastAsia="宋体" w:cs="Times New Roman"/>
                <w:i w:val="0"/>
                <w:iCs w:val="0"/>
                <w:color w:val="auto"/>
                <w:sz w:val="24"/>
                <w:szCs w:val="24"/>
              </w:rPr>
              <w:t>框架协议管理模块和电子</w:t>
            </w:r>
            <w:r>
              <w:rPr>
                <w:rFonts w:hint="eastAsia" w:eastAsia="宋体" w:cs="Times New Roman"/>
                <w:i w:val="0"/>
                <w:iCs w:val="0"/>
                <w:color w:val="auto"/>
                <w:sz w:val="24"/>
                <w:szCs w:val="24"/>
                <w:lang w:val="en-US" w:eastAsia="zh-CN"/>
              </w:rPr>
              <w:t>反拍</w:t>
            </w:r>
            <w:r>
              <w:rPr>
                <w:rFonts w:hint="default" w:ascii="Times New Roman" w:hAnsi="Times New Roman" w:eastAsia="宋体" w:cs="Times New Roman"/>
                <w:i w:val="0"/>
                <w:iCs w:val="0"/>
                <w:color w:val="auto"/>
                <w:sz w:val="24"/>
                <w:szCs w:val="24"/>
              </w:rPr>
              <w:t>模块</w:t>
            </w:r>
            <w:bookmarkEnd w:id="115"/>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允许管理框架协议和</w:t>
            </w:r>
            <w:bookmarkStart w:id="116" w:name="OLE_LINK124"/>
            <w:r>
              <w:rPr>
                <w:rFonts w:hint="default" w:ascii="Times New Roman" w:hAnsi="Times New Roman" w:eastAsia="宋体" w:cs="Times New Roman"/>
                <w:i w:val="0"/>
                <w:iCs w:val="0"/>
                <w:color w:val="auto"/>
                <w:sz w:val="24"/>
                <w:szCs w:val="24"/>
              </w:rPr>
              <w:t>电子</w:t>
            </w:r>
            <w:r>
              <w:rPr>
                <w:rFonts w:hint="eastAsia" w:eastAsia="宋体" w:cs="Times New Roman"/>
                <w:i w:val="0"/>
                <w:iCs w:val="0"/>
                <w:color w:val="auto"/>
                <w:sz w:val="24"/>
                <w:szCs w:val="24"/>
                <w:lang w:val="en-US" w:eastAsia="zh-CN"/>
              </w:rPr>
              <w:t>反拍</w:t>
            </w:r>
            <w:bookmarkEnd w:id="116"/>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经批准的供应商电子目录和绿色</w:t>
            </w:r>
            <w:r>
              <w:rPr>
                <w:rFonts w:hint="default" w:ascii="Times New Roman" w:hAnsi="Times New Roman" w:eastAsia="宋体" w:cs="Times New Roman"/>
                <w:i w:val="0"/>
                <w:iCs w:val="0"/>
                <w:color w:val="auto"/>
                <w:sz w:val="24"/>
                <w:szCs w:val="24"/>
                <w:lang w:val="en-US" w:eastAsia="zh-CN"/>
              </w:rPr>
              <w:t>目录</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w:t>
            </w:r>
            <w:r>
              <w:rPr>
                <w:rFonts w:hint="default" w:ascii="Times New Roman" w:hAnsi="Times New Roman" w:eastAsia="宋体" w:cs="Times New Roman"/>
                <w:i w:val="0"/>
                <w:iCs w:val="0"/>
                <w:color w:val="auto"/>
                <w:sz w:val="24"/>
                <w:szCs w:val="24"/>
              </w:rPr>
              <w:t>包括经批准的供应商的电子目录和绿色目录</w:t>
            </w:r>
          </w:p>
        </w:tc>
      </w:tr>
    </w:tbl>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1"/>
        <w:rPr>
          <w:rFonts w:hint="default" w:eastAsia="宋体" w:cs="Times New Roman"/>
          <w:b/>
          <w:bCs/>
          <w:i w:val="0"/>
          <w:iCs w:val="0"/>
          <w:color w:val="auto"/>
          <w:sz w:val="28"/>
          <w:szCs w:val="28"/>
          <w:lang w:val="en-US" w:eastAsia="zh-CN"/>
        </w:rPr>
      </w:pPr>
      <w:r>
        <w:rPr>
          <w:rFonts w:hint="eastAsia" w:eastAsia="宋体" w:cs="Times New Roman"/>
          <w:b/>
          <w:bCs/>
          <w:i w:val="0"/>
          <w:iCs w:val="0"/>
          <w:color w:val="auto"/>
          <w:sz w:val="28"/>
          <w:szCs w:val="28"/>
          <w:lang w:val="en-US" w:eastAsia="zh-CN"/>
        </w:rPr>
        <w:t>3.</w:t>
      </w:r>
      <w:r>
        <w:rPr>
          <w:rFonts w:hint="default" w:eastAsia="宋体" w:cs="Times New Roman"/>
          <w:b/>
          <w:bCs/>
          <w:i w:val="0"/>
          <w:iCs w:val="0"/>
          <w:color w:val="auto"/>
          <w:sz w:val="28"/>
          <w:szCs w:val="28"/>
          <w:lang w:val="en-US" w:eastAsia="zh-CN"/>
        </w:rPr>
        <w:t>维度</w:t>
      </w:r>
      <w:r>
        <w:rPr>
          <w:rFonts w:hint="eastAsia" w:eastAsia="宋体" w:cs="Times New Roman"/>
          <w:b/>
          <w:bCs/>
          <w:i w:val="0"/>
          <w:iCs w:val="0"/>
          <w:color w:val="auto"/>
          <w:sz w:val="28"/>
          <w:szCs w:val="28"/>
          <w:lang w:val="en-US" w:eastAsia="zh-CN"/>
        </w:rPr>
        <w:t>III.</w:t>
      </w:r>
      <w:r>
        <w:rPr>
          <w:rFonts w:hint="default" w:eastAsia="宋体" w:cs="Times New Roman"/>
          <w:b/>
          <w:bCs/>
          <w:i w:val="0"/>
          <w:iCs w:val="0"/>
          <w:color w:val="auto"/>
          <w:sz w:val="28"/>
          <w:szCs w:val="28"/>
          <w:lang w:val="en-US" w:eastAsia="zh-CN"/>
        </w:rPr>
        <w:t>效率：</w:t>
      </w:r>
      <w:bookmarkStart w:id="117" w:name="OLE_LINK134"/>
      <w:bookmarkStart w:id="118" w:name="OLE_LINK98"/>
      <w:r>
        <w:rPr>
          <w:rFonts w:hint="eastAsia" w:eastAsia="宋体" w:cs="Times New Roman"/>
          <w:b/>
          <w:bCs/>
          <w:i w:val="0"/>
          <w:iCs w:val="0"/>
          <w:color w:val="auto"/>
          <w:sz w:val="28"/>
          <w:szCs w:val="28"/>
          <w:lang w:val="en-US" w:eastAsia="zh-CN"/>
        </w:rPr>
        <w:t>促进市场竞争关键服务</w:t>
      </w:r>
      <w:bookmarkEnd w:id="117"/>
      <w:r>
        <w:rPr>
          <w:rFonts w:hint="eastAsia" w:eastAsia="宋体" w:cs="Times New Roman"/>
          <w:b/>
          <w:bCs/>
          <w:i w:val="0"/>
          <w:iCs w:val="0"/>
          <w:color w:val="auto"/>
          <w:sz w:val="28"/>
          <w:szCs w:val="28"/>
          <w:lang w:val="en-US" w:eastAsia="zh-CN"/>
        </w:rPr>
        <w:t>的执行效率</w:t>
      </w:r>
      <w:bookmarkEnd w:id="118"/>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表26</w:t>
      </w:r>
      <w:r>
        <w:rPr>
          <w:rFonts w:hint="default" w:ascii="Times New Roman" w:eastAsia="宋体"/>
          <w:sz w:val="28"/>
          <w:szCs w:val="28"/>
          <w:lang w:val="en-US" w:eastAsia="zh-CN"/>
        </w:rPr>
        <w:t>显示了维度I</w:t>
      </w:r>
      <w:r>
        <w:rPr>
          <w:rFonts w:hint="eastAsia" w:ascii="Times New Roman" w:eastAsia="宋体"/>
          <w:sz w:val="28"/>
          <w:szCs w:val="28"/>
          <w:lang w:val="en-US" w:eastAsia="zh-CN"/>
        </w:rPr>
        <w:t>II</w:t>
      </w:r>
      <w:r>
        <w:rPr>
          <w:rFonts w:hint="default" w:ascii="Times New Roman" w:eastAsia="宋体"/>
          <w:sz w:val="28"/>
          <w:szCs w:val="28"/>
          <w:lang w:val="en-US" w:eastAsia="zh-CN"/>
        </w:rPr>
        <w:t>（即</w:t>
      </w:r>
      <w:r>
        <w:rPr>
          <w:rFonts w:hint="eastAsia" w:ascii="Times New Roman" w:eastAsia="宋体"/>
          <w:sz w:val="28"/>
          <w:szCs w:val="28"/>
          <w:lang w:val="en-US" w:eastAsia="zh-CN"/>
        </w:rPr>
        <w:t>实践中促进市场竞争关键服务的效率</w:t>
      </w:r>
      <w:r>
        <w:rPr>
          <w:rFonts w:hint="default" w:ascii="Times New Roman" w:eastAsia="宋体"/>
          <w:sz w:val="28"/>
          <w:szCs w:val="28"/>
          <w:lang w:val="en-US" w:eastAsia="zh-CN"/>
        </w:rPr>
        <w:t>）的结构。该维度的每个类别和子类别都将按表中所示的顺序进行更为详细地讨论。</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表26</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eastAsia"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rPr>
        <w:t>表26</w:t>
      </w:r>
      <w:r>
        <w:rPr>
          <w:rFonts w:hint="default" w:ascii="Times New Roman" w:hAnsi="Times New Roman" w:eastAsia="宋体" w:cs="Times New Roman"/>
          <w:b/>
          <w:i w:val="0"/>
          <w:iCs w:val="0"/>
          <w:color w:val="auto"/>
          <w:sz w:val="28"/>
          <w:szCs w:val="28"/>
          <w:lang w:val="en-US" w:eastAsia="zh-CN"/>
        </w:rPr>
        <w:t>.</w:t>
      </w:r>
      <w:r>
        <w:rPr>
          <w:rFonts w:hint="eastAsia" w:eastAsia="宋体" w:cs="Times New Roman"/>
          <w:b/>
          <w:i w:val="0"/>
          <w:iCs w:val="0"/>
          <w:color w:val="auto"/>
          <w:sz w:val="28"/>
          <w:szCs w:val="28"/>
          <w:lang w:val="en-US" w:eastAsia="zh-CN"/>
        </w:rPr>
        <w:t>第三维度</w:t>
      </w:r>
      <w:r>
        <w:rPr>
          <w:rFonts w:hint="eastAsia" w:eastAsia="宋体" w:cs="Times New Roman"/>
          <w:b/>
          <w:i w:val="0"/>
          <w:iCs w:val="0"/>
          <w:color w:val="auto"/>
          <w:sz w:val="28"/>
          <w:szCs w:val="28"/>
          <w:lang w:eastAsia="zh-CN"/>
        </w:rPr>
        <w:t>—促进市场竞争的重点服务执行效率</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93"/>
        <w:gridCol w:w="75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2"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3.</w:t>
            </w:r>
            <w:r>
              <w:rPr>
                <w:rFonts w:hint="default" w:ascii="Times New Roman" w:hAnsi="Times New Roman" w:eastAsia="宋体" w:cs="Times New Roman"/>
                <w:b/>
                <w:i w:val="0"/>
                <w:iCs w:val="0"/>
                <w:color w:val="auto"/>
                <w:spacing w:val="-10"/>
                <w:sz w:val="24"/>
                <w:szCs w:val="24"/>
              </w:rPr>
              <w:t>1</w:t>
            </w:r>
          </w:p>
        </w:tc>
        <w:tc>
          <w:tcPr>
            <w:tcW w:w="4367"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b/>
                <w:i w:val="0"/>
                <w:iCs w:val="0"/>
                <w:color w:val="auto"/>
                <w:sz w:val="24"/>
                <w:szCs w:val="24"/>
                <w:lang w:eastAsia="zh-CN"/>
              </w:rPr>
            </w:pPr>
            <w:r>
              <w:rPr>
                <w:rFonts w:hint="eastAsia" w:eastAsia="宋体" w:cs="Times New Roman"/>
                <w:b/>
                <w:i w:val="0"/>
                <w:iCs w:val="0"/>
                <w:color w:val="auto"/>
                <w:sz w:val="24"/>
                <w:szCs w:val="24"/>
                <w:lang w:eastAsia="zh-CN"/>
              </w:rPr>
              <w:t>竞争法规的效率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3.1.1</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简化合并审查</w:t>
            </w:r>
            <w:r>
              <w:rPr>
                <w:rFonts w:hint="eastAsia" w:eastAsia="宋体" w:cs="Times New Roman"/>
                <w:i w:val="0"/>
                <w:iCs w:val="0"/>
                <w:color w:val="auto"/>
                <w:sz w:val="24"/>
                <w:szCs w:val="24"/>
                <w:lang w:val="en-US" w:eastAsia="zh-CN"/>
              </w:rPr>
              <w:t>的执行效率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3.1.2</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对市场活力和竞争行为的认知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2"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3.2</w:t>
            </w:r>
          </w:p>
        </w:tc>
        <w:tc>
          <w:tcPr>
            <w:tcW w:w="4367"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创新与知识产权</w:t>
            </w:r>
            <w:r>
              <w:rPr>
                <w:rFonts w:hint="default" w:ascii="Times New Roman" w:hAnsi="Times New Roman" w:eastAsia="宋体" w:cs="Times New Roman"/>
                <w:b/>
                <w:i w:val="0"/>
                <w:iCs w:val="0"/>
                <w:color w:val="auto"/>
                <w:sz w:val="24"/>
                <w:szCs w:val="24"/>
                <w:lang w:val="en-US" w:eastAsia="zh-CN"/>
              </w:rPr>
              <w:t>法规的</w:t>
            </w:r>
            <w:r>
              <w:rPr>
                <w:rFonts w:hint="default" w:ascii="Times New Roman" w:hAnsi="Times New Roman" w:eastAsia="宋体" w:cs="Times New Roman"/>
                <w:b/>
                <w:i w:val="0"/>
                <w:iCs w:val="0"/>
                <w:color w:val="auto"/>
                <w:sz w:val="24"/>
                <w:szCs w:val="24"/>
              </w:rPr>
              <w:t>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3.2.1</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企业的产品和工艺创新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3.2.2</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企业的研究与试验发展（R&amp;D）行动与境外许可技术的使用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2"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3.3</w:t>
            </w:r>
          </w:p>
        </w:tc>
        <w:tc>
          <w:tcPr>
            <w:tcW w:w="4367" w:type="pct"/>
            <w:shd w:val="clear" w:color="auto" w:fill="E7EBF5"/>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b/>
                <w:i w:val="0"/>
                <w:iCs w:val="0"/>
                <w:color w:val="auto"/>
                <w:sz w:val="24"/>
                <w:szCs w:val="24"/>
                <w:lang w:eastAsia="zh-CN"/>
              </w:rPr>
            </w:pPr>
            <w:r>
              <w:rPr>
                <w:rFonts w:hint="eastAsia" w:eastAsia="宋体" w:cs="Times New Roman"/>
                <w:b/>
                <w:i w:val="0"/>
                <w:iCs w:val="0"/>
                <w:color w:val="auto"/>
                <w:sz w:val="24"/>
                <w:szCs w:val="24"/>
                <w:lang w:eastAsia="zh-CN"/>
              </w:rPr>
              <w:t>政府采购法规的效率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3.3.1</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签订</w:t>
            </w:r>
            <w:r>
              <w:rPr>
                <w:rFonts w:hint="default" w:ascii="Times New Roman" w:hAnsi="Times New Roman" w:eastAsia="宋体" w:cs="Times New Roman"/>
                <w:i w:val="0"/>
                <w:iCs w:val="0"/>
                <w:color w:val="auto"/>
                <w:sz w:val="24"/>
                <w:szCs w:val="24"/>
              </w:rPr>
              <w:t>合同的时间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3.3.2</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收款时间和逾期付款处罚的时间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3.3.3</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政府市场</w:t>
            </w:r>
            <w:r>
              <w:rPr>
                <w:rFonts w:hint="eastAsia" w:eastAsia="宋体" w:cs="Times New Roman"/>
                <w:i w:val="0"/>
                <w:iCs w:val="0"/>
                <w:color w:val="auto"/>
                <w:sz w:val="24"/>
                <w:szCs w:val="24"/>
                <w:lang w:val="en-US" w:eastAsia="zh-CN"/>
              </w:rPr>
              <w:t>准入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3.3.4</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政府供应商中的性别差异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32"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2"/>
                <w:sz w:val="24"/>
                <w:szCs w:val="24"/>
              </w:rPr>
              <w:t>3.3.5</w:t>
            </w:r>
          </w:p>
        </w:tc>
        <w:tc>
          <w:tcPr>
            <w:tcW w:w="4367" w:type="pct"/>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参与投标的资格要求中的性别差异</w:t>
            </w:r>
          </w:p>
        </w:tc>
      </w:tr>
    </w:tbl>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3.1</w:t>
      </w:r>
      <w:r>
        <w:rPr>
          <w:rFonts w:hint="default" w:ascii="Times New Roman" w:hAnsi="Times New Roman" w:eastAsia="宋体" w:cs="Times New Roman"/>
          <w:b/>
          <w:i w:val="0"/>
          <w:iCs w:val="0"/>
          <w:color w:val="auto"/>
          <w:sz w:val="28"/>
          <w:szCs w:val="28"/>
          <w:lang w:val="en-US" w:eastAsia="zh-CN"/>
        </w:rPr>
        <w:t>竞争法规的效率</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该指标评估以下因素的组合，以确定特定的简化合并审查程序的有效实施</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提交合并通知的时间</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2</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审查并获得决定的时间</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lang w:val="en-US" w:eastAsia="zh-CN"/>
        </w:rPr>
        <w:t>3</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是否恰当使用简化程序。</w:t>
      </w:r>
      <w:r>
        <w:rPr>
          <w:rFonts w:hint="default" w:ascii="Times New Roman" w:hAnsi="Times New Roman" w:eastAsia="宋体" w:cs="Times New Roman"/>
          <w:i w:val="0"/>
          <w:iCs w:val="0"/>
          <w:color w:val="auto"/>
          <w:sz w:val="28"/>
          <w:szCs w:val="28"/>
          <w:lang w:val="en-US" w:eastAsia="zh-CN"/>
        </w:rPr>
        <w:t>合并</w:t>
      </w:r>
      <w:r>
        <w:rPr>
          <w:rFonts w:hint="default" w:ascii="Times New Roman" w:hAnsi="Times New Roman" w:eastAsia="宋体" w:cs="Times New Roman"/>
          <w:i w:val="0"/>
          <w:iCs w:val="0"/>
          <w:color w:val="auto"/>
          <w:sz w:val="28"/>
          <w:szCs w:val="28"/>
        </w:rPr>
        <w:t>审查程序不足和竞争政策执行不力会对经济产生负面影响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例如，通过延迟不引起关注的合并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vertAlign w:val="superscript"/>
        </w:rPr>
        <w:t>18</w:t>
      </w:r>
      <w:r>
        <w:rPr>
          <w:rFonts w:hint="default" w:ascii="Times New Roman" w:hAnsi="Times New Roman" w:eastAsia="宋体" w:cs="Times New Roman"/>
          <w:i w:val="0"/>
          <w:iCs w:val="0"/>
          <w:color w:val="auto"/>
          <w:sz w:val="28"/>
          <w:szCs w:val="28"/>
          <w:vertAlign w:val="baseline"/>
        </w:rPr>
        <w:t>如果合并成本被认为太高，或者合并审查的结果被认为</w:t>
      </w:r>
      <w:r>
        <w:rPr>
          <w:rFonts w:hint="eastAsia" w:eastAsia="宋体" w:cs="Times New Roman"/>
          <w:i w:val="0"/>
          <w:iCs w:val="0"/>
          <w:color w:val="auto"/>
          <w:sz w:val="28"/>
          <w:szCs w:val="28"/>
          <w:vertAlign w:val="baseline"/>
          <w:lang w:val="en-US" w:eastAsia="zh-CN"/>
        </w:rPr>
        <w:t>非常</w:t>
      </w:r>
      <w:r>
        <w:rPr>
          <w:rFonts w:hint="default" w:ascii="Times New Roman" w:hAnsi="Times New Roman" w:eastAsia="宋体" w:cs="Times New Roman"/>
          <w:i w:val="0"/>
          <w:iCs w:val="0"/>
          <w:color w:val="auto"/>
          <w:sz w:val="28"/>
          <w:szCs w:val="28"/>
          <w:vertAlign w:val="baseline"/>
        </w:rPr>
        <w:t>不确定，执行不力的审查程序也会阻碍企业合并，从而破坏企业的增长。大多数经济体都有审查合并通知的法规，并提供简化的程序，但它们的有效实施对商业环境至关重要。该指标的一个关键假设是，所涉及的合并不会引发竞争担忧。因此，子类别3.1有两个指标</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表27</w:t>
      </w:r>
      <w:r>
        <w:rPr>
          <w:rFonts w:hint="default" w:ascii="Times New Roman" w:hAnsi="Times New Roman" w:eastAsia="宋体" w:cs="Times New Roman"/>
          <w:i w:val="0"/>
          <w:iCs w:val="0"/>
          <w:color w:val="auto"/>
          <w:sz w:val="28"/>
          <w:szCs w:val="28"/>
          <w:vertAlign w:val="baseline"/>
          <w:lang w:eastAsia="zh-CN"/>
        </w:rPr>
        <w:t>）</w:t>
      </w:r>
      <w:r>
        <w:rPr>
          <w:rFonts w:hint="default" w:ascii="Times New Roman" w:hAnsi="Times New Roman" w:eastAsia="宋体" w:cs="Times New Roman"/>
          <w:i w:val="0"/>
          <w:iCs w:val="0"/>
          <w:color w:val="auto"/>
          <w:sz w:val="28"/>
          <w:szCs w:val="28"/>
          <w:vertAlign w:val="baseline"/>
        </w:rPr>
        <w:t>。</w:t>
      </w: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表27</w:t>
      </w:r>
      <w:r>
        <w:rPr>
          <w:rFonts w:hint="default" w:ascii="Times New Roman" w:hAnsi="Times New Roman" w:eastAsia="宋体" w:cs="Times New Roman"/>
          <w:b/>
          <w:i w:val="0"/>
          <w:iCs w:val="0"/>
          <w:color w:val="auto"/>
          <w:sz w:val="28"/>
          <w:szCs w:val="28"/>
          <w:lang w:val="en-US" w:eastAsia="zh-CN"/>
        </w:rPr>
        <w:t>.子类别</w:t>
      </w:r>
      <w:r>
        <w:rPr>
          <w:rFonts w:hint="default" w:ascii="Times New Roman" w:hAnsi="Times New Roman" w:eastAsia="宋体" w:cs="Times New Roman"/>
          <w:b/>
          <w:i w:val="0"/>
          <w:iCs w:val="0"/>
          <w:color w:val="auto"/>
          <w:sz w:val="28"/>
          <w:szCs w:val="28"/>
        </w:rPr>
        <w:t>3.1</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竞争法规的效率</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10"/>
        <w:gridCol w:w="2078"/>
        <w:gridCol w:w="61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7"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20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3560"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高效实施简化的合并审查</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eastAsia="宋体" w:cs="Times New Roman"/>
                <w:i w:val="0"/>
                <w:iCs w:val="0"/>
                <w:color w:val="auto"/>
                <w:sz w:val="24"/>
                <w:szCs w:val="24"/>
                <w:lang w:val="en-US" w:eastAsia="zh-CN"/>
              </w:rPr>
            </w:pPr>
            <w:r>
              <w:rPr>
                <w:rFonts w:hint="eastAsia" w:eastAsia="宋体" w:cs="Times New Roman"/>
                <w:i w:val="0"/>
                <w:iCs w:val="0"/>
                <w:color w:val="auto"/>
                <w:sz w:val="24"/>
                <w:szCs w:val="24"/>
                <w:lang w:val="en-US" w:eastAsia="zh-CN"/>
              </w:rPr>
              <w:t>i）在简化的合并审查程序下审查具有设定参数的交易。</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19" w:name="OLE_LINK125"/>
            <w:r>
              <w:rPr>
                <w:rFonts w:hint="eastAsia" w:eastAsia="宋体" w:cs="Times New Roman"/>
                <w:i w:val="0"/>
                <w:iCs w:val="0"/>
                <w:color w:val="auto"/>
                <w:sz w:val="24"/>
                <w:szCs w:val="24"/>
                <w:lang w:val="en-US" w:eastAsia="zh-CN"/>
              </w:rPr>
              <w:t>ii）</w:t>
            </w:r>
            <w:bookmarkEnd w:id="119"/>
            <w:r>
              <w:rPr>
                <w:rFonts w:hint="default" w:ascii="Times New Roman" w:hAnsi="Times New Roman" w:eastAsia="宋体" w:cs="Times New Roman"/>
                <w:i w:val="0"/>
                <w:iCs w:val="0"/>
                <w:color w:val="auto"/>
                <w:sz w:val="24"/>
                <w:szCs w:val="24"/>
              </w:rPr>
              <w:t>遵守文件要求的时间</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以天为单位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，并就所描述的设定参数的交易向</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提交通知</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20" w:name="OLE_LINK126"/>
            <w:r>
              <w:rPr>
                <w:rFonts w:hint="eastAsia" w:eastAsia="宋体" w:cs="Times New Roman"/>
                <w:i w:val="0"/>
                <w:iCs w:val="0"/>
                <w:color w:val="auto"/>
                <w:sz w:val="24"/>
                <w:szCs w:val="24"/>
                <w:lang w:val="en-US" w:eastAsia="zh-CN"/>
              </w:rPr>
              <w:t>iii）</w:t>
            </w:r>
            <w:bookmarkEnd w:id="120"/>
            <w:r>
              <w:rPr>
                <w:rFonts w:hint="eastAsia" w:eastAsia="宋体" w:cs="Times New Roman"/>
                <w:i w:val="0"/>
                <w:iCs w:val="0"/>
                <w:color w:val="auto"/>
                <w:sz w:val="24"/>
                <w:szCs w:val="24"/>
                <w:lang w:val="en-US" w:eastAsia="zh-CN"/>
              </w:rPr>
              <w:t>竞争管理机构审查和清算一笔交易所需的平均时间(以天为单位)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23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对市场活力和竞争行为的认知</w:t>
            </w:r>
          </w:p>
        </w:tc>
        <w:tc>
          <w:tcPr>
            <w:tcW w:w="356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参与市场竞争的企业数量</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最大竞争者的市场占有率</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iii）</w:t>
            </w:r>
            <w:r>
              <w:rPr>
                <w:rFonts w:hint="default" w:ascii="Times New Roman" w:hAnsi="Times New Roman" w:eastAsia="宋体" w:cs="Times New Roman"/>
                <w:i w:val="0"/>
                <w:iCs w:val="0"/>
                <w:color w:val="auto"/>
                <w:sz w:val="24"/>
                <w:szCs w:val="24"/>
              </w:rPr>
              <w:t>市场竞争程度的变化</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iv）</w:t>
            </w:r>
            <w:r>
              <w:rPr>
                <w:rFonts w:hint="default" w:ascii="Times New Roman" w:hAnsi="Times New Roman" w:eastAsia="宋体" w:cs="Times New Roman"/>
                <w:i w:val="0"/>
                <w:iCs w:val="0"/>
                <w:color w:val="auto"/>
                <w:sz w:val="24"/>
                <w:szCs w:val="24"/>
              </w:rPr>
              <w:t>提价后的定价行为</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rPr>
            </w:pPr>
            <w:r>
              <w:rPr>
                <w:rFonts w:hint="eastAsia" w:eastAsia="宋体" w:cs="Times New Roman"/>
                <w:i w:val="0"/>
                <w:iCs w:val="0"/>
                <w:color w:val="auto"/>
                <w:sz w:val="24"/>
                <w:szCs w:val="24"/>
                <w:lang w:val="en-US" w:eastAsia="zh-CN"/>
              </w:rPr>
              <w:t>v）更换互联网服务提供商的能力</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vi</w:t>
            </w:r>
            <w:r>
              <w:rPr>
                <w:rFonts w:hint="eastAsia"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国企对民营企业的影响</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lang w:val="en-US" w:eastAsia="zh-CN"/>
        </w:rPr>
        <w:t>SOE</w:t>
      </w:r>
      <w:r>
        <w:rPr>
          <w:rFonts w:hint="eastAsia" w:ascii="Times New Roman" w:hAnsi="Times New Roman" w:eastAsia="宋体" w:cs="Times New Roman"/>
          <w:i w:val="0"/>
          <w:iCs w:val="0"/>
          <w:color w:val="auto"/>
          <w:sz w:val="24"/>
          <w:szCs w:val="24"/>
          <w:lang w:val="en-US" w:eastAsia="zh-CN"/>
        </w:rPr>
        <w:t>s</w:t>
      </w:r>
      <w:r>
        <w:rPr>
          <w:rFonts w:hint="default" w:ascii="Times New Roman" w:hAnsi="Times New Roman" w:eastAsia="宋体" w:cs="Times New Roman"/>
          <w:i w:val="0"/>
          <w:iCs w:val="0"/>
          <w:color w:val="auto"/>
          <w:sz w:val="24"/>
          <w:szCs w:val="24"/>
        </w:rPr>
        <w:t>=中小企业。</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3.2</w:t>
      </w:r>
      <w:r>
        <w:rPr>
          <w:rFonts w:hint="eastAsia" w:eastAsia="宋体" w:cs="Times New Roman"/>
          <w:b/>
          <w:i w:val="0"/>
          <w:iCs w:val="0"/>
          <w:color w:val="auto"/>
          <w:sz w:val="28"/>
          <w:szCs w:val="28"/>
          <w:lang w:val="en-US" w:eastAsia="zh-CN"/>
        </w:rPr>
        <w:t>创新与知识产权法规的效率</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该指标评估企业的产品和工艺创新，以及研发活动和</w:t>
      </w:r>
      <w:r>
        <w:rPr>
          <w:rFonts w:hint="eastAsia" w:eastAsia="宋体" w:cs="Times New Roman"/>
          <w:i w:val="0"/>
          <w:iCs w:val="0"/>
          <w:color w:val="auto"/>
          <w:sz w:val="28"/>
          <w:szCs w:val="28"/>
          <w:lang w:eastAsia="zh-CN"/>
        </w:rPr>
        <w:t>国外</w:t>
      </w:r>
      <w:r>
        <w:rPr>
          <w:rFonts w:hint="default" w:ascii="Times New Roman" w:hAnsi="Times New Roman" w:eastAsia="宋体" w:cs="Times New Roman"/>
          <w:i w:val="0"/>
          <w:iCs w:val="0"/>
          <w:color w:val="auto"/>
          <w:sz w:val="28"/>
          <w:szCs w:val="28"/>
        </w:rPr>
        <w:t xml:space="preserve">技术的使用。因此，子类别3.2 </w:t>
      </w:r>
      <w:r>
        <w:rPr>
          <w:rFonts w:hint="eastAsia"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创新有两个指标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企业创新</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2</w:t>
      </w:r>
      <w:r>
        <w:rPr>
          <w:rFonts w:hint="default" w:ascii="Times New Roman" w:hAnsi="Times New Roman" w:eastAsia="宋体" w:cs="Times New Roman"/>
          <w:i w:val="0"/>
          <w:iCs w:val="0"/>
          <w:color w:val="auto"/>
          <w:sz w:val="28"/>
          <w:szCs w:val="28"/>
          <w:lang w:eastAsia="zh-CN"/>
        </w:rPr>
        <w:t>）</w:t>
      </w:r>
      <w:bookmarkStart w:id="121" w:name="OLE_LINK135"/>
      <w:r>
        <w:rPr>
          <w:rFonts w:hint="eastAsia" w:eastAsia="宋体" w:cs="Times New Roman"/>
          <w:i w:val="0"/>
          <w:iCs w:val="0"/>
          <w:color w:val="auto"/>
          <w:sz w:val="28"/>
          <w:szCs w:val="28"/>
          <w:lang w:eastAsia="zh-CN"/>
        </w:rPr>
        <w:t>科学研究与试验发展</w:t>
      </w:r>
      <w:bookmarkEnd w:id="121"/>
      <w:r>
        <w:rPr>
          <w:rFonts w:hint="eastAsia" w:eastAsia="宋体" w:cs="Times New Roman"/>
          <w:i w:val="0"/>
          <w:iCs w:val="0"/>
          <w:color w:val="auto"/>
          <w:sz w:val="28"/>
          <w:szCs w:val="28"/>
          <w:lang w:eastAsia="zh-CN"/>
        </w:rPr>
        <w:t>（R&amp;D）</w:t>
      </w:r>
      <w:r>
        <w:rPr>
          <w:rFonts w:hint="default" w:ascii="Times New Roman" w:hAnsi="Times New Roman" w:eastAsia="宋体" w:cs="Times New Roman"/>
          <w:i w:val="0"/>
          <w:iCs w:val="0"/>
          <w:color w:val="auto"/>
          <w:sz w:val="28"/>
          <w:szCs w:val="28"/>
        </w:rPr>
        <w:t>活动和</w:t>
      </w:r>
      <w:r>
        <w:rPr>
          <w:rFonts w:hint="eastAsia" w:eastAsia="宋体" w:cs="Times New Roman"/>
          <w:i w:val="0"/>
          <w:iCs w:val="0"/>
          <w:color w:val="auto"/>
          <w:sz w:val="28"/>
          <w:szCs w:val="28"/>
          <w:lang w:eastAsia="zh-CN"/>
        </w:rPr>
        <w:t>国外</w:t>
      </w:r>
      <w:r>
        <w:rPr>
          <w:rFonts w:hint="default" w:ascii="Times New Roman" w:hAnsi="Times New Roman" w:eastAsia="宋体" w:cs="Times New Roman"/>
          <w:i w:val="0"/>
          <w:iCs w:val="0"/>
          <w:color w:val="auto"/>
          <w:sz w:val="28"/>
          <w:szCs w:val="28"/>
        </w:rPr>
        <w:t>许可技术的使用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表28</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eastAsia"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rPr>
        <w:t>表28</w:t>
      </w:r>
      <w:r>
        <w:rPr>
          <w:rFonts w:hint="default" w:ascii="Times New Roman" w:hAnsi="Times New Roman" w:eastAsia="宋体" w:cs="Times New Roman"/>
          <w:b/>
          <w:i w:val="0"/>
          <w:iCs w:val="0"/>
          <w:color w:val="auto"/>
          <w:sz w:val="28"/>
          <w:szCs w:val="28"/>
          <w:lang w:val="en-US" w:eastAsia="zh-CN"/>
        </w:rPr>
        <w:t>.</w:t>
      </w:r>
      <w:bookmarkStart w:id="122" w:name="OLE_LINK128"/>
      <w:r>
        <w:rPr>
          <w:rFonts w:hint="default" w:ascii="Times New Roman" w:hAnsi="Times New Roman" w:eastAsia="宋体" w:cs="Times New Roman"/>
          <w:b/>
          <w:i w:val="0"/>
          <w:iCs w:val="0"/>
          <w:color w:val="auto"/>
          <w:sz w:val="28"/>
          <w:szCs w:val="28"/>
          <w:lang w:val="en-US" w:eastAsia="zh-CN"/>
        </w:rPr>
        <w:t>子类别</w:t>
      </w:r>
      <w:bookmarkEnd w:id="122"/>
      <w:r>
        <w:rPr>
          <w:rFonts w:hint="default" w:ascii="Times New Roman" w:hAnsi="Times New Roman" w:eastAsia="宋体" w:cs="Times New Roman"/>
          <w:b/>
          <w:i w:val="0"/>
          <w:iCs w:val="0"/>
          <w:color w:val="auto"/>
          <w:sz w:val="28"/>
          <w:szCs w:val="28"/>
        </w:rPr>
        <w:t>3.2</w:t>
      </w:r>
      <w:r>
        <w:rPr>
          <w:rFonts w:hint="eastAsia" w:eastAsia="宋体" w:cs="Times New Roman"/>
          <w:b/>
          <w:i w:val="0"/>
          <w:iCs w:val="0"/>
          <w:color w:val="auto"/>
          <w:sz w:val="28"/>
          <w:szCs w:val="28"/>
          <w:lang w:eastAsia="zh-CN"/>
        </w:rPr>
        <w:t>—创新与知识产权法规的效率</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8"/>
        <w:gridCol w:w="2074"/>
        <w:gridCol w:w="6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6"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199"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3563"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19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企业的产品和工艺创新</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向市场推出新产品</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产品创新</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在市场上引入新工艺</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工艺创新</w:t>
            </w:r>
            <w:r>
              <w:rPr>
                <w:rFonts w:hint="default" w:ascii="Times New Roman" w:hAnsi="Times New Roman" w:eastAsia="宋体" w:cs="Times New Roman"/>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3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19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val="en-US" w:eastAsia="zh-CN"/>
              </w:rPr>
            </w:pPr>
            <w:r>
              <w:rPr>
                <w:rFonts w:hint="eastAsia" w:eastAsia="宋体" w:cs="Times New Roman"/>
                <w:i w:val="0"/>
                <w:iCs w:val="0"/>
                <w:color w:val="auto"/>
                <w:sz w:val="24"/>
                <w:szCs w:val="24"/>
                <w:lang w:val="en-US" w:eastAsia="zh-CN"/>
              </w:rPr>
              <w:t>企业</w:t>
            </w:r>
            <w:r>
              <w:rPr>
                <w:rFonts w:hint="default" w:ascii="Times New Roman" w:hAnsi="Times New Roman" w:eastAsia="宋体" w:cs="Times New Roman"/>
                <w:i w:val="0"/>
                <w:iCs w:val="0"/>
                <w:color w:val="auto"/>
                <w:sz w:val="24"/>
                <w:szCs w:val="24"/>
              </w:rPr>
              <w:t>科学研究与试验发展</w:t>
            </w:r>
            <w:r>
              <w:rPr>
                <w:rFonts w:hint="eastAsia" w:eastAsia="宋体" w:cs="Times New Roman"/>
                <w:i w:val="0"/>
                <w:iCs w:val="0"/>
                <w:color w:val="auto"/>
                <w:sz w:val="24"/>
                <w:szCs w:val="24"/>
                <w:lang w:val="en-US" w:eastAsia="zh-CN"/>
              </w:rPr>
              <w:t>行动</w:t>
            </w:r>
            <w:r>
              <w:rPr>
                <w:rFonts w:hint="default" w:ascii="Times New Roman" w:hAnsi="Times New Roman" w:eastAsia="宋体" w:cs="Times New Roman"/>
                <w:i w:val="0"/>
                <w:iCs w:val="0"/>
                <w:color w:val="auto"/>
                <w:sz w:val="24"/>
                <w:szCs w:val="24"/>
              </w:rPr>
              <w:t>和</w:t>
            </w:r>
            <w:r>
              <w:rPr>
                <w:rFonts w:hint="eastAsia" w:eastAsia="宋体" w:cs="Times New Roman"/>
                <w:i w:val="0"/>
                <w:iCs w:val="0"/>
                <w:color w:val="auto"/>
                <w:sz w:val="24"/>
                <w:szCs w:val="24"/>
                <w:lang w:eastAsia="zh-CN"/>
              </w:rPr>
              <w:t>国外</w:t>
            </w:r>
            <w:r>
              <w:rPr>
                <w:rFonts w:hint="default" w:ascii="Times New Roman" w:hAnsi="Times New Roman" w:eastAsia="宋体" w:cs="Times New Roman"/>
                <w:i w:val="0"/>
                <w:iCs w:val="0"/>
                <w:color w:val="auto"/>
                <w:sz w:val="24"/>
                <w:szCs w:val="24"/>
              </w:rPr>
              <w:t>许可技术</w:t>
            </w:r>
            <w:r>
              <w:rPr>
                <w:rFonts w:hint="eastAsia" w:eastAsia="宋体" w:cs="Times New Roman"/>
                <w:i w:val="0"/>
                <w:iCs w:val="0"/>
                <w:color w:val="auto"/>
                <w:sz w:val="24"/>
                <w:szCs w:val="24"/>
                <w:lang w:eastAsia="zh-CN"/>
              </w:rPr>
              <w:t>的</w:t>
            </w:r>
            <w:r>
              <w:rPr>
                <w:rFonts w:hint="eastAsia" w:eastAsia="宋体" w:cs="Times New Roman"/>
                <w:i w:val="0"/>
                <w:iCs w:val="0"/>
                <w:color w:val="auto"/>
                <w:sz w:val="24"/>
                <w:szCs w:val="24"/>
                <w:lang w:val="en-US" w:eastAsia="zh-CN"/>
              </w:rPr>
              <w:t>使用</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企业研发支出占比</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ii）</w:t>
            </w:r>
            <w:r>
              <w:rPr>
                <w:rFonts w:hint="default" w:ascii="Times New Roman" w:hAnsi="Times New Roman" w:eastAsia="宋体" w:cs="Times New Roman"/>
                <w:i w:val="0"/>
                <w:iCs w:val="0"/>
                <w:color w:val="auto"/>
                <w:sz w:val="24"/>
                <w:szCs w:val="24"/>
              </w:rPr>
              <w:t>用于研发的支出比例</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w:t>
            </w:r>
            <w:bookmarkStart w:id="123" w:name="OLE_LINK127"/>
            <w:r>
              <w:rPr>
                <w:rFonts w:hint="eastAsia" w:eastAsia="宋体" w:cs="Times New Roman"/>
                <w:i w:val="0"/>
                <w:iCs w:val="0"/>
                <w:color w:val="auto"/>
                <w:sz w:val="24"/>
                <w:szCs w:val="24"/>
                <w:lang w:val="en-US" w:eastAsia="zh-CN"/>
              </w:rPr>
              <w:t>i</w:t>
            </w:r>
            <w:bookmarkEnd w:id="123"/>
            <w:r>
              <w:rPr>
                <w:rFonts w:hint="eastAsia"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使用</w:t>
            </w:r>
            <w:r>
              <w:rPr>
                <w:rFonts w:hint="eastAsia" w:eastAsia="宋体" w:cs="Times New Roman"/>
                <w:i w:val="0"/>
                <w:iCs w:val="0"/>
                <w:color w:val="auto"/>
                <w:sz w:val="24"/>
                <w:szCs w:val="24"/>
                <w:lang w:val="en-US" w:eastAsia="zh-CN"/>
              </w:rPr>
              <w:t>国外</w:t>
            </w:r>
            <w:r>
              <w:rPr>
                <w:rFonts w:hint="default" w:ascii="Times New Roman" w:hAnsi="Times New Roman" w:eastAsia="宋体" w:cs="Times New Roman"/>
                <w:i w:val="0"/>
                <w:iCs w:val="0"/>
                <w:color w:val="auto"/>
                <w:sz w:val="24"/>
                <w:szCs w:val="24"/>
              </w:rPr>
              <w:t>企业许可技术的企业比例</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R&amp;D =科学研究与试验发展。</w:t>
      </w: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snapToGrid/>
        <w:spacing w:before="0" w:after="0" w:line="400" w:lineRule="exact"/>
        <w:ind w:leftChars="200" w:right="0" w:rightChars="0"/>
        <w:jc w:val="left"/>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3.3</w:t>
      </w:r>
      <w:r>
        <w:rPr>
          <w:rFonts w:hint="eastAsia" w:eastAsia="宋体" w:cs="Times New Roman"/>
          <w:b/>
          <w:i w:val="0"/>
          <w:iCs w:val="0"/>
          <w:color w:val="auto"/>
          <w:sz w:val="28"/>
          <w:szCs w:val="28"/>
          <w:lang w:val="en-US" w:eastAsia="zh-CN"/>
        </w:rPr>
        <w:t>政府采购法规的效率</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在采购市场上，授予合同的漫长过程会阻止</w:t>
      </w:r>
      <w:r>
        <w:rPr>
          <w:rFonts w:hint="default" w:ascii="Times New Roman" w:hAnsi="Times New Roman" w:eastAsia="宋体" w:cs="Times New Roman"/>
          <w:i w:val="0"/>
          <w:iCs w:val="0"/>
          <w:color w:val="auto"/>
          <w:sz w:val="28"/>
          <w:szCs w:val="28"/>
          <w:lang w:eastAsia="zh-CN"/>
        </w:rPr>
        <w:t>市场准入</w:t>
      </w:r>
      <w:r>
        <w:rPr>
          <w:rFonts w:hint="default" w:ascii="Times New Roman" w:hAnsi="Times New Roman" w:eastAsia="宋体" w:cs="Times New Roman"/>
          <w:i w:val="0"/>
          <w:iCs w:val="0"/>
          <w:color w:val="auto"/>
          <w:sz w:val="28"/>
          <w:szCs w:val="28"/>
        </w:rPr>
        <w:t>并鼓励串通行为。企业在决定参与政府市场之前，可能会考虑准备投标的成本和招标程序的长度。此外，</w:t>
      </w:r>
      <w:r>
        <w:rPr>
          <w:rFonts w:hint="eastAsia" w:eastAsia="宋体" w:cs="Times New Roman"/>
          <w:i w:val="0"/>
          <w:iCs w:val="0"/>
          <w:color w:val="auto"/>
          <w:sz w:val="28"/>
          <w:szCs w:val="28"/>
          <w:lang w:val="en-US" w:eastAsia="zh-CN"/>
        </w:rPr>
        <w:t>延期支付</w:t>
      </w:r>
      <w:r>
        <w:rPr>
          <w:rFonts w:hint="default" w:ascii="Times New Roman" w:hAnsi="Times New Roman" w:eastAsia="宋体" w:cs="Times New Roman"/>
          <w:i w:val="0"/>
          <w:iCs w:val="0"/>
          <w:color w:val="auto"/>
          <w:sz w:val="28"/>
          <w:szCs w:val="28"/>
        </w:rPr>
        <w:t>会给企业带来负面的外部因素，如市场活动的中断和</w:t>
      </w:r>
      <w:r>
        <w:rPr>
          <w:rFonts w:hint="eastAsia" w:eastAsia="宋体" w:cs="Times New Roman"/>
          <w:i w:val="0"/>
          <w:iCs w:val="0"/>
          <w:color w:val="auto"/>
          <w:sz w:val="28"/>
          <w:szCs w:val="28"/>
          <w:lang w:val="en-US" w:eastAsia="zh-CN"/>
        </w:rPr>
        <w:t>员工</w:t>
      </w:r>
      <w:r>
        <w:rPr>
          <w:rFonts w:hint="default" w:ascii="Times New Roman" w:hAnsi="Times New Roman" w:eastAsia="宋体" w:cs="Times New Roman"/>
          <w:i w:val="0"/>
          <w:iCs w:val="0"/>
          <w:color w:val="auto"/>
          <w:sz w:val="28"/>
          <w:szCs w:val="28"/>
        </w:rPr>
        <w:t>及供应商的延迟付款。这可能会消耗企业的流动资金，在信贷渠道有限的情况下， 延迟付款 最终会迫使企业退出市场，对其供应商和客户产生额外的负面影响。因此，子类别3.3</w:t>
      </w:r>
      <w:r>
        <w:rPr>
          <w:rFonts w:hint="eastAsia"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rPr>
        <w:t>采购有五个指标：</w:t>
      </w:r>
      <w:r>
        <w:rPr>
          <w:rFonts w:hint="eastAsia" w:eastAsia="宋体" w:cs="Times New Roman"/>
          <w:i w:val="0"/>
          <w:iCs w:val="0"/>
          <w:color w:val="auto"/>
          <w:sz w:val="28"/>
          <w:szCs w:val="28"/>
          <w:lang w:eastAsia="zh-CN"/>
        </w:rPr>
        <w:t>签订合同</w:t>
      </w:r>
      <w:r>
        <w:rPr>
          <w:rFonts w:hint="default" w:ascii="Times New Roman" w:hAnsi="Times New Roman" w:eastAsia="宋体" w:cs="Times New Roman"/>
          <w:i w:val="0"/>
          <w:iCs w:val="0"/>
          <w:color w:val="auto"/>
          <w:sz w:val="28"/>
          <w:szCs w:val="28"/>
        </w:rPr>
        <w:t>的时间；收到付款和延迟付款处罚的时间；</w:t>
      </w:r>
      <w:r>
        <w:rPr>
          <w:rFonts w:hint="eastAsia" w:eastAsia="宋体" w:cs="Times New Roman"/>
          <w:i w:val="0"/>
          <w:iCs w:val="0"/>
          <w:color w:val="auto"/>
          <w:sz w:val="28"/>
          <w:szCs w:val="28"/>
          <w:lang w:eastAsia="zh-CN"/>
        </w:rPr>
        <w:t>政府市场准入</w:t>
      </w:r>
      <w:r>
        <w:rPr>
          <w:rFonts w:hint="default" w:ascii="Times New Roman" w:hAnsi="Times New Roman" w:eastAsia="宋体" w:cs="Times New Roman"/>
          <w:i w:val="0"/>
          <w:iCs w:val="0"/>
          <w:color w:val="auto"/>
          <w:sz w:val="28"/>
          <w:szCs w:val="28"/>
        </w:rPr>
        <w:t>；政府供应商的性别差距；参与投标的行政要求的性别差距</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表29 </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eastAsia"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rPr>
        <w:t>表29</w:t>
      </w:r>
      <w:r>
        <w:rPr>
          <w:rFonts w:hint="default" w:ascii="Times New Roman" w:hAnsi="Times New Roman" w:eastAsia="宋体" w:cs="Times New Roman"/>
          <w:b/>
          <w:i w:val="0"/>
          <w:iCs w:val="0"/>
          <w:color w:val="auto"/>
          <w:sz w:val="28"/>
          <w:szCs w:val="28"/>
          <w:lang w:val="en-US" w:eastAsia="zh-CN"/>
        </w:rPr>
        <w:t>.子类别</w:t>
      </w:r>
      <w:r>
        <w:rPr>
          <w:rFonts w:hint="default" w:ascii="Times New Roman" w:hAnsi="Times New Roman" w:eastAsia="宋体" w:cs="Times New Roman"/>
          <w:b/>
          <w:i w:val="0"/>
          <w:iCs w:val="0"/>
          <w:color w:val="auto"/>
          <w:sz w:val="28"/>
          <w:szCs w:val="28"/>
        </w:rPr>
        <w:t>3.3</w:t>
      </w:r>
      <w:r>
        <w:rPr>
          <w:rFonts w:hint="eastAsia" w:eastAsia="宋体" w:cs="Times New Roman"/>
          <w:b/>
          <w:i w:val="0"/>
          <w:iCs w:val="0"/>
          <w:color w:val="auto"/>
          <w:sz w:val="28"/>
          <w:szCs w:val="28"/>
          <w:lang w:eastAsia="zh-CN"/>
        </w:rPr>
        <w:t>—政府采购法规的效率</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5"/>
        <w:gridCol w:w="2078"/>
        <w:gridCol w:w="6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234"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201"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3563"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签订</w:t>
            </w:r>
            <w:r>
              <w:rPr>
                <w:rFonts w:hint="default" w:ascii="Times New Roman" w:hAnsi="Times New Roman" w:eastAsia="宋体" w:cs="Times New Roman"/>
                <w:i w:val="0"/>
                <w:iCs w:val="0"/>
                <w:color w:val="auto"/>
                <w:sz w:val="24"/>
                <w:szCs w:val="24"/>
              </w:rPr>
              <w:t>合同的时间</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eastAsia="zh-CN"/>
              </w:rPr>
              <w:t>在以下五种情况下，从开标到签订合同通常需要的时间：</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采用公开程序的工程</w:t>
            </w:r>
            <w:r>
              <w:rPr>
                <w:rFonts w:hint="eastAsia" w:eastAsia="宋体" w:cs="Times New Roman"/>
                <w:i w:val="0"/>
                <w:iCs w:val="0"/>
                <w:color w:val="auto"/>
                <w:sz w:val="24"/>
                <w:szCs w:val="24"/>
                <w:lang w:val="en-US" w:eastAsia="zh-CN"/>
              </w:rPr>
              <w:t>承包</w:t>
            </w:r>
            <w:r>
              <w:rPr>
                <w:rFonts w:hint="default" w:ascii="Times New Roman" w:hAnsi="Times New Roman" w:eastAsia="宋体" w:cs="Times New Roman"/>
                <w:i w:val="0"/>
                <w:iCs w:val="0"/>
                <w:color w:val="auto"/>
                <w:sz w:val="24"/>
                <w:szCs w:val="24"/>
              </w:rPr>
              <w:t>合同</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eastAsia="宋体" w:cs="Times New Roman"/>
                <w:i w:val="0"/>
                <w:iCs w:val="0"/>
                <w:color w:val="auto"/>
                <w:sz w:val="24"/>
                <w:szCs w:val="24"/>
                <w:lang w:val="en-US" w:eastAsia="zh-CN"/>
              </w:rPr>
            </w:pPr>
            <w:r>
              <w:rPr>
                <w:rFonts w:hint="eastAsia" w:eastAsia="宋体" w:cs="Times New Roman"/>
                <w:i w:val="0"/>
                <w:iCs w:val="0"/>
                <w:color w:val="auto"/>
                <w:sz w:val="24"/>
                <w:szCs w:val="24"/>
                <w:lang w:val="en-US" w:eastAsia="zh-CN"/>
              </w:rPr>
              <w:t>i</w:t>
            </w:r>
            <w:bookmarkStart w:id="124" w:name="OLE_LINK130"/>
            <w:r>
              <w:rPr>
                <w:rFonts w:hint="eastAsia" w:eastAsia="宋体" w:cs="Times New Roman"/>
                <w:i w:val="0"/>
                <w:iCs w:val="0"/>
                <w:color w:val="auto"/>
                <w:sz w:val="24"/>
                <w:szCs w:val="24"/>
                <w:lang w:val="en-US" w:eastAsia="zh-CN"/>
              </w:rPr>
              <w:t>i</w:t>
            </w:r>
            <w:bookmarkEnd w:id="124"/>
            <w:r>
              <w:rPr>
                <w:rFonts w:hint="eastAsia" w:eastAsia="宋体" w:cs="Times New Roman"/>
                <w:i w:val="0"/>
                <w:iCs w:val="0"/>
                <w:color w:val="auto"/>
                <w:sz w:val="24"/>
                <w:szCs w:val="24"/>
                <w:lang w:val="en-US" w:eastAsia="zh-CN"/>
              </w:rPr>
              <w:t>）采用限制性程序的服务承包合同、</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iii）</w:t>
            </w:r>
            <w:r>
              <w:rPr>
                <w:rFonts w:hint="default" w:ascii="Times New Roman" w:hAnsi="Times New Roman" w:eastAsia="宋体" w:cs="Times New Roman"/>
                <w:i w:val="0"/>
                <w:iCs w:val="0"/>
                <w:color w:val="auto"/>
                <w:sz w:val="24"/>
                <w:szCs w:val="24"/>
              </w:rPr>
              <w:t>资格预审程序</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i</w:t>
            </w:r>
            <w:bookmarkStart w:id="125" w:name="OLE_LINK131"/>
            <w:r>
              <w:rPr>
                <w:rFonts w:hint="eastAsia" w:eastAsia="宋体" w:cs="Times New Roman"/>
                <w:i w:val="0"/>
                <w:iCs w:val="0"/>
                <w:color w:val="auto"/>
                <w:sz w:val="24"/>
                <w:szCs w:val="24"/>
                <w:lang w:val="en-US" w:eastAsia="zh-CN"/>
              </w:rPr>
              <w:t>v）</w:t>
            </w:r>
            <w:bookmarkEnd w:id="125"/>
            <w:r>
              <w:rPr>
                <w:rFonts w:hint="default" w:ascii="Times New Roman" w:hAnsi="Times New Roman" w:eastAsia="宋体" w:cs="Times New Roman"/>
                <w:i w:val="0"/>
                <w:iCs w:val="0"/>
                <w:color w:val="auto"/>
                <w:sz w:val="24"/>
                <w:szCs w:val="24"/>
              </w:rPr>
              <w:t>电子拍卖程序</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v）采用两个竞争阶段程序的框架协议。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val="en-US" w:eastAsia="zh-CN"/>
              </w:rPr>
            </w:pPr>
            <w:r>
              <w:rPr>
                <w:rFonts w:hint="eastAsia" w:eastAsia="宋体" w:cs="Times New Roman"/>
                <w:i w:val="0"/>
                <w:iCs w:val="0"/>
                <w:color w:val="auto"/>
                <w:sz w:val="24"/>
                <w:szCs w:val="24"/>
                <w:lang w:eastAsia="zh-CN"/>
              </w:rPr>
              <w:t>收款时间和逾期付款处罚的时间</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收到政府合同付款的时间</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以天为单位</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bookmarkStart w:id="126" w:name="OLE_LINK129"/>
            <w:r>
              <w:rPr>
                <w:rFonts w:hint="eastAsia" w:eastAsia="宋体" w:cs="Times New Roman"/>
                <w:i w:val="0"/>
                <w:iCs w:val="0"/>
                <w:color w:val="auto"/>
                <w:sz w:val="24"/>
                <w:szCs w:val="24"/>
                <w:lang w:val="en-US" w:eastAsia="zh-CN"/>
              </w:rPr>
              <w:t>i</w:t>
            </w:r>
            <w:bookmarkEnd w:id="126"/>
            <w:r>
              <w:rPr>
                <w:rFonts w:hint="eastAsia" w:eastAsia="宋体" w:cs="Times New Roman"/>
                <w:i w:val="0"/>
                <w:iCs w:val="0"/>
                <w:color w:val="auto"/>
                <w:sz w:val="24"/>
                <w:szCs w:val="24"/>
                <w:lang w:val="en-US" w:eastAsia="zh-CN"/>
              </w:rPr>
              <w:t>i）</w:t>
            </w:r>
            <w:r>
              <w:rPr>
                <w:rFonts w:hint="default" w:ascii="Times New Roman" w:hAnsi="Times New Roman" w:eastAsia="宋体" w:cs="Times New Roman"/>
                <w:i w:val="0"/>
                <w:iCs w:val="0"/>
                <w:color w:val="auto"/>
                <w:sz w:val="24"/>
                <w:szCs w:val="24"/>
              </w:rPr>
              <w:t>逾期付款的罚金支付频率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政府市场</w:t>
            </w:r>
            <w:r>
              <w:rPr>
                <w:rFonts w:hint="eastAsia" w:eastAsia="宋体" w:cs="Times New Roman"/>
                <w:i w:val="0"/>
                <w:iCs w:val="0"/>
                <w:color w:val="auto"/>
                <w:sz w:val="24"/>
                <w:szCs w:val="24"/>
                <w:lang w:val="en-US" w:eastAsia="zh-CN"/>
              </w:rPr>
              <w:t>准入</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参加公开招标的行政要求的便利性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政府供应商中的性别差异</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持有政府合同的男性所有企业和持有政府合同的女性所有企业的百分比差异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23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12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参与投标的资格要求中的性别差异</w:t>
            </w:r>
          </w:p>
        </w:tc>
        <w:tc>
          <w:tcPr>
            <w:tcW w:w="356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ascii="Times New Roman" w:hAnsi="Times New Roman" w:eastAsia="宋体" w:cs="Times New Roman"/>
                <w:i w:val="0"/>
                <w:iCs w:val="0"/>
                <w:color w:val="auto"/>
                <w:sz w:val="24"/>
                <w:szCs w:val="24"/>
                <w:lang w:eastAsia="zh-CN"/>
              </w:rPr>
              <w:t>男性所有企业和女性所有企业在“本机构认为参与招标的行政要求有多难？”这个问题的得分之间的差异。</w:t>
            </w:r>
          </w:p>
        </w:tc>
      </w:tr>
    </w:tbl>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rFonts w:hint="default" w:hAnsi="宋体" w:eastAsia="宋体" w:cs="宋体"/>
          <w:b/>
          <w:i w:val="0"/>
          <w:iCs w:val="0"/>
          <w:color w:val="auto"/>
          <w:spacing w:val="-2"/>
          <w:sz w:val="28"/>
          <w:szCs w:val="28"/>
          <w:lang w:val="en-US" w:eastAsia="zh-CN"/>
        </w:rPr>
      </w:pPr>
      <w:r>
        <w:rPr>
          <w:rFonts w:hint="default" w:hAnsi="宋体" w:eastAsia="宋体" w:cs="宋体"/>
          <w:b/>
          <w:i w:val="0"/>
          <w:iCs w:val="0"/>
          <w:color w:val="auto"/>
          <w:spacing w:val="-2"/>
          <w:sz w:val="28"/>
          <w:szCs w:val="28"/>
          <w:lang w:val="en-US" w:eastAsia="zh-CN"/>
        </w:rPr>
        <w:t>III. 数据源</w:t>
      </w: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4.1</w:t>
      </w:r>
      <w:r>
        <w:rPr>
          <w:rFonts w:hint="default" w:ascii="Times New Roman" w:hAnsi="Times New Roman" w:eastAsia="宋体" w:cs="Times New Roman"/>
          <w:b/>
          <w:i w:val="0"/>
          <w:iCs w:val="0"/>
          <w:color w:val="auto"/>
          <w:sz w:val="28"/>
          <w:szCs w:val="28"/>
          <w:lang w:val="en-US" w:eastAsia="zh-CN"/>
        </w:rPr>
        <w:t>数据收集来源</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eastAsia="zh-CN"/>
        </w:rPr>
        <w:t>第一维度</w:t>
      </w:r>
      <w:r>
        <w:rPr>
          <w:rFonts w:hint="default" w:ascii="Times New Roman" w:hAnsi="Times New Roman" w:eastAsia="宋体" w:cs="Times New Roman"/>
          <w:i w:val="0"/>
          <w:iCs w:val="0"/>
          <w:color w:val="auto"/>
          <w:sz w:val="28"/>
          <w:szCs w:val="28"/>
        </w:rPr>
        <w:t>、</w:t>
      </w:r>
      <w:r>
        <w:rPr>
          <w:rFonts w:hint="eastAsia" w:eastAsia="宋体" w:cs="Times New Roman"/>
          <w:i w:val="0"/>
          <w:iCs w:val="0"/>
          <w:color w:val="auto"/>
          <w:sz w:val="28"/>
          <w:szCs w:val="28"/>
          <w:lang w:eastAsia="zh-CN"/>
        </w:rPr>
        <w:t>第二维度</w:t>
      </w:r>
      <w:r>
        <w:rPr>
          <w:rFonts w:hint="default" w:ascii="Times New Roman" w:hAnsi="Times New Roman" w:eastAsia="宋体" w:cs="Times New Roman"/>
          <w:i w:val="0"/>
          <w:iCs w:val="0"/>
          <w:color w:val="auto"/>
          <w:sz w:val="28"/>
          <w:szCs w:val="28"/>
        </w:rPr>
        <w:t>和</w:t>
      </w:r>
      <w:r>
        <w:rPr>
          <w:rFonts w:hint="eastAsia" w:eastAsia="宋体" w:cs="Times New Roman"/>
          <w:i w:val="0"/>
          <w:iCs w:val="0"/>
          <w:color w:val="auto"/>
          <w:sz w:val="28"/>
          <w:szCs w:val="28"/>
          <w:lang w:eastAsia="zh-CN"/>
        </w:rPr>
        <w:t>第三维度</w:t>
      </w:r>
      <w:r>
        <w:rPr>
          <w:rFonts w:hint="default" w:ascii="Times New Roman" w:hAnsi="Times New Roman" w:eastAsia="宋体" w:cs="Times New Roman"/>
          <w:i w:val="0"/>
          <w:iCs w:val="0"/>
          <w:color w:val="auto"/>
          <w:sz w:val="28"/>
          <w:szCs w:val="28"/>
        </w:rPr>
        <w:t>的部分数据是通过咨询私营部门专家</w:t>
      </w:r>
      <w:r>
        <w:rPr>
          <w:rFonts w:hint="eastAsia" w:eastAsia="宋体" w:cs="Times New Roman"/>
          <w:i w:val="0"/>
          <w:iCs w:val="0"/>
          <w:color w:val="auto"/>
          <w:sz w:val="28"/>
          <w:szCs w:val="28"/>
          <w:lang w:val="en-US" w:eastAsia="zh-CN"/>
        </w:rPr>
        <w:t>来</w:t>
      </w:r>
      <w:r>
        <w:rPr>
          <w:rFonts w:hint="default" w:ascii="Times New Roman" w:hAnsi="Times New Roman" w:eastAsia="宋体" w:cs="Times New Roman"/>
          <w:i w:val="0"/>
          <w:iCs w:val="0"/>
          <w:color w:val="auto"/>
          <w:sz w:val="28"/>
          <w:szCs w:val="28"/>
        </w:rPr>
        <w:t>收集。关于竞争法规执行的</w:t>
      </w:r>
      <w:bookmarkStart w:id="127" w:name="OLE_LINK132"/>
      <w:r>
        <w:rPr>
          <w:rFonts w:hint="default" w:ascii="Times New Roman" w:hAnsi="Times New Roman" w:eastAsia="宋体" w:cs="Times New Roman"/>
          <w:i w:val="0"/>
          <w:iCs w:val="0"/>
          <w:color w:val="auto"/>
          <w:sz w:val="28"/>
          <w:szCs w:val="28"/>
        </w:rPr>
        <w:t>主题指标</w:t>
      </w:r>
      <w:bookmarkEnd w:id="127"/>
      <w:r>
        <w:rPr>
          <w:rFonts w:hint="default" w:ascii="Times New Roman" w:hAnsi="Times New Roman" w:eastAsia="宋体" w:cs="Times New Roman"/>
          <w:i w:val="0"/>
          <w:iCs w:val="0"/>
          <w:color w:val="auto"/>
          <w:sz w:val="28"/>
          <w:szCs w:val="28"/>
        </w:rPr>
        <w:t>，这包括具有竞争法专业知识的</w:t>
      </w:r>
      <w:r>
        <w:rPr>
          <w:rFonts w:hint="default"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律师和顾问，以及从事竞争法的法律专业人员。关于</w:t>
      </w:r>
      <w:r>
        <w:rPr>
          <w:rFonts w:hint="default" w:ascii="Times New Roman" w:hAnsi="Times New Roman" w:eastAsia="宋体" w:cs="Times New Roman"/>
          <w:i w:val="0"/>
          <w:iCs w:val="0"/>
          <w:color w:val="auto"/>
          <w:sz w:val="28"/>
          <w:szCs w:val="28"/>
          <w:lang w:eastAsia="zh-CN"/>
        </w:rPr>
        <w:t>知识产权保护和创新</w:t>
      </w:r>
      <w:r>
        <w:rPr>
          <w:rFonts w:hint="default" w:ascii="Times New Roman" w:hAnsi="Times New Roman" w:eastAsia="宋体" w:cs="Times New Roman"/>
          <w:i w:val="0"/>
          <w:iCs w:val="0"/>
          <w:color w:val="auto"/>
          <w:sz w:val="28"/>
          <w:szCs w:val="28"/>
        </w:rPr>
        <w:t>主题指标，知识产权方面的专业律师和顾问以及特许专利律师是主要贡献者。最后，</w:t>
      </w:r>
      <w:r>
        <w:rPr>
          <w:rFonts w:hint="eastAsia" w:eastAsia="宋体" w:cs="Times New Roman"/>
          <w:i w:val="0"/>
          <w:iCs w:val="0"/>
          <w:color w:val="auto"/>
          <w:sz w:val="28"/>
          <w:szCs w:val="28"/>
          <w:lang w:val="en-US" w:eastAsia="zh-CN"/>
        </w:rPr>
        <w:t>关于</w:t>
      </w:r>
      <w:r>
        <w:rPr>
          <w:rFonts w:hint="default" w:ascii="Times New Roman" w:hAnsi="Times New Roman" w:eastAsia="宋体" w:cs="Times New Roman"/>
          <w:i w:val="0"/>
          <w:iCs w:val="0"/>
          <w:color w:val="auto"/>
          <w:sz w:val="28"/>
          <w:szCs w:val="28"/>
        </w:rPr>
        <w:t>公共采购</w:t>
      </w:r>
      <w:r>
        <w:rPr>
          <w:rFonts w:hint="eastAsia" w:eastAsia="宋体" w:cs="Times New Roman"/>
          <w:i w:val="0"/>
          <w:iCs w:val="0"/>
          <w:color w:val="auto"/>
          <w:sz w:val="28"/>
          <w:szCs w:val="28"/>
          <w:lang w:val="en-US" w:eastAsia="zh-CN"/>
        </w:rPr>
        <w:t>主题</w:t>
      </w:r>
      <w:r>
        <w:rPr>
          <w:rFonts w:hint="default" w:ascii="Times New Roman" w:hAnsi="Times New Roman" w:eastAsia="宋体" w:cs="Times New Roman"/>
          <w:i w:val="0"/>
          <w:iCs w:val="0"/>
          <w:color w:val="auto"/>
          <w:sz w:val="28"/>
          <w:szCs w:val="28"/>
        </w:rPr>
        <w:t>指标，专家包括具有公共采购专业知识的律师、协助准备招标的顾问和</w:t>
      </w:r>
      <w:r>
        <w:rPr>
          <w:rFonts w:hint="eastAsia" w:eastAsia="宋体" w:cs="Times New Roman"/>
          <w:i w:val="0"/>
          <w:iCs w:val="0"/>
          <w:color w:val="auto"/>
          <w:sz w:val="28"/>
          <w:szCs w:val="28"/>
          <w:lang w:eastAsia="zh-CN"/>
        </w:rPr>
        <w:t>内部采购人员</w:t>
      </w:r>
      <w:r>
        <w:rPr>
          <w:rFonts w:hint="default" w:ascii="Times New Roman" w:hAnsi="Times New Roman" w:eastAsia="宋体" w:cs="Times New Roman"/>
          <w:i w:val="0"/>
          <w:iCs w:val="0"/>
          <w:color w:val="auto"/>
          <w:sz w:val="28"/>
          <w:szCs w:val="28"/>
        </w:rPr>
        <w:t>员。案头研究证实了通过专家咨询收集的数据。</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eastAsia="zh-CN"/>
        </w:rPr>
        <w:t>第三维度</w:t>
      </w:r>
      <w:r>
        <w:rPr>
          <w:rFonts w:hint="default" w:ascii="Times New Roman" w:hAnsi="Times New Roman" w:eastAsia="宋体" w:cs="Times New Roman"/>
          <w:i w:val="0"/>
          <w:iCs w:val="0"/>
          <w:color w:val="auto"/>
          <w:sz w:val="28"/>
          <w:szCs w:val="28"/>
        </w:rPr>
        <w:t>的部分数据是通过企业调查收集的。这些调查提供了关于企业创新以及政府合同</w:t>
      </w:r>
      <w:r>
        <w:rPr>
          <w:rFonts w:hint="eastAsia" w:eastAsia="宋体" w:cs="Times New Roman"/>
          <w:i w:val="0"/>
          <w:iCs w:val="0"/>
          <w:color w:val="auto"/>
          <w:sz w:val="28"/>
          <w:szCs w:val="28"/>
          <w:lang w:val="en-US" w:eastAsia="zh-CN"/>
        </w:rPr>
        <w:t>实践</w:t>
      </w:r>
      <w:r>
        <w:rPr>
          <w:rFonts w:hint="default" w:ascii="Times New Roman" w:hAnsi="Times New Roman" w:eastAsia="宋体" w:cs="Times New Roman"/>
          <w:i w:val="0"/>
          <w:iCs w:val="0"/>
          <w:color w:val="auto"/>
          <w:sz w:val="28"/>
          <w:szCs w:val="28"/>
        </w:rPr>
        <w:t>的代表性数据。如果由于某种原因，企业调查无法获得必要的数据，那么另一种方法是通过与积极与公共采购的私营部门专家磋商来收集这些数据。</w:t>
      </w: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4.2</w:t>
      </w:r>
      <w:r>
        <w:rPr>
          <w:rFonts w:hint="default" w:ascii="Times New Roman" w:hAnsi="Times New Roman" w:eastAsia="宋体" w:cs="Times New Roman"/>
          <w:b/>
          <w:i w:val="0"/>
          <w:iCs w:val="0"/>
          <w:color w:val="auto"/>
          <w:sz w:val="28"/>
          <w:szCs w:val="28"/>
          <w:lang w:val="en-US" w:eastAsia="zh-CN"/>
        </w:rPr>
        <w:t>筛选和选择专家</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市场竞争主题有三</w:t>
      </w:r>
      <w:r>
        <w:rPr>
          <w:rFonts w:hint="default" w:ascii="Times New Roman" w:hAnsi="Times New Roman" w:eastAsia="宋体" w:cs="Times New Roman"/>
          <w:i w:val="0"/>
          <w:iCs w:val="0"/>
          <w:color w:val="auto"/>
          <w:sz w:val="28"/>
          <w:szCs w:val="28"/>
          <w:lang w:val="en-US" w:eastAsia="zh-CN"/>
        </w:rPr>
        <w:t>份</w:t>
      </w:r>
      <w:r>
        <w:rPr>
          <w:rFonts w:hint="default" w:ascii="Times New Roman" w:hAnsi="Times New Roman" w:eastAsia="宋体" w:cs="Times New Roman"/>
          <w:i w:val="0"/>
          <w:iCs w:val="0"/>
          <w:color w:val="auto"/>
          <w:sz w:val="28"/>
          <w:szCs w:val="28"/>
        </w:rPr>
        <w:t>调查问卷，每个主题一</w:t>
      </w:r>
      <w:r>
        <w:rPr>
          <w:rFonts w:hint="default" w:ascii="Times New Roman" w:hAnsi="Times New Roman" w:eastAsia="宋体" w:cs="Times New Roman"/>
          <w:i w:val="0"/>
          <w:iCs w:val="0"/>
          <w:color w:val="auto"/>
          <w:sz w:val="28"/>
          <w:szCs w:val="28"/>
          <w:lang w:val="en-US" w:eastAsia="zh-CN"/>
        </w:rPr>
        <w:t>份</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竞争、创新和公共采购。每一份问卷</w:t>
      </w:r>
      <w:r>
        <w:rPr>
          <w:rFonts w:hint="default" w:ascii="Times New Roman" w:hAnsi="Times New Roman" w:eastAsia="宋体" w:cs="Times New Roman"/>
          <w:i w:val="0"/>
          <w:iCs w:val="0"/>
          <w:color w:val="auto"/>
          <w:sz w:val="28"/>
          <w:szCs w:val="28"/>
          <w:lang w:val="en-US" w:eastAsia="zh-CN"/>
        </w:rPr>
        <w:t>的目标人群都是</w:t>
      </w:r>
      <w:r>
        <w:rPr>
          <w:rFonts w:hint="default" w:ascii="Times New Roman" w:hAnsi="Times New Roman" w:eastAsia="宋体" w:cs="Times New Roman"/>
          <w:i w:val="0"/>
          <w:iCs w:val="0"/>
          <w:color w:val="auto"/>
          <w:sz w:val="28"/>
          <w:szCs w:val="28"/>
        </w:rPr>
        <w:t>各自专业领域的专家。为</w:t>
      </w:r>
      <w:r>
        <w:rPr>
          <w:rFonts w:hint="default" w:ascii="Times New Roman" w:hAnsi="Times New Roman" w:eastAsia="宋体" w:cs="Times New Roman"/>
          <w:i w:val="0"/>
          <w:iCs w:val="0"/>
          <w:color w:val="auto"/>
          <w:sz w:val="28"/>
          <w:szCs w:val="28"/>
          <w:lang w:val="en-US" w:eastAsia="zh-CN"/>
        </w:rPr>
        <w:t>了</w:t>
      </w:r>
      <w:r>
        <w:rPr>
          <w:rFonts w:hint="default" w:ascii="Times New Roman" w:hAnsi="Times New Roman" w:eastAsia="宋体" w:cs="Times New Roman"/>
          <w:i w:val="0"/>
          <w:iCs w:val="0"/>
          <w:color w:val="auto"/>
          <w:sz w:val="28"/>
          <w:szCs w:val="28"/>
        </w:rPr>
        <w:t>选择潜在的专家参与问卷调查，制定竞争、创新和公共采购的筛选问卷</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表30</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。最终，允许团队选择专家来回答每个问卷。</w:t>
      </w: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表30</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筛选者问卷和应答标准</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86"/>
        <w:gridCol w:w="71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000" w:type="pct"/>
            <w:gridSpan w:val="2"/>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相关专家</w:t>
            </w:r>
            <w:r>
              <w:rPr>
                <w:rFonts w:hint="default" w:ascii="Times New Roman" w:hAnsi="Times New Roman" w:eastAsia="宋体" w:cs="Times New Roman"/>
                <w:b/>
                <w:bCs/>
                <w:i w:val="0"/>
                <w:iCs w:val="0"/>
                <w:color w:val="auto"/>
                <w:sz w:val="24"/>
                <w:szCs w:val="24"/>
                <w:lang w:val="en-US" w:eastAsia="zh-CN"/>
              </w:rPr>
              <w:t>职</w:t>
            </w:r>
            <w:r>
              <w:rPr>
                <w:rFonts w:hint="default" w:ascii="Times New Roman" w:hAnsi="Times New Roman" w:eastAsia="宋体" w:cs="Times New Roman"/>
                <w:b/>
                <w:bCs/>
                <w:i w:val="0"/>
                <w:iCs w:val="0"/>
                <w:color w:val="auto"/>
                <w:sz w:val="24"/>
                <w:szCs w:val="24"/>
              </w:rPr>
              <w:t>业</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竞争</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律师、法律顾问、</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代表等。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知识产权律师、特许专利律师等。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公共采购律师、顾问、</w:t>
            </w:r>
            <w:r>
              <w:rPr>
                <w:rFonts w:hint="eastAsia" w:eastAsia="宋体" w:cs="Times New Roman"/>
                <w:i w:val="0"/>
                <w:iCs w:val="0"/>
                <w:color w:val="auto"/>
                <w:sz w:val="24"/>
                <w:szCs w:val="24"/>
                <w:lang w:eastAsia="zh-CN"/>
              </w:rPr>
              <w:t>内部采购人员</w:t>
            </w:r>
            <w:r>
              <w:rPr>
                <w:rFonts w:hint="default" w:ascii="Times New Roman" w:hAnsi="Times New Roman" w:eastAsia="宋体" w:cs="Times New Roman"/>
                <w:i w:val="0"/>
                <w:iCs w:val="0"/>
                <w:color w:val="auto"/>
                <w:sz w:val="24"/>
                <w:szCs w:val="24"/>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5000" w:type="pct"/>
            <w:gridSpan w:val="2"/>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相关专业领域</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竞争</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反垄断/竞争、滥用支配地位、</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程序等。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知识产权登记管理等。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州、国家和联邦层面的公共采购和政府招标</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如适用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5000" w:type="pct"/>
            <w:gridSpan w:val="2"/>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val="en-US" w:eastAsia="zh-CN"/>
              </w:rPr>
              <w:t>评估</w:t>
            </w:r>
            <w:r>
              <w:rPr>
                <w:rFonts w:hint="default" w:ascii="Times New Roman" w:hAnsi="Times New Roman" w:eastAsia="宋体" w:cs="Times New Roman"/>
                <w:b/>
                <w:bCs/>
                <w:i w:val="0"/>
                <w:iCs w:val="0"/>
                <w:color w:val="auto"/>
                <w:sz w:val="24"/>
                <w:szCs w:val="24"/>
              </w:rPr>
              <w:t>专家在竞争法、创新和采购方面的知识和经验</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竞争</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具有反垄断/竞争诉讼和</w:t>
            </w:r>
            <w:r>
              <w:rPr>
                <w:rFonts w:hint="eastAsia" w:eastAsia="宋体" w:cs="Times New Roman"/>
                <w:i w:val="0"/>
                <w:iCs w:val="0"/>
                <w:color w:val="auto"/>
                <w:sz w:val="24"/>
                <w:szCs w:val="24"/>
                <w:lang w:val="en-US" w:eastAsia="zh-CN"/>
              </w:rPr>
              <w:t>为</w:t>
            </w:r>
            <w:r>
              <w:rPr>
                <w:rFonts w:hint="default" w:ascii="Times New Roman" w:hAnsi="Times New Roman" w:eastAsia="宋体" w:cs="Times New Roman"/>
                <w:i w:val="0"/>
                <w:iCs w:val="0"/>
                <w:color w:val="auto"/>
                <w:sz w:val="24"/>
                <w:szCs w:val="24"/>
              </w:rPr>
              <w:t>相关公司提供咨询的经验；提供</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方面的咨询，包括诉讼经验；就滥用市场支配地位问题提供咨询，包括诉讼经验；具有为公司提供如何自我遵守竞争法要求的经验；具有在受监管市场方面提供咨询的经验。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具有知识产权注册、管理、许可、诉讼、技术转让等方面的经验。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85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w:t>
            </w:r>
          </w:p>
        </w:tc>
        <w:tc>
          <w:tcPr>
            <w:tcW w:w="41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具有州/国家/联邦层面的公共采购经验，担任咨询、顾问、合规或诉讼工作</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具有招标或协助</w:t>
            </w:r>
            <w:r>
              <w:rPr>
                <w:rFonts w:hint="default"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参与政府货物、服务和工程招标的经验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有</w:t>
            </w:r>
            <w:r>
              <w:rPr>
                <w:rFonts w:hint="eastAsia" w:eastAsia="宋体" w:cs="Times New Roman"/>
                <w:i w:val="0"/>
                <w:iCs w:val="0"/>
                <w:color w:val="auto"/>
                <w:sz w:val="24"/>
                <w:szCs w:val="24"/>
                <w:lang w:val="en-US" w:eastAsia="zh-CN"/>
              </w:rPr>
              <w:t>评标</w:t>
            </w:r>
            <w:r>
              <w:rPr>
                <w:rFonts w:hint="default" w:ascii="Times New Roman" w:hAnsi="Times New Roman" w:eastAsia="宋体" w:cs="Times New Roman"/>
                <w:i w:val="0"/>
                <w:iCs w:val="0"/>
                <w:color w:val="auto"/>
                <w:sz w:val="24"/>
                <w:szCs w:val="24"/>
              </w:rPr>
              <w:t>的经验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具有处理合同付款问题的经验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具有公共采购</w:t>
            </w:r>
            <w:r>
              <w:rPr>
                <w:rFonts w:hint="eastAsia" w:eastAsia="宋体" w:cs="Times New Roman"/>
                <w:i w:val="0"/>
                <w:iCs w:val="0"/>
                <w:color w:val="auto"/>
                <w:sz w:val="24"/>
                <w:szCs w:val="24"/>
                <w:lang w:val="en-US" w:eastAsia="zh-CN"/>
              </w:rPr>
              <w:t>决定</w:t>
            </w:r>
            <w:r>
              <w:rPr>
                <w:rFonts w:hint="default" w:ascii="Times New Roman" w:hAnsi="Times New Roman" w:eastAsia="宋体" w:cs="Times New Roman"/>
                <w:i w:val="0"/>
                <w:iCs w:val="0"/>
                <w:color w:val="auto"/>
                <w:sz w:val="24"/>
                <w:szCs w:val="24"/>
              </w:rPr>
              <w:t>的正式挑战和上诉程序经验。</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IPR =知识产权。</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因此，筛选问卷中提供的信息将使团队更好地了解专家的专业</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与市场竞争相关的专业领域和专家的知识或经验，包括竞争、创新和采购。最终，这将</w:t>
      </w:r>
      <w:r>
        <w:rPr>
          <w:rFonts w:hint="default" w:ascii="Times New Roman" w:hAnsi="Times New Roman" w:eastAsia="宋体" w:cs="Times New Roman"/>
          <w:i w:val="0"/>
          <w:iCs w:val="0"/>
          <w:color w:val="auto"/>
          <w:sz w:val="28"/>
          <w:szCs w:val="28"/>
          <w:lang w:val="en-US" w:eastAsia="zh-CN"/>
        </w:rPr>
        <w:t>使得</w:t>
      </w:r>
      <w:r>
        <w:rPr>
          <w:rFonts w:hint="default" w:ascii="Times New Roman" w:hAnsi="Times New Roman" w:eastAsia="宋体" w:cs="Times New Roman"/>
          <w:i w:val="0"/>
          <w:iCs w:val="0"/>
          <w:color w:val="auto"/>
          <w:sz w:val="28"/>
          <w:szCs w:val="28"/>
        </w:rPr>
        <w:t>团队选择专家来回答关于竞争、创新和采购的问卷。</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rFonts w:hint="default" w:hAnsi="宋体" w:eastAsia="宋体" w:cs="宋体"/>
          <w:b/>
          <w:i w:val="0"/>
          <w:iCs w:val="0"/>
          <w:color w:val="auto"/>
          <w:spacing w:val="-2"/>
          <w:sz w:val="28"/>
          <w:szCs w:val="28"/>
          <w:lang w:val="en-US" w:eastAsia="zh-CN"/>
        </w:rPr>
      </w:pPr>
      <w:r>
        <w:rPr>
          <w:rFonts w:hint="default" w:hAnsi="宋体" w:eastAsia="宋体" w:cs="宋体"/>
          <w:b/>
          <w:i w:val="0"/>
          <w:iCs w:val="0"/>
          <w:color w:val="auto"/>
          <w:spacing w:val="-2"/>
          <w:sz w:val="28"/>
          <w:szCs w:val="28"/>
          <w:lang w:val="en-US" w:eastAsia="zh-CN"/>
        </w:rPr>
        <w:t>IV.参数</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为确保各经济体专家咨询数据的可比性，市场竞争专题对公共采购指标使用了特定参数。但是，没有适用于该主题的所有三个主题领域</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竞争、创新和采购</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的通用参数。参数是指对衡量主题实践的特征所做的假设，例如</w:t>
      </w:r>
      <w:r>
        <w:rPr>
          <w:rFonts w:hint="default" w:ascii="Times New Roman" w:hAnsi="Times New Roman" w:eastAsia="宋体" w:cs="Times New Roman"/>
          <w:i w:val="0"/>
          <w:iCs w:val="0"/>
          <w:color w:val="auto"/>
          <w:sz w:val="28"/>
          <w:szCs w:val="28"/>
          <w:lang w:val="en-US" w:eastAsia="zh-CN"/>
        </w:rPr>
        <w:t>地点</w:t>
      </w:r>
      <w:r>
        <w:rPr>
          <w:rFonts w:hint="default" w:ascii="Times New Roman" w:hAnsi="Times New Roman" w:eastAsia="宋体" w:cs="Times New Roman"/>
          <w:i w:val="0"/>
          <w:iCs w:val="0"/>
          <w:color w:val="auto"/>
          <w:sz w:val="28"/>
          <w:szCs w:val="28"/>
        </w:rPr>
        <w:t>或集中的相关公共机构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或公共</w:t>
      </w:r>
      <w:r>
        <w:rPr>
          <w:rFonts w:hint="eastAsia" w:eastAsia="宋体" w:cs="Times New Roman"/>
          <w:i w:val="0"/>
          <w:iCs w:val="0"/>
          <w:color w:val="auto"/>
          <w:sz w:val="28"/>
          <w:szCs w:val="28"/>
          <w:lang w:eastAsia="zh-CN"/>
        </w:rPr>
        <w:t>采购主体</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5.1</w:t>
      </w:r>
      <w:r>
        <w:rPr>
          <w:rFonts w:hint="default" w:ascii="Times New Roman" w:hAnsi="Times New Roman" w:eastAsia="宋体" w:cs="Times New Roman"/>
          <w:b/>
          <w:i w:val="0"/>
          <w:iCs w:val="0"/>
          <w:color w:val="auto"/>
          <w:sz w:val="28"/>
          <w:szCs w:val="28"/>
          <w:lang w:val="en-US" w:eastAsia="zh-CN"/>
        </w:rPr>
        <w:t>一般参数</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eastAsia" w:asciiTheme="minorEastAsia" w:hAnsiTheme="minorEastAsia" w:eastAsiaTheme="minorEastAsia" w:cstheme="minorEastAsia"/>
          <w:i w:val="0"/>
          <w:iCs w:val="0"/>
          <w:color w:val="auto"/>
          <w:sz w:val="28"/>
          <w:szCs w:val="28"/>
        </w:rPr>
      </w:pPr>
      <w:r>
        <w:rPr>
          <w:rFonts w:hint="eastAsia" w:asciiTheme="minorEastAsia" w:hAnsiTheme="minorEastAsia" w:eastAsiaTheme="minorEastAsia" w:cstheme="minorEastAsia"/>
          <w:i w:val="0"/>
          <w:iCs w:val="0"/>
          <w:color w:val="auto"/>
          <w:sz w:val="28"/>
          <w:szCs w:val="28"/>
        </w:rPr>
        <w:t>“市场竞争”主题没有适用于所有类别指标的通用参数。然而，该主题仅以中央/联邦法规和中央/联邦当局提供的服务为基准，以保持各经济体之间的数据可比性。</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5.2</w:t>
      </w:r>
      <w:r>
        <w:rPr>
          <w:rFonts w:hint="default" w:ascii="Times New Roman" w:hAnsi="Times New Roman" w:eastAsia="宋体" w:cs="Times New Roman"/>
          <w:b/>
          <w:i w:val="0"/>
          <w:iCs w:val="0"/>
          <w:color w:val="auto"/>
          <w:sz w:val="28"/>
          <w:szCs w:val="28"/>
          <w:lang w:val="en-US" w:eastAsia="zh-CN"/>
        </w:rPr>
        <w:t>具体的参数</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市场竞争在某些指标类别中使用特定参数，以确保收集到的有关当局和相关程序的信息在各经济体之间具有可比性。特别是对于衡量公共采购法规和服务的指标类别</w:t>
      </w:r>
      <w:r>
        <w:rPr>
          <w:rFonts w:hint="default" w:ascii="Times New Roman" w:hAnsi="Times New Roman" w:eastAsia="宋体" w:cs="Times New Roman"/>
          <w:i w:val="0"/>
          <w:iCs w:val="0"/>
          <w:color w:val="auto"/>
          <w:sz w:val="28"/>
          <w:szCs w:val="28"/>
          <w:lang w:val="en-US" w:eastAsia="zh-CN"/>
        </w:rPr>
        <w:t>来说</w:t>
      </w:r>
      <w:r>
        <w:rPr>
          <w:rFonts w:hint="default" w:ascii="Times New Roman" w:hAnsi="Times New Roman" w:eastAsia="宋体" w:cs="Times New Roman"/>
          <w:i w:val="0"/>
          <w:iCs w:val="0"/>
          <w:color w:val="auto"/>
          <w:sz w:val="28"/>
          <w:szCs w:val="28"/>
        </w:rPr>
        <w:t>，相关程序以及负责的公共机构差异很大，可能会影响数据的质量和可比性。</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861"/>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outlineLvl w:val="3"/>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5.2.1</w:t>
      </w:r>
      <w:r>
        <w:rPr>
          <w:rFonts w:hint="default" w:ascii="Times New Roman" w:hAnsi="Times New Roman" w:eastAsia="宋体" w:cs="Times New Roman"/>
          <w:b/>
          <w:i w:val="0"/>
          <w:iCs w:val="0"/>
          <w:color w:val="auto"/>
          <w:sz w:val="28"/>
          <w:szCs w:val="28"/>
          <w:lang w:val="en-US" w:eastAsia="zh-CN"/>
        </w:rPr>
        <w:t>采购</w:t>
      </w:r>
      <w:r>
        <w:rPr>
          <w:rFonts w:hint="eastAsia" w:eastAsia="宋体" w:cs="Times New Roman"/>
          <w:b/>
          <w:i w:val="0"/>
          <w:iCs w:val="0"/>
          <w:color w:val="auto"/>
          <w:sz w:val="28"/>
          <w:szCs w:val="28"/>
          <w:lang w:val="en-US" w:eastAsia="zh-CN"/>
        </w:rPr>
        <w:t>—</w:t>
      </w:r>
      <w:r>
        <w:rPr>
          <w:rFonts w:hint="eastAsia" w:ascii="Times New Roman" w:hAnsi="Times New Roman" w:eastAsia="宋体" w:cs="Times New Roman"/>
          <w:b/>
          <w:i w:val="0"/>
          <w:iCs w:val="0"/>
          <w:color w:val="auto"/>
          <w:sz w:val="28"/>
          <w:szCs w:val="28"/>
          <w:lang w:val="en-US" w:eastAsia="zh-CN"/>
        </w:rPr>
        <w:t>采购主体</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理由</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采购程序和管理采购过程的法律框架可能因采购机构的不同而有所不同。这一参数既影响法律指标，也影响事实上的指标。</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应用</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对于</w:t>
      </w:r>
      <w:r>
        <w:rPr>
          <w:rFonts w:hint="eastAsia" w:ascii="Times New Roman" w:hAnsi="Times New Roman" w:eastAsia="宋体" w:cs="Times New Roman"/>
          <w:i w:val="0"/>
          <w:iCs w:val="0"/>
          <w:color w:val="auto"/>
          <w:sz w:val="28"/>
          <w:szCs w:val="28"/>
          <w:lang w:eastAsia="zh-CN"/>
        </w:rPr>
        <w:t>第一维度</w:t>
      </w:r>
      <w:r>
        <w:rPr>
          <w:rFonts w:hint="default" w:ascii="Times New Roman" w:hAnsi="Times New Roman" w:eastAsia="宋体" w:cs="Times New Roman"/>
          <w:i w:val="0"/>
          <w:iCs w:val="0"/>
          <w:color w:val="auto"/>
          <w:sz w:val="28"/>
          <w:szCs w:val="28"/>
        </w:rPr>
        <w:t>和</w:t>
      </w:r>
      <w:r>
        <w:rPr>
          <w:rFonts w:hint="eastAsia" w:ascii="Times New Roman" w:hAnsi="Times New Roman" w:eastAsia="宋体" w:cs="Times New Roman"/>
          <w:i w:val="0"/>
          <w:iCs w:val="0"/>
          <w:color w:val="auto"/>
          <w:sz w:val="28"/>
          <w:szCs w:val="28"/>
          <w:lang w:eastAsia="zh-CN"/>
        </w:rPr>
        <w:t>第二维度</w:t>
      </w:r>
      <w:r>
        <w:rPr>
          <w:rFonts w:hint="default" w:ascii="Times New Roman" w:hAnsi="Times New Roman" w:eastAsia="宋体" w:cs="Times New Roman"/>
          <w:i w:val="0"/>
          <w:iCs w:val="0"/>
          <w:color w:val="auto"/>
          <w:sz w:val="28"/>
          <w:szCs w:val="28"/>
        </w:rPr>
        <w:t>，属于公共采购类别的指标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是根据三个最大的</w:t>
      </w:r>
      <w:r>
        <w:rPr>
          <w:rFonts w:hint="eastAsia" w:ascii="Times New Roman" w:hAnsi="Times New Roman" w:eastAsia="宋体" w:cs="Times New Roman"/>
          <w:i w:val="0"/>
          <w:iCs w:val="0"/>
          <w:color w:val="auto"/>
          <w:sz w:val="28"/>
          <w:szCs w:val="28"/>
          <w:lang w:eastAsia="zh-CN"/>
        </w:rPr>
        <w:t>采购主体</w:t>
      </w:r>
      <w:r>
        <w:rPr>
          <w:rFonts w:hint="default" w:ascii="Times New Roman" w:hAnsi="Times New Roman" w:eastAsia="宋体" w:cs="Times New Roman"/>
          <w:i w:val="0"/>
          <w:iCs w:val="0"/>
          <w:color w:val="auto"/>
          <w:sz w:val="28"/>
          <w:szCs w:val="28"/>
        </w:rPr>
        <w:t>在过去三年中采购的</w:t>
      </w:r>
      <w:r>
        <w:rPr>
          <w:rFonts w:hint="eastAsia" w:eastAsia="宋体" w:cs="Times New Roman"/>
          <w:i w:val="0"/>
          <w:iCs w:val="0"/>
          <w:color w:val="auto"/>
          <w:sz w:val="28"/>
          <w:szCs w:val="28"/>
          <w:lang w:val="en-US" w:eastAsia="zh-CN"/>
        </w:rPr>
        <w:t>投标</w:t>
      </w:r>
      <w:r>
        <w:rPr>
          <w:rFonts w:hint="default" w:ascii="Times New Roman" w:hAnsi="Times New Roman" w:eastAsia="宋体" w:cs="Times New Roman"/>
          <w:i w:val="0"/>
          <w:iCs w:val="0"/>
          <w:color w:val="auto"/>
          <w:sz w:val="28"/>
          <w:szCs w:val="28"/>
        </w:rPr>
        <w:t>数量制定的基准。</w:t>
      </w:r>
      <w:r>
        <w:rPr>
          <w:rFonts w:hint="eastAsia" w:ascii="Times New Roman" w:hAnsi="Times New Roman" w:eastAsia="宋体" w:cs="Times New Roman"/>
          <w:i w:val="0"/>
          <w:iCs w:val="0"/>
          <w:color w:val="auto"/>
          <w:sz w:val="28"/>
          <w:szCs w:val="28"/>
          <w:lang w:eastAsia="zh-CN"/>
        </w:rPr>
        <w:t>采购主体</w:t>
      </w:r>
      <w:r>
        <w:rPr>
          <w:rFonts w:hint="default" w:ascii="Times New Roman" w:hAnsi="Times New Roman" w:eastAsia="宋体" w:cs="Times New Roman"/>
          <w:i w:val="0"/>
          <w:iCs w:val="0"/>
          <w:color w:val="auto"/>
          <w:sz w:val="28"/>
          <w:szCs w:val="28"/>
        </w:rPr>
        <w:t>由私营部门专家根据他们的经验和知识或根据可靠的公开数据回答市场竞争问卷来确定。</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rFonts w:hint="default" w:hAnsi="宋体" w:eastAsia="宋体" w:cs="宋体"/>
          <w:b/>
          <w:i w:val="0"/>
          <w:iCs w:val="0"/>
          <w:color w:val="auto"/>
          <w:spacing w:val="-2"/>
          <w:sz w:val="28"/>
          <w:szCs w:val="28"/>
          <w:lang w:val="en-US" w:eastAsia="zh-CN"/>
        </w:rPr>
      </w:pPr>
      <w:r>
        <w:rPr>
          <w:rFonts w:hint="eastAsia" w:hAnsi="宋体" w:eastAsia="宋体" w:cs="宋体"/>
          <w:b/>
          <w:i w:val="0"/>
          <w:iCs w:val="0"/>
          <w:color w:val="auto"/>
          <w:spacing w:val="-2"/>
          <w:sz w:val="28"/>
          <w:szCs w:val="28"/>
          <w:lang w:val="en-US" w:eastAsia="zh-CN"/>
        </w:rPr>
        <w:t>V.</w:t>
      </w:r>
      <w:r>
        <w:rPr>
          <w:rFonts w:hint="default" w:hAnsi="宋体" w:eastAsia="宋体" w:cs="宋体"/>
          <w:b/>
          <w:i w:val="0"/>
          <w:iCs w:val="0"/>
          <w:color w:val="auto"/>
          <w:spacing w:val="-2"/>
          <w:sz w:val="28"/>
          <w:szCs w:val="28"/>
          <w:lang w:val="en-US" w:eastAsia="zh-CN"/>
        </w:rPr>
        <w:t>主题评分</w:t>
      </w:r>
    </w:p>
    <w:p>
      <w:pPr>
        <w:ind w:firstLine="560" w:firstLineChars="200"/>
        <w:jc w:val="both"/>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市场竞争主题有三个</w:t>
      </w:r>
      <w:r>
        <w:rPr>
          <w:rFonts w:hint="default" w:ascii="Times New Roman" w:hAnsi="Times New Roman" w:eastAsia="宋体" w:cs="Times New Roman"/>
          <w:i w:val="0"/>
          <w:iCs w:val="0"/>
          <w:color w:val="auto"/>
          <w:sz w:val="28"/>
          <w:szCs w:val="28"/>
          <w:lang w:eastAsia="zh-CN"/>
        </w:rPr>
        <w:t>维度：</w:t>
      </w:r>
      <w:r>
        <w:rPr>
          <w:rFonts w:hint="eastAsia" w:eastAsia="宋体" w:cs="Times New Roman"/>
          <w:i w:val="0"/>
          <w:iCs w:val="0"/>
          <w:color w:val="auto"/>
          <w:sz w:val="28"/>
          <w:szCs w:val="28"/>
          <w:lang w:eastAsia="zh-CN"/>
        </w:rPr>
        <w:t>第一维度—</w:t>
      </w:r>
      <w:r>
        <w:rPr>
          <w:rFonts w:hint="default" w:ascii="Times New Roman" w:hAnsi="Times New Roman" w:eastAsia="宋体" w:cs="Times New Roman"/>
          <w:i w:val="0"/>
          <w:iCs w:val="0"/>
          <w:color w:val="auto"/>
          <w:sz w:val="28"/>
          <w:szCs w:val="28"/>
        </w:rPr>
        <w:t>促进市场竞争的质量法规</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第二维度—</w:t>
      </w:r>
      <w:r>
        <w:rPr>
          <w:rFonts w:hint="default" w:ascii="Times New Roman" w:hAnsi="Times New Roman" w:eastAsia="宋体" w:cs="Times New Roman"/>
          <w:i w:val="0"/>
          <w:iCs w:val="0"/>
          <w:color w:val="auto"/>
          <w:sz w:val="28"/>
          <w:szCs w:val="28"/>
        </w:rPr>
        <w:t>促进市场竞争的公共服务充分性</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第三维度—促进市场竞争关键服务的执行效率</w:t>
      </w:r>
      <w:r>
        <w:rPr>
          <w:rFonts w:hint="default" w:ascii="Times New Roman" w:hAnsi="Times New Roman" w:eastAsia="宋体" w:cs="Times New Roman"/>
          <w:i w:val="0"/>
          <w:iCs w:val="0"/>
          <w:color w:val="auto"/>
          <w:sz w:val="28"/>
          <w:szCs w:val="28"/>
        </w:rPr>
        <w:t>。</w:t>
      </w:r>
      <w:r>
        <w:rPr>
          <w:rFonts w:ascii="Times New Roman"/>
          <w:sz w:val="28"/>
          <w:szCs w:val="28"/>
          <w:lang w:eastAsia="zh-CN"/>
        </w:rPr>
        <w:t>每个维度的总分被进一步调整为从0到100的值，随后汇总为总主题得分。每个维度</w:t>
      </w:r>
      <w:r>
        <w:rPr>
          <w:rFonts w:hint="eastAsia" w:ascii="Times New Roman"/>
          <w:sz w:val="28"/>
          <w:szCs w:val="28"/>
          <w:lang w:eastAsia="zh-CN"/>
        </w:rPr>
        <w:t>得分各占三分之一</w:t>
      </w:r>
      <w:r>
        <w:rPr>
          <w:rFonts w:ascii="Times New Roman"/>
          <w:sz w:val="28"/>
          <w:szCs w:val="28"/>
          <w:lang w:eastAsia="zh-CN"/>
        </w:rPr>
        <w:t>。</w:t>
      </w:r>
      <w:r>
        <w:rPr>
          <w:rFonts w:hint="eastAsia" w:ascii="Times New Roman"/>
          <w:sz w:val="28"/>
          <w:szCs w:val="28"/>
          <w:lang w:eastAsia="zh-CN"/>
        </w:rPr>
        <w:t>得分区分了对公司的利益（企业灵活度得分</w:t>
      </w:r>
      <w:bookmarkStart w:id="128" w:name="OLE_LINK133"/>
      <w:r>
        <w:rPr>
          <w:rFonts w:hint="eastAsia" w:ascii="Times New Roman"/>
          <w:sz w:val="28"/>
          <w:szCs w:val="28"/>
          <w:lang w:eastAsia="zh-CN"/>
        </w:rPr>
        <w:t>）</w:t>
      </w:r>
      <w:bookmarkEnd w:id="128"/>
      <w:r>
        <w:rPr>
          <w:rFonts w:hint="eastAsia" w:ascii="Times New Roman"/>
          <w:sz w:val="28"/>
          <w:szCs w:val="28"/>
          <w:lang w:eastAsia="zh-CN"/>
        </w:rPr>
        <w:t>和对社会更广泛利益的利益（社会效益得分）</w:t>
      </w:r>
      <w:r>
        <w:rPr>
          <w:rFonts w:hint="eastAsia"/>
          <w:sz w:val="28"/>
          <w:szCs w:val="28"/>
          <w:lang w:eastAsia="zh-CN"/>
        </w:rPr>
        <w:t>。</w:t>
      </w:r>
      <w:r>
        <w:rPr>
          <w:rFonts w:hint="default" w:ascii="Times New Roman" w:hAnsi="Times New Roman" w:eastAsia="宋体" w:cs="Times New Roman"/>
          <w:i w:val="0"/>
          <w:iCs w:val="0"/>
          <w:color w:val="auto"/>
          <w:sz w:val="28"/>
          <w:szCs w:val="28"/>
        </w:rPr>
        <w:t>表31显示</w:t>
      </w:r>
      <w:r>
        <w:rPr>
          <w:rFonts w:hint="eastAsia" w:ascii="宋体" w:hAnsi="宋体" w:eastAsia="宋体" w:cs="宋体"/>
          <w:i w:val="0"/>
          <w:iCs w:val="0"/>
          <w:color w:val="auto"/>
          <w:sz w:val="28"/>
          <w:szCs w:val="28"/>
        </w:rPr>
        <w:t>了“市场竞争”主题的得分</w:t>
      </w:r>
      <w:r>
        <w:rPr>
          <w:rFonts w:hint="default" w:ascii="Times New Roman" w:hAnsi="Times New Roman" w:eastAsia="宋体" w:cs="Times New Roman"/>
          <w:i w:val="0"/>
          <w:iCs w:val="0"/>
          <w:color w:val="auto"/>
          <w:sz w:val="28"/>
          <w:szCs w:val="28"/>
        </w:rPr>
        <w:t>。</w:t>
      </w:r>
      <w:r>
        <w:rPr>
          <w:rFonts w:ascii="Times New Roman"/>
          <w:sz w:val="28"/>
          <w:szCs w:val="28"/>
          <w:lang w:eastAsia="zh-CN"/>
        </w:rPr>
        <w:t>有关进一步的评分细节，请参见附录A。</w:t>
      </w:r>
    </w:p>
    <w:p>
      <w:pPr>
        <w:pStyle w:val="3"/>
        <w:keepNext w:val="0"/>
        <w:keepLines w:val="0"/>
        <w:pageBreakBefore w:val="0"/>
        <w:widowControl w:val="0"/>
        <w:kinsoku/>
        <w:wordWrap/>
        <w:overflowPunct/>
        <w:topLinePunct w:val="0"/>
        <w:autoSpaceDE w:val="0"/>
        <w:autoSpaceDN w:val="0"/>
        <w:bidi w:val="0"/>
        <w:snapToGrid/>
        <w:spacing w:before="0" w:after="0" w:line="400" w:lineRule="exact"/>
        <w:ind w:right="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表31</w:t>
      </w:r>
      <w:r>
        <w:rPr>
          <w:rFonts w:hint="default" w:ascii="Times New Roman" w:hAnsi="Times New Roman"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rPr>
        <w:t>总得分概述</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11"/>
        <w:gridCol w:w="2433"/>
        <w:gridCol w:w="1121"/>
        <w:gridCol w:w="813"/>
        <w:gridCol w:w="813"/>
        <w:gridCol w:w="818"/>
        <w:gridCol w:w="1213"/>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353" w:type="pct"/>
            <w:vMerge w:val="restar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维度</w:t>
            </w:r>
          </w:p>
        </w:tc>
        <w:tc>
          <w:tcPr>
            <w:tcW w:w="1406" w:type="pct"/>
            <w:vMerge w:val="restar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标题</w:t>
            </w:r>
          </w:p>
        </w:tc>
        <w:tc>
          <w:tcPr>
            <w:tcW w:w="648" w:type="pct"/>
            <w:vMerge w:val="restar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指标数量</w:t>
            </w:r>
          </w:p>
        </w:tc>
        <w:tc>
          <w:tcPr>
            <w:tcW w:w="1413" w:type="pct"/>
            <w:gridSpan w:val="3"/>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分数</w:t>
            </w:r>
          </w:p>
        </w:tc>
        <w:tc>
          <w:tcPr>
            <w:tcW w:w="700" w:type="pct"/>
            <w:vMerge w:val="restar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调整后得分</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0</w:t>
            </w:r>
            <w:r>
              <w:rPr>
                <w:rFonts w:hint="eastAsia"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p>
        </w:tc>
        <w:tc>
          <w:tcPr>
            <w:tcW w:w="477" w:type="pct"/>
            <w:vMerge w:val="restar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Times New Roman" w:hAnsi="Times New Roman" w:eastAsia="宋体" w:cs="Times New Roman"/>
                <w:b/>
                <w:bCs/>
                <w:i w:val="0"/>
                <w:iCs w:val="0"/>
                <w:color w:val="auto"/>
                <w:sz w:val="24"/>
                <w:szCs w:val="24"/>
                <w:lang w:val="en-US" w:eastAsia="zh-CN"/>
              </w:rPr>
            </w:pPr>
            <w:r>
              <w:rPr>
                <w:rFonts w:hint="eastAsia" w:eastAsia="宋体" w:cs="Times New Roman"/>
                <w:b/>
                <w:bCs/>
                <w:i w:val="0"/>
                <w:iCs w:val="0"/>
                <w:color w:val="auto"/>
                <w:sz w:val="24"/>
                <w:szCs w:val="24"/>
                <w:lang w:val="en-US" w:eastAsia="zh-CN"/>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353" w:type="pct"/>
            <w:vMerge w:val="continue"/>
            <w:tcBorders>
              <w:top w:val="nil"/>
            </w:tcBorders>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tc>
        <w:tc>
          <w:tcPr>
            <w:tcW w:w="1406" w:type="pct"/>
            <w:vMerge w:val="continue"/>
            <w:tcBorders>
              <w:top w:val="nil"/>
            </w:tcBorders>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tc>
        <w:tc>
          <w:tcPr>
            <w:tcW w:w="648" w:type="pct"/>
            <w:vMerge w:val="continue"/>
            <w:tcBorders>
              <w:top w:val="nil"/>
            </w:tcBorders>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tc>
        <w:tc>
          <w:tcPr>
            <w:tcW w:w="470"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eastAsia="zh-CN"/>
              </w:rPr>
              <w:t>企业灵活度得分</w:t>
            </w:r>
          </w:p>
        </w:tc>
        <w:tc>
          <w:tcPr>
            <w:tcW w:w="470"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社会效益得分</w:t>
            </w:r>
          </w:p>
        </w:tc>
        <w:tc>
          <w:tcPr>
            <w:tcW w:w="473" w:type="pct"/>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总分</w:t>
            </w:r>
          </w:p>
        </w:tc>
        <w:tc>
          <w:tcPr>
            <w:tcW w:w="700" w:type="pct"/>
            <w:vMerge w:val="continue"/>
            <w:tcBorders>
              <w:top w:val="nil"/>
            </w:tcBorders>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tc>
        <w:tc>
          <w:tcPr>
            <w:tcW w:w="477" w:type="pct"/>
            <w:vMerge w:val="continue"/>
            <w:tcBorders>
              <w:top w:val="nil"/>
            </w:tcBorders>
            <w:shd w:val="clear" w:color="auto" w:fill="E7EBF5"/>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3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val="en-US" w:eastAsia="zh-CN"/>
              </w:rPr>
              <w:t>1</w:t>
            </w:r>
          </w:p>
        </w:tc>
        <w:tc>
          <w:tcPr>
            <w:tcW w:w="14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促进市场竞争的法规质量</w:t>
            </w:r>
          </w:p>
        </w:tc>
        <w:tc>
          <w:tcPr>
            <w:tcW w:w="64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83</w:t>
            </w:r>
          </w:p>
        </w:tc>
        <w:tc>
          <w:tcPr>
            <w:tcW w:w="47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83</w:t>
            </w:r>
          </w:p>
        </w:tc>
        <w:tc>
          <w:tcPr>
            <w:tcW w:w="47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83</w:t>
            </w:r>
          </w:p>
        </w:tc>
        <w:tc>
          <w:tcPr>
            <w:tcW w:w="47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w:t>
            </w:r>
          </w:p>
        </w:tc>
        <w:tc>
          <w:tcPr>
            <w:tcW w:w="70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100</w:t>
            </w:r>
          </w:p>
        </w:tc>
        <w:tc>
          <w:tcPr>
            <w:tcW w:w="47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val="en-US" w:eastAsia="zh-CN"/>
              </w:rPr>
              <w:t>0</w:t>
            </w:r>
            <w:r>
              <w:rPr>
                <w:rFonts w:hint="default" w:ascii="Times New Roman" w:hAnsi="Times New Roman" w:eastAsia="宋体" w:cs="Times New Roman"/>
                <w:i w:val="0"/>
                <w:iCs w:val="0"/>
                <w:color w:val="auto"/>
                <w:sz w:val="24"/>
                <w:szCs w:val="24"/>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3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c>
          <w:tcPr>
            <w:tcW w:w="14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促进市场竞争的公共服务充分性</w:t>
            </w:r>
          </w:p>
        </w:tc>
        <w:tc>
          <w:tcPr>
            <w:tcW w:w="64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55</w:t>
            </w:r>
          </w:p>
        </w:tc>
        <w:tc>
          <w:tcPr>
            <w:tcW w:w="47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55</w:t>
            </w:r>
          </w:p>
        </w:tc>
        <w:tc>
          <w:tcPr>
            <w:tcW w:w="47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55</w:t>
            </w:r>
          </w:p>
        </w:tc>
        <w:tc>
          <w:tcPr>
            <w:tcW w:w="47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110</w:t>
            </w:r>
          </w:p>
        </w:tc>
        <w:tc>
          <w:tcPr>
            <w:tcW w:w="70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100</w:t>
            </w:r>
          </w:p>
        </w:tc>
        <w:tc>
          <w:tcPr>
            <w:tcW w:w="47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3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w:t>
            </w:r>
          </w:p>
        </w:tc>
        <w:tc>
          <w:tcPr>
            <w:tcW w:w="14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促进市场竞争关键服务的执行效率</w:t>
            </w:r>
          </w:p>
        </w:tc>
        <w:tc>
          <w:tcPr>
            <w:tcW w:w="648"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47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100</w:t>
            </w:r>
          </w:p>
        </w:tc>
        <w:tc>
          <w:tcPr>
            <w:tcW w:w="47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n.a.</w:t>
            </w:r>
          </w:p>
        </w:tc>
        <w:tc>
          <w:tcPr>
            <w:tcW w:w="47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100</w:t>
            </w:r>
          </w:p>
        </w:tc>
        <w:tc>
          <w:tcPr>
            <w:tcW w:w="70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val="en-US" w:eastAsia="zh-CN"/>
              </w:rPr>
              <w:t>100</w:t>
            </w:r>
          </w:p>
        </w:tc>
        <w:tc>
          <w:tcPr>
            <w:tcW w:w="477"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n.a. =不适用</w:t>
      </w:r>
      <w:r>
        <w:rPr>
          <w:rFonts w:hint="default" w:ascii="Times New Roman" w:hAnsi="Times New Roman" w:eastAsia="宋体" w:cs="Times New Roman"/>
          <w:i w:val="0"/>
          <w:iCs w:val="0"/>
          <w:color w:val="auto"/>
          <w:sz w:val="24"/>
          <w:szCs w:val="24"/>
          <w:lang w:eastAsia="zh-CN"/>
        </w:rPr>
        <w:t>（指对企业或社会的影响不明确或不存在的情况）</w:t>
      </w:r>
      <w:r>
        <w:rPr>
          <w:rFonts w:hint="default" w:ascii="Times New Roman" w:hAnsi="Times New Roman" w:eastAsia="宋体" w:cs="Times New Roman"/>
          <w:i w:val="0"/>
          <w:iCs w:val="0"/>
          <w:color w:val="auto"/>
          <w:sz w:val="24"/>
          <w:szCs w:val="24"/>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6.1</w:t>
      </w:r>
      <w:bookmarkStart w:id="129" w:name="OLE_LINK136"/>
      <w:r>
        <w:rPr>
          <w:rFonts w:hint="eastAsia" w:ascii="Times New Roman" w:hAnsi="Times New Roman" w:eastAsia="宋体" w:cs="Times New Roman"/>
          <w:b/>
          <w:i w:val="0"/>
          <w:iCs w:val="0"/>
          <w:color w:val="auto"/>
          <w:sz w:val="28"/>
          <w:szCs w:val="28"/>
          <w:lang w:val="en-US" w:eastAsia="zh-CN"/>
        </w:rPr>
        <w:t>维度</w:t>
      </w:r>
      <w:r>
        <w:rPr>
          <w:rFonts w:hint="eastAsia" w:eastAsia="宋体" w:cs="Times New Roman"/>
          <w:b/>
          <w:i w:val="0"/>
          <w:iCs w:val="0"/>
          <w:color w:val="auto"/>
          <w:sz w:val="28"/>
          <w:szCs w:val="28"/>
          <w:lang w:val="en-US" w:eastAsia="zh-CN"/>
        </w:rPr>
        <w:t>I</w:t>
      </w:r>
      <w:bookmarkEnd w:id="129"/>
      <w:r>
        <w:rPr>
          <w:rFonts w:hint="eastAsia"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lang w:val="en-US" w:eastAsia="zh-CN"/>
        </w:rPr>
        <w:t>促进市场竞争的法规质量</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eastAsia="zh-CN"/>
        </w:rPr>
      </w:pPr>
      <w:r>
        <w:rPr>
          <w:rFonts w:hint="eastAsia" w:eastAsia="宋体" w:cs="Times New Roman"/>
          <w:i w:val="0"/>
          <w:iCs w:val="0"/>
          <w:color w:val="auto"/>
          <w:sz w:val="28"/>
          <w:szCs w:val="28"/>
          <w:lang w:eastAsia="zh-CN"/>
        </w:rPr>
        <w:t>维度</w:t>
      </w:r>
      <w:r>
        <w:rPr>
          <w:rFonts w:hint="eastAsia" w:eastAsia="宋体" w:cs="Times New Roman"/>
          <w:i w:val="0"/>
          <w:iCs w:val="0"/>
          <w:color w:val="auto"/>
          <w:sz w:val="28"/>
          <w:szCs w:val="28"/>
          <w:lang w:val="en-US" w:eastAsia="zh-CN"/>
        </w:rPr>
        <w:t>I</w:t>
      </w:r>
      <w:r>
        <w:rPr>
          <w:rFonts w:hint="default" w:ascii="Times New Roman" w:hAnsi="Times New Roman" w:eastAsia="宋体" w:cs="Times New Roman"/>
          <w:i w:val="0"/>
          <w:iCs w:val="0"/>
          <w:color w:val="auto"/>
          <w:sz w:val="28"/>
          <w:szCs w:val="28"/>
        </w:rPr>
        <w:t>涵盖83项指标，总分166分</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rPr>
        <w:t>83分，</w:t>
      </w:r>
      <w:r>
        <w:rPr>
          <w:rFonts w:hint="eastAsia" w:eastAsia="宋体" w:cs="Times New Roman"/>
          <w:i w:val="0"/>
          <w:iCs w:val="0"/>
          <w:color w:val="auto"/>
          <w:sz w:val="28"/>
          <w:szCs w:val="28"/>
          <w:lang w:eastAsia="zh-CN"/>
        </w:rPr>
        <w:t>社会效益</w:t>
      </w:r>
      <w:r>
        <w:rPr>
          <w:rFonts w:hint="default" w:ascii="Times New Roman" w:hAnsi="Times New Roman" w:eastAsia="宋体" w:cs="Times New Roman"/>
          <w:i w:val="0"/>
          <w:iCs w:val="0"/>
          <w:color w:val="auto"/>
          <w:sz w:val="28"/>
          <w:szCs w:val="28"/>
        </w:rPr>
        <w:t>83分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表32</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。该</w:t>
      </w:r>
      <w:r>
        <w:rPr>
          <w:rFonts w:hint="default"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rPr>
        <w:t>下各类别的得分情况如下</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2" w:firstLineChars="200"/>
        <w:jc w:val="both"/>
        <w:textAlignment w:val="auto"/>
        <w:rPr>
          <w:rFonts w:hint="default" w:asciiTheme="minorEastAsia" w:hAnsiTheme="minorEastAsia" w:eastAsiaTheme="minorEastAsia" w:cstheme="minorEastAsia"/>
          <w:i w:val="0"/>
          <w:iCs w:val="0"/>
          <w:color w:val="auto"/>
          <w:sz w:val="28"/>
          <w:szCs w:val="28"/>
        </w:rPr>
      </w:pPr>
      <w:r>
        <w:rPr>
          <w:rFonts w:hint="default" w:ascii="Times New Roman" w:hAnsi="Times New Roman" w:cs="Times New Roman" w:eastAsiaTheme="minorEastAsia"/>
          <w:b/>
          <w:bCs/>
          <w:i w:val="0"/>
          <w:iCs w:val="0"/>
          <w:color w:val="auto"/>
          <w:sz w:val="28"/>
          <w:szCs w:val="28"/>
          <w:lang w:val="en-US" w:eastAsia="zh-CN"/>
        </w:rPr>
        <w:t>6.1.1</w:t>
      </w:r>
      <w:r>
        <w:rPr>
          <w:rFonts w:hint="eastAsia" w:asciiTheme="minorEastAsia" w:hAnsiTheme="minorEastAsia" w:eastAsiaTheme="minorEastAsia" w:cstheme="minorEastAsia"/>
          <w:i w:val="0"/>
          <w:iCs w:val="0"/>
          <w:color w:val="auto"/>
          <w:sz w:val="28"/>
          <w:szCs w:val="28"/>
          <w:u w:val="single"/>
        </w:rPr>
        <w:t>竞争法规质量</w:t>
      </w:r>
      <w:r>
        <w:rPr>
          <w:rFonts w:hint="default" w:ascii="Times New Roman" w:hAnsi="Times New Roman" w:eastAsia="宋体" w:cs="Times New Roman"/>
          <w:i w:val="0"/>
          <w:iCs w:val="0"/>
          <w:color w:val="auto"/>
          <w:spacing w:val="40"/>
          <w:sz w:val="28"/>
          <w:szCs w:val="28"/>
        </w:rPr>
        <w:t>类别有25个指标，总分最高</w:t>
      </w:r>
      <w:r>
        <w:rPr>
          <w:rFonts w:hint="eastAsia" w:eastAsia="宋体" w:cs="Times New Roman"/>
          <w:i w:val="0"/>
          <w:iCs w:val="0"/>
          <w:color w:val="auto"/>
          <w:spacing w:val="40"/>
          <w:sz w:val="28"/>
          <w:szCs w:val="28"/>
          <w:lang w:val="en-US" w:eastAsia="zh-CN"/>
        </w:rPr>
        <w:t>为</w:t>
      </w:r>
      <w:r>
        <w:rPr>
          <w:rFonts w:hint="default" w:ascii="Times New Roman" w:hAnsi="Times New Roman" w:eastAsia="宋体" w:cs="Times New Roman"/>
          <w:i w:val="0"/>
          <w:iCs w:val="0"/>
          <w:color w:val="auto"/>
          <w:spacing w:val="40"/>
          <w:sz w:val="28"/>
          <w:szCs w:val="28"/>
        </w:rPr>
        <w:t>50分</w:t>
      </w:r>
      <w:r>
        <w:rPr>
          <w:rFonts w:hint="default" w:ascii="Times New Roman" w:hAnsi="Times New Roman" w:eastAsia="宋体" w:cs="Times New Roman"/>
          <w:i w:val="0"/>
          <w:iCs w:val="0"/>
          <w:color w:val="auto"/>
          <w:spacing w:val="40"/>
          <w:sz w:val="28"/>
          <w:szCs w:val="28"/>
          <w:lang w:eastAsia="zh-CN"/>
        </w:rPr>
        <w:t>（</w:t>
      </w:r>
      <w:r>
        <w:rPr>
          <w:rFonts w:hint="eastAsia" w:eastAsia="宋体" w:cs="Times New Roman"/>
          <w:i w:val="0"/>
          <w:iCs w:val="0"/>
          <w:color w:val="auto"/>
          <w:spacing w:val="40"/>
          <w:sz w:val="28"/>
          <w:szCs w:val="28"/>
          <w:lang w:eastAsia="zh-CN"/>
        </w:rPr>
        <w:t>企业灵活度</w:t>
      </w:r>
      <w:r>
        <w:rPr>
          <w:rFonts w:hint="default" w:ascii="Times New Roman" w:hAnsi="Times New Roman" w:eastAsia="宋体" w:cs="Times New Roman"/>
          <w:i w:val="0"/>
          <w:iCs w:val="0"/>
          <w:color w:val="auto"/>
          <w:spacing w:val="40"/>
          <w:sz w:val="28"/>
          <w:szCs w:val="28"/>
        </w:rPr>
        <w:t>25分，</w:t>
      </w:r>
      <w:r>
        <w:rPr>
          <w:rFonts w:hint="eastAsia" w:eastAsia="宋体" w:cs="Times New Roman"/>
          <w:i w:val="0"/>
          <w:iCs w:val="0"/>
          <w:color w:val="auto"/>
          <w:spacing w:val="40"/>
          <w:sz w:val="28"/>
          <w:szCs w:val="28"/>
          <w:lang w:eastAsia="zh-CN"/>
        </w:rPr>
        <w:t>社会效益</w:t>
      </w:r>
      <w:r>
        <w:rPr>
          <w:rFonts w:hint="default" w:ascii="Times New Roman" w:hAnsi="Times New Roman" w:eastAsia="宋体" w:cs="Times New Roman"/>
          <w:i w:val="0"/>
          <w:iCs w:val="0"/>
          <w:color w:val="auto"/>
          <w:spacing w:val="40"/>
          <w:sz w:val="28"/>
          <w:szCs w:val="28"/>
        </w:rPr>
        <w:t>25分</w:t>
      </w:r>
      <w:r>
        <w:rPr>
          <w:rFonts w:hint="default" w:ascii="Times New Roman" w:hAnsi="Times New Roman" w:eastAsia="宋体" w:cs="Times New Roman"/>
          <w:i w:val="0"/>
          <w:iCs w:val="0"/>
          <w:color w:val="auto"/>
          <w:spacing w:val="40"/>
          <w:sz w:val="28"/>
          <w:szCs w:val="28"/>
          <w:lang w:eastAsia="zh-CN"/>
        </w:rPr>
        <w:t>）</w:t>
      </w:r>
      <w:r>
        <w:rPr>
          <w:rFonts w:hint="default" w:ascii="Times New Roman" w:hAnsi="Times New Roman" w:eastAsia="宋体" w:cs="Times New Roman"/>
          <w:i w:val="0"/>
          <w:iCs w:val="0"/>
          <w:color w:val="auto"/>
          <w:spacing w:val="40"/>
          <w:sz w:val="28"/>
          <w:szCs w:val="28"/>
        </w:rPr>
        <w:t>。</w:t>
      </w:r>
      <w:r>
        <w:rPr>
          <w:rFonts w:hint="default" w:ascii="Times New Roman" w:hAnsi="Times New Roman" w:eastAsia="宋体" w:cs="Times New Roman"/>
          <w:i w:val="0"/>
          <w:iCs w:val="0"/>
          <w:color w:val="auto"/>
          <w:sz w:val="28"/>
          <w:szCs w:val="28"/>
        </w:rPr>
        <w:t>具体而言，</w:t>
      </w:r>
      <w:r>
        <w:rPr>
          <w:rFonts w:hint="eastAsia" w:asciiTheme="minorEastAsia" w:hAnsiTheme="minorEastAsia" w:eastAsiaTheme="minorEastAsia" w:cstheme="minorEastAsia"/>
          <w:i w:val="0"/>
          <w:iCs w:val="0"/>
          <w:color w:val="auto"/>
          <w:sz w:val="28"/>
          <w:szCs w:val="28"/>
        </w:rPr>
        <w:t>国有企业框架</w:t>
      </w:r>
      <w:r>
        <w:rPr>
          <w:rFonts w:hint="eastAsia" w:asciiTheme="minorEastAsia" w:hAnsiTheme="minorEastAsia" w:eastAsiaTheme="minorEastAsia" w:cstheme="minorEastAsia"/>
          <w:i w:val="0"/>
          <w:iCs w:val="0"/>
          <w:color w:val="auto"/>
          <w:spacing w:val="-10"/>
          <w:sz w:val="28"/>
          <w:szCs w:val="28"/>
        </w:rPr>
        <w:t>子类别有</w:t>
      </w:r>
      <w:r>
        <w:rPr>
          <w:rFonts w:hint="default" w:ascii="Times New Roman" w:hAnsi="Times New Roman" w:eastAsia="宋体" w:cs="Times New Roman"/>
          <w:i w:val="0"/>
          <w:iCs w:val="0"/>
          <w:color w:val="auto"/>
          <w:spacing w:val="-10"/>
          <w:sz w:val="28"/>
          <w:szCs w:val="28"/>
        </w:rPr>
        <w:t>4个指标</w:t>
      </w:r>
      <w:r>
        <w:rPr>
          <w:rFonts w:hint="default" w:ascii="Times New Roman" w:hAnsi="Times New Roman" w:eastAsia="宋体" w:cs="Times New Roman"/>
          <w:i w:val="0"/>
          <w:iCs w:val="0"/>
          <w:color w:val="auto"/>
          <w:spacing w:val="-10"/>
          <w:sz w:val="28"/>
          <w:szCs w:val="28"/>
          <w:lang w:eastAsia="zh-CN"/>
        </w:rPr>
        <w:t>；反垄断（包括卡特尔、横向协议、纵向协议和滥用支配地位）</w:t>
      </w:r>
      <w:r>
        <w:rPr>
          <w:rFonts w:hint="default" w:ascii="Times New Roman" w:hAnsi="Times New Roman" w:eastAsia="宋体" w:cs="Times New Roman"/>
          <w:i w:val="0"/>
          <w:iCs w:val="0"/>
          <w:color w:val="auto"/>
          <w:sz w:val="28"/>
          <w:szCs w:val="28"/>
        </w:rPr>
        <w:t>有8个指标</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合并控制</w:t>
      </w:r>
      <w:r>
        <w:rPr>
          <w:rFonts w:hint="default" w:ascii="Times New Roman" w:hAnsi="Times New Roman" w:eastAsia="宋体" w:cs="Times New Roman"/>
          <w:i w:val="0"/>
          <w:iCs w:val="0"/>
          <w:color w:val="auto"/>
          <w:sz w:val="28"/>
          <w:szCs w:val="28"/>
        </w:rPr>
        <w:t>有8个指标</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val="en-US" w:eastAsia="zh-CN"/>
        </w:rPr>
        <w:t>执法</w:t>
      </w:r>
      <w:r>
        <w:rPr>
          <w:rFonts w:hint="default" w:ascii="Times New Roman" w:hAnsi="Times New Roman" w:eastAsia="宋体" w:cs="Times New Roman"/>
          <w:i w:val="0"/>
          <w:iCs w:val="0"/>
          <w:color w:val="auto"/>
          <w:sz w:val="28"/>
          <w:szCs w:val="28"/>
        </w:rPr>
        <w:t>有5项。</w:t>
      </w:r>
      <w:r>
        <w:rPr>
          <w:rFonts w:hint="default" w:asciiTheme="minorEastAsia" w:hAnsiTheme="minorEastAsia" w:eastAsiaTheme="minorEastAsia" w:cstheme="minorEastAsia"/>
          <w:i w:val="0"/>
          <w:iCs w:val="0"/>
          <w:color w:val="auto"/>
          <w:sz w:val="28"/>
          <w:szCs w:val="28"/>
        </w:rPr>
        <w:t>促进市场竞争的监管框架对企业</w:t>
      </w:r>
      <w:r>
        <w:rPr>
          <w:rFonts w:hint="default" w:asciiTheme="minorEastAsia" w:hAnsiTheme="minorEastAsia" w:eastAsiaTheme="minorEastAsia" w:cstheme="minorEastAsia"/>
          <w:i w:val="0"/>
          <w:iCs w:val="0"/>
          <w:color w:val="auto"/>
          <w:sz w:val="28"/>
          <w:szCs w:val="28"/>
          <w:lang w:eastAsia="zh-CN"/>
        </w:rPr>
        <w:t>（</w:t>
      </w:r>
      <w:r>
        <w:rPr>
          <w:rFonts w:hint="eastAsia" w:asciiTheme="minorEastAsia" w:hAnsiTheme="minorEastAsia" w:eastAsiaTheme="minorEastAsia" w:cstheme="minorEastAsia"/>
          <w:i w:val="0"/>
          <w:iCs w:val="0"/>
          <w:color w:val="auto"/>
          <w:sz w:val="28"/>
          <w:szCs w:val="28"/>
          <w:lang w:eastAsia="zh-CN"/>
        </w:rPr>
        <w:t>企业灵活度</w:t>
      </w:r>
      <w:r>
        <w:rPr>
          <w:rFonts w:hint="default" w:asciiTheme="minorEastAsia" w:hAnsiTheme="minorEastAsia" w:eastAsiaTheme="minorEastAsia" w:cstheme="minorEastAsia"/>
          <w:i w:val="0"/>
          <w:iCs w:val="0"/>
          <w:color w:val="auto"/>
          <w:sz w:val="28"/>
          <w:szCs w:val="28"/>
          <w:lang w:eastAsia="zh-CN"/>
        </w:rPr>
        <w:t>）</w:t>
      </w:r>
      <w:r>
        <w:rPr>
          <w:rFonts w:hint="default" w:asciiTheme="minorEastAsia" w:hAnsiTheme="minorEastAsia" w:eastAsiaTheme="minorEastAsia" w:cstheme="minorEastAsia"/>
          <w:i w:val="0"/>
          <w:iCs w:val="0"/>
          <w:color w:val="auto"/>
          <w:sz w:val="28"/>
          <w:szCs w:val="28"/>
        </w:rPr>
        <w:t>和社会/客户</w:t>
      </w:r>
      <w:r>
        <w:rPr>
          <w:rFonts w:hint="default" w:asciiTheme="minorEastAsia" w:hAnsiTheme="minorEastAsia" w:eastAsiaTheme="minorEastAsia" w:cstheme="minorEastAsia"/>
          <w:i w:val="0"/>
          <w:iCs w:val="0"/>
          <w:color w:val="auto"/>
          <w:sz w:val="28"/>
          <w:szCs w:val="28"/>
          <w:lang w:eastAsia="zh-CN"/>
        </w:rPr>
        <w:t>（</w:t>
      </w:r>
      <w:r>
        <w:rPr>
          <w:rFonts w:hint="default" w:asciiTheme="minorEastAsia" w:hAnsiTheme="minorEastAsia" w:eastAsiaTheme="minorEastAsia" w:cstheme="minorEastAsia"/>
          <w:i w:val="0"/>
          <w:iCs w:val="0"/>
          <w:color w:val="auto"/>
          <w:sz w:val="28"/>
          <w:szCs w:val="28"/>
        </w:rPr>
        <w:t>社会效益</w:t>
      </w:r>
      <w:r>
        <w:rPr>
          <w:rFonts w:hint="default" w:asciiTheme="minorEastAsia" w:hAnsiTheme="minorEastAsia" w:eastAsiaTheme="minorEastAsia" w:cstheme="minorEastAsia"/>
          <w:i w:val="0"/>
          <w:iCs w:val="0"/>
          <w:color w:val="auto"/>
          <w:sz w:val="28"/>
          <w:szCs w:val="28"/>
          <w:lang w:eastAsia="zh-CN"/>
        </w:rPr>
        <w:t>）</w:t>
      </w:r>
      <w:r>
        <w:rPr>
          <w:rFonts w:hint="default" w:asciiTheme="minorEastAsia" w:hAnsiTheme="minorEastAsia" w:eastAsiaTheme="minorEastAsia" w:cstheme="minorEastAsia"/>
          <w:i w:val="0"/>
          <w:iCs w:val="0"/>
          <w:color w:val="auto"/>
          <w:sz w:val="28"/>
          <w:szCs w:val="28"/>
        </w:rPr>
        <w:t>都有利。因此，这两个类别的得分是相等的。</w:t>
      </w: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2" w:firstLineChars="200"/>
        <w:jc w:val="both"/>
        <w:textAlignment w:val="auto"/>
        <w:rPr>
          <w:rFonts w:hint="default" w:asciiTheme="minorEastAsia" w:hAnsiTheme="minorEastAsia" w:eastAsiaTheme="minorEastAsia" w:cstheme="minorEastAsia"/>
          <w:i w:val="0"/>
          <w:iCs w:val="0"/>
          <w:color w:val="auto"/>
          <w:sz w:val="28"/>
          <w:szCs w:val="28"/>
        </w:rPr>
      </w:pPr>
      <w:r>
        <w:rPr>
          <w:rFonts w:hint="eastAsia" w:ascii="Times New Roman" w:hAnsi="Times New Roman" w:cs="Times New Roman" w:eastAsiaTheme="minorEastAsia"/>
          <w:b/>
          <w:bCs/>
          <w:i w:val="0"/>
          <w:iCs w:val="0"/>
          <w:color w:val="auto"/>
          <w:sz w:val="28"/>
          <w:szCs w:val="28"/>
          <w:lang w:val="en-US" w:eastAsia="zh-CN"/>
        </w:rPr>
        <w:t>6.1.2</w:t>
      </w:r>
      <w:r>
        <w:rPr>
          <w:rFonts w:hint="default" w:asciiTheme="minorEastAsia" w:hAnsiTheme="minorEastAsia" w:eastAsiaTheme="minorEastAsia" w:cstheme="minorEastAsia"/>
          <w:i w:val="0"/>
          <w:iCs w:val="0"/>
          <w:color w:val="auto"/>
          <w:sz w:val="28"/>
          <w:szCs w:val="28"/>
          <w:u w:val="single"/>
        </w:rPr>
        <w:t>促进创新和技术转移的法规质量</w:t>
      </w:r>
      <w:r>
        <w:rPr>
          <w:rFonts w:hint="default" w:asciiTheme="minorEastAsia" w:hAnsiTheme="minorEastAsia" w:eastAsiaTheme="minorEastAsia" w:cstheme="minorEastAsia"/>
          <w:i w:val="0"/>
          <w:iCs w:val="0"/>
          <w:color w:val="auto"/>
          <w:sz w:val="28"/>
          <w:szCs w:val="28"/>
        </w:rPr>
        <w:t>类别</w:t>
      </w:r>
      <w:r>
        <w:rPr>
          <w:rFonts w:hint="default" w:ascii="Times New Roman" w:hAnsi="Times New Roman" w:eastAsia="宋体" w:cs="Times New Roman"/>
          <w:i w:val="0"/>
          <w:iCs w:val="0"/>
          <w:color w:val="auto"/>
          <w:sz w:val="28"/>
          <w:szCs w:val="28"/>
        </w:rPr>
        <w:t>涵盖33项指标，总分最高</w:t>
      </w:r>
      <w:r>
        <w:rPr>
          <w:rFonts w:hint="eastAsia" w:eastAsia="宋体" w:cs="Times New Roman"/>
          <w:i w:val="0"/>
          <w:iCs w:val="0"/>
          <w:color w:val="auto"/>
          <w:spacing w:val="40"/>
          <w:sz w:val="28"/>
          <w:szCs w:val="28"/>
          <w:lang w:val="en-US" w:eastAsia="zh-CN"/>
        </w:rPr>
        <w:t>为</w:t>
      </w:r>
      <w:r>
        <w:rPr>
          <w:rFonts w:hint="default" w:ascii="Times New Roman" w:hAnsi="Times New Roman" w:eastAsia="宋体" w:cs="Times New Roman"/>
          <w:i w:val="0"/>
          <w:iCs w:val="0"/>
          <w:color w:val="auto"/>
          <w:sz w:val="28"/>
          <w:szCs w:val="28"/>
        </w:rPr>
        <w:t>66分</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rPr>
        <w:t>33分，</w:t>
      </w:r>
      <w:r>
        <w:rPr>
          <w:rFonts w:hint="eastAsia" w:eastAsia="宋体" w:cs="Times New Roman"/>
          <w:i w:val="0"/>
          <w:iCs w:val="0"/>
          <w:color w:val="auto"/>
          <w:sz w:val="28"/>
          <w:szCs w:val="28"/>
          <w:lang w:eastAsia="zh-CN"/>
        </w:rPr>
        <w:t>社会效益</w:t>
      </w:r>
      <w:r>
        <w:rPr>
          <w:rFonts w:hint="default" w:ascii="Times New Roman" w:hAnsi="Times New Roman" w:eastAsia="宋体" w:cs="Times New Roman"/>
          <w:i w:val="0"/>
          <w:iCs w:val="0"/>
          <w:color w:val="auto"/>
          <w:sz w:val="28"/>
          <w:szCs w:val="28"/>
        </w:rPr>
        <w:t>33分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r>
        <w:rPr>
          <w:rFonts w:hint="default" w:asciiTheme="minorEastAsia" w:hAnsiTheme="minorEastAsia" w:eastAsiaTheme="minorEastAsia" w:cstheme="minorEastAsia"/>
          <w:i w:val="0"/>
          <w:iCs w:val="0"/>
          <w:color w:val="auto"/>
          <w:sz w:val="28"/>
          <w:szCs w:val="28"/>
        </w:rPr>
        <w:t>具体而言，知识产权保护力度子类别有</w:t>
      </w:r>
      <w:r>
        <w:rPr>
          <w:rFonts w:hint="default" w:ascii="Times New Roman" w:hAnsi="Times New Roman" w:eastAsia="宋体" w:cs="Times New Roman"/>
          <w:i w:val="0"/>
          <w:iCs w:val="0"/>
          <w:color w:val="auto"/>
          <w:sz w:val="28"/>
          <w:szCs w:val="28"/>
        </w:rPr>
        <w:t>15个指标</w:t>
      </w:r>
      <w:r>
        <w:rPr>
          <w:rFonts w:hint="default" w:ascii="Times New Roman" w:hAnsi="Times New Roman" w:eastAsia="宋体" w:cs="Times New Roman"/>
          <w:i w:val="0"/>
          <w:iCs w:val="0"/>
          <w:color w:val="auto"/>
          <w:sz w:val="28"/>
          <w:szCs w:val="28"/>
          <w:lang w:eastAsia="zh-CN"/>
        </w:rPr>
        <w:t>；</w:t>
      </w:r>
      <w:r>
        <w:rPr>
          <w:rFonts w:hint="default" w:asciiTheme="minorEastAsia" w:hAnsiTheme="minorEastAsia" w:eastAsiaTheme="minorEastAsia" w:cstheme="minorEastAsia"/>
          <w:i w:val="0"/>
          <w:iCs w:val="0"/>
          <w:color w:val="auto"/>
          <w:sz w:val="28"/>
          <w:szCs w:val="28"/>
        </w:rPr>
        <w:t>许可和技术转让</w:t>
      </w:r>
      <w:r>
        <w:rPr>
          <w:rFonts w:hint="default" w:asciiTheme="minorEastAsia" w:hAnsiTheme="minorEastAsia" w:eastAsiaTheme="minorEastAsia" w:cstheme="minorEastAsia"/>
          <w:i w:val="0"/>
          <w:iCs w:val="0"/>
          <w:color w:val="auto"/>
          <w:sz w:val="28"/>
          <w:szCs w:val="28"/>
          <w:lang w:eastAsia="zh-CN"/>
        </w:rPr>
        <w:t>；</w:t>
      </w:r>
      <w:r>
        <w:rPr>
          <w:rFonts w:hint="eastAsia" w:asciiTheme="minorEastAsia" w:hAnsiTheme="minorEastAsia" w:eastAsiaTheme="minorEastAsia" w:cstheme="minorEastAsia"/>
          <w:i w:val="0"/>
          <w:iCs w:val="0"/>
          <w:color w:val="auto"/>
          <w:sz w:val="28"/>
          <w:szCs w:val="28"/>
          <w:lang w:eastAsia="zh-CN"/>
        </w:rPr>
        <w:t>公开获取和合理利用创新</w:t>
      </w:r>
      <w:r>
        <w:rPr>
          <w:rFonts w:hint="default" w:asciiTheme="minorEastAsia" w:hAnsiTheme="minorEastAsia" w:eastAsiaTheme="minorEastAsia" w:cstheme="minorEastAsia"/>
          <w:i w:val="0"/>
          <w:iCs w:val="0"/>
          <w:color w:val="auto"/>
          <w:sz w:val="28"/>
          <w:szCs w:val="28"/>
          <w:lang w:eastAsia="zh-CN"/>
        </w:rPr>
        <w:t>；</w:t>
      </w:r>
      <w:r>
        <w:rPr>
          <w:rFonts w:hint="eastAsia" w:asciiTheme="minorEastAsia" w:hAnsiTheme="minorEastAsia" w:eastAsiaTheme="minorEastAsia" w:cstheme="minorEastAsia"/>
          <w:i w:val="0"/>
          <w:iCs w:val="0"/>
          <w:color w:val="auto"/>
          <w:sz w:val="28"/>
          <w:szCs w:val="28"/>
          <w:lang w:val="en-US" w:eastAsia="zh-CN"/>
        </w:rPr>
        <w:t>产学合作</w:t>
      </w:r>
      <w:r>
        <w:rPr>
          <w:rFonts w:hint="default" w:asciiTheme="minorEastAsia" w:hAnsiTheme="minorEastAsia" w:eastAsiaTheme="minorEastAsia" w:cstheme="minorEastAsia"/>
          <w:i w:val="0"/>
          <w:iCs w:val="0"/>
          <w:color w:val="auto"/>
          <w:sz w:val="28"/>
          <w:szCs w:val="28"/>
        </w:rPr>
        <w:t>子类别各</w:t>
      </w:r>
      <w:r>
        <w:rPr>
          <w:rFonts w:hint="default" w:ascii="Times New Roman" w:hAnsi="Times New Roman" w:eastAsia="宋体" w:cs="Times New Roman"/>
          <w:i w:val="0"/>
          <w:iCs w:val="0"/>
          <w:color w:val="auto"/>
          <w:spacing w:val="-10"/>
          <w:sz w:val="28"/>
          <w:szCs w:val="28"/>
        </w:rPr>
        <w:t>有</w:t>
      </w:r>
      <w:r>
        <w:rPr>
          <w:rFonts w:hint="default" w:ascii="Times New Roman" w:hAnsi="Times New Roman" w:eastAsia="宋体" w:cs="Times New Roman"/>
          <w:i w:val="0"/>
          <w:iCs w:val="0"/>
          <w:color w:val="auto"/>
          <w:sz w:val="28"/>
          <w:szCs w:val="28"/>
        </w:rPr>
        <w:t>6</w:t>
      </w:r>
      <w:r>
        <w:rPr>
          <w:rFonts w:hint="default" w:ascii="Times New Roman" w:hAnsi="Times New Roman" w:eastAsia="宋体" w:cs="Times New Roman"/>
          <w:i w:val="0"/>
          <w:iCs w:val="0"/>
          <w:color w:val="auto"/>
          <w:spacing w:val="-7"/>
          <w:sz w:val="28"/>
          <w:szCs w:val="28"/>
        </w:rPr>
        <w:t>个</w:t>
      </w:r>
      <w:r>
        <w:rPr>
          <w:rFonts w:hint="default" w:ascii="Times New Roman" w:hAnsi="Times New Roman" w:eastAsia="宋体" w:cs="Times New Roman"/>
          <w:i w:val="0"/>
          <w:iCs w:val="0"/>
          <w:color w:val="auto"/>
          <w:spacing w:val="-12"/>
          <w:sz w:val="28"/>
          <w:szCs w:val="28"/>
        </w:rPr>
        <w:t>指标</w:t>
      </w:r>
      <w:r>
        <w:rPr>
          <w:rFonts w:hint="default" w:ascii="Times New Roman" w:hAnsi="Times New Roman" w:eastAsia="宋体" w:cs="Times New Roman"/>
          <w:i w:val="0"/>
          <w:iCs w:val="0"/>
          <w:color w:val="auto"/>
          <w:sz w:val="28"/>
          <w:szCs w:val="28"/>
        </w:rPr>
        <w:t>。</w:t>
      </w:r>
      <w:r>
        <w:rPr>
          <w:rFonts w:hint="default" w:asciiTheme="minorEastAsia" w:hAnsiTheme="minorEastAsia" w:eastAsiaTheme="minorEastAsia" w:cstheme="minorEastAsia"/>
          <w:i w:val="0"/>
          <w:iCs w:val="0"/>
          <w:color w:val="auto"/>
          <w:sz w:val="28"/>
          <w:szCs w:val="28"/>
        </w:rPr>
        <w:t>促进创新和技术转移的监管框架对企业</w:t>
      </w:r>
      <w:r>
        <w:rPr>
          <w:rFonts w:hint="default" w:asciiTheme="minorEastAsia" w:hAnsiTheme="minorEastAsia" w:eastAsiaTheme="minorEastAsia" w:cstheme="minorEastAsia"/>
          <w:i w:val="0"/>
          <w:iCs w:val="0"/>
          <w:color w:val="auto"/>
          <w:sz w:val="28"/>
          <w:szCs w:val="28"/>
          <w:lang w:eastAsia="zh-CN"/>
        </w:rPr>
        <w:t>（</w:t>
      </w:r>
      <w:r>
        <w:rPr>
          <w:rFonts w:hint="eastAsia" w:asciiTheme="minorEastAsia" w:hAnsiTheme="minorEastAsia" w:eastAsiaTheme="minorEastAsia" w:cstheme="minorEastAsia"/>
          <w:i w:val="0"/>
          <w:iCs w:val="0"/>
          <w:color w:val="auto"/>
          <w:sz w:val="28"/>
          <w:szCs w:val="28"/>
          <w:lang w:eastAsia="zh-CN"/>
        </w:rPr>
        <w:t>企业灵活度</w:t>
      </w:r>
      <w:r>
        <w:rPr>
          <w:rFonts w:hint="default" w:asciiTheme="minorEastAsia" w:hAnsiTheme="minorEastAsia" w:eastAsiaTheme="minorEastAsia" w:cstheme="minorEastAsia"/>
          <w:i w:val="0"/>
          <w:iCs w:val="0"/>
          <w:color w:val="auto"/>
          <w:sz w:val="28"/>
          <w:szCs w:val="28"/>
          <w:lang w:eastAsia="zh-CN"/>
        </w:rPr>
        <w:t>）</w:t>
      </w:r>
      <w:r>
        <w:rPr>
          <w:rFonts w:hint="default" w:asciiTheme="minorEastAsia" w:hAnsiTheme="minorEastAsia" w:eastAsiaTheme="minorEastAsia" w:cstheme="minorEastAsia"/>
          <w:i w:val="0"/>
          <w:iCs w:val="0"/>
          <w:color w:val="auto"/>
          <w:sz w:val="28"/>
          <w:szCs w:val="28"/>
        </w:rPr>
        <w:t>和社会</w:t>
      </w:r>
      <w:r>
        <w:rPr>
          <w:rFonts w:hint="default" w:asciiTheme="minorEastAsia" w:hAnsiTheme="minorEastAsia" w:eastAsiaTheme="minorEastAsia" w:cstheme="minorEastAsia"/>
          <w:i w:val="0"/>
          <w:iCs w:val="0"/>
          <w:color w:val="auto"/>
          <w:sz w:val="28"/>
          <w:szCs w:val="28"/>
          <w:lang w:eastAsia="zh-CN"/>
        </w:rPr>
        <w:t>（</w:t>
      </w:r>
      <w:r>
        <w:rPr>
          <w:rFonts w:hint="default" w:asciiTheme="minorEastAsia" w:hAnsiTheme="minorEastAsia" w:eastAsiaTheme="minorEastAsia" w:cstheme="minorEastAsia"/>
          <w:i w:val="0"/>
          <w:iCs w:val="0"/>
          <w:color w:val="auto"/>
          <w:sz w:val="28"/>
          <w:szCs w:val="28"/>
        </w:rPr>
        <w:t>社会效益</w:t>
      </w:r>
      <w:r>
        <w:rPr>
          <w:rFonts w:hint="default" w:asciiTheme="minorEastAsia" w:hAnsiTheme="minorEastAsia" w:eastAsiaTheme="minorEastAsia" w:cstheme="minorEastAsia"/>
          <w:i w:val="0"/>
          <w:iCs w:val="0"/>
          <w:color w:val="auto"/>
          <w:sz w:val="28"/>
          <w:szCs w:val="28"/>
          <w:lang w:eastAsia="zh-CN"/>
        </w:rPr>
        <w:t>）</w:t>
      </w:r>
      <w:r>
        <w:rPr>
          <w:rFonts w:hint="default" w:asciiTheme="minorEastAsia" w:hAnsiTheme="minorEastAsia" w:eastAsiaTheme="minorEastAsia" w:cstheme="minorEastAsia"/>
          <w:i w:val="0"/>
          <w:iCs w:val="0"/>
          <w:color w:val="auto"/>
          <w:sz w:val="28"/>
          <w:szCs w:val="28"/>
        </w:rPr>
        <w:t>都有</w:t>
      </w:r>
      <w:r>
        <w:rPr>
          <w:rFonts w:hint="default" w:asciiTheme="minorEastAsia" w:hAnsiTheme="minorEastAsia" w:eastAsiaTheme="minorEastAsia" w:cstheme="minorEastAsia"/>
          <w:i w:val="0"/>
          <w:iCs w:val="0"/>
          <w:color w:val="auto"/>
          <w:sz w:val="28"/>
          <w:szCs w:val="28"/>
          <w:lang w:val="en-US" w:eastAsia="zh-CN"/>
        </w:rPr>
        <w:t>利</w:t>
      </w:r>
      <w:r>
        <w:rPr>
          <w:rFonts w:hint="default" w:asciiTheme="minorEastAsia" w:hAnsiTheme="minorEastAsia" w:eastAsiaTheme="minorEastAsia" w:cstheme="minorEastAsia"/>
          <w:i w:val="0"/>
          <w:iCs w:val="0"/>
          <w:color w:val="auto"/>
          <w:sz w:val="28"/>
          <w:szCs w:val="28"/>
        </w:rPr>
        <w:t>。因此，这两个类别的得分是相等的。</w:t>
      </w: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0" w:firstLineChars="200"/>
        <w:jc w:val="both"/>
        <w:textAlignment w:val="auto"/>
        <w:rPr>
          <w:rFonts w:hint="default" w:asciiTheme="minorEastAsia" w:hAnsiTheme="minorEastAsia" w:eastAsiaTheme="minorEastAsia" w:cstheme="minorEastAsia"/>
          <w:i w:val="0"/>
          <w:iCs w:val="0"/>
          <w:color w:val="auto"/>
          <w:sz w:val="28"/>
          <w:szCs w:val="28"/>
        </w:rPr>
      </w:pP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2" w:firstLineChars="200"/>
        <w:jc w:val="both"/>
        <w:textAlignment w:val="auto"/>
        <w:rPr>
          <w:rFonts w:hint="default" w:ascii="Times New Roman" w:hAnsi="Times New Roman" w:eastAsia="宋体" w:cs="Times New Roman"/>
          <w:i w:val="0"/>
          <w:iCs w:val="0"/>
          <w:color w:val="auto"/>
          <w:sz w:val="28"/>
          <w:szCs w:val="28"/>
        </w:rPr>
      </w:pPr>
      <w:r>
        <w:rPr>
          <w:rFonts w:hint="eastAsia" w:ascii="Times New Roman" w:hAnsi="Times New Roman" w:cs="Times New Roman" w:eastAsiaTheme="minorEastAsia"/>
          <w:b/>
          <w:bCs/>
          <w:i w:val="0"/>
          <w:iCs w:val="0"/>
          <w:color w:val="auto"/>
          <w:sz w:val="28"/>
          <w:szCs w:val="28"/>
          <w:lang w:val="en-US" w:eastAsia="zh-CN"/>
        </w:rPr>
        <w:t>6.1.3</w:t>
      </w:r>
      <w:r>
        <w:rPr>
          <w:rFonts w:hint="eastAsia" w:asciiTheme="minorEastAsia" w:hAnsiTheme="minorEastAsia" w:eastAsiaTheme="minorEastAsia" w:cstheme="minorEastAsia"/>
          <w:i w:val="0"/>
          <w:iCs w:val="0"/>
          <w:color w:val="auto"/>
          <w:sz w:val="28"/>
          <w:szCs w:val="28"/>
          <w:u w:val="single"/>
          <w:lang w:eastAsia="zh-CN"/>
        </w:rPr>
        <w:t>政府合同投标的法规质量</w:t>
      </w:r>
      <w:r>
        <w:rPr>
          <w:rFonts w:hint="default" w:ascii="Times New Roman" w:hAnsi="Times New Roman" w:eastAsia="宋体" w:cs="Times New Roman"/>
          <w:i w:val="0"/>
          <w:iCs w:val="0"/>
          <w:color w:val="auto"/>
          <w:sz w:val="28"/>
          <w:szCs w:val="28"/>
        </w:rPr>
        <w:t>类别涵盖25项指标，总分最高为50分</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rPr>
        <w:t>25分，</w:t>
      </w:r>
      <w:r>
        <w:rPr>
          <w:rFonts w:hint="eastAsia" w:eastAsia="宋体" w:cs="Times New Roman"/>
          <w:i w:val="0"/>
          <w:iCs w:val="0"/>
          <w:color w:val="auto"/>
          <w:sz w:val="28"/>
          <w:szCs w:val="28"/>
          <w:lang w:eastAsia="zh-CN"/>
        </w:rPr>
        <w:t>社会效益</w:t>
      </w:r>
      <w:r>
        <w:rPr>
          <w:rFonts w:hint="default" w:ascii="Times New Roman" w:hAnsi="Times New Roman" w:eastAsia="宋体" w:cs="Times New Roman"/>
          <w:i w:val="0"/>
          <w:iCs w:val="0"/>
          <w:color w:val="auto"/>
          <w:sz w:val="28"/>
          <w:szCs w:val="28"/>
        </w:rPr>
        <w:t>25分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。具体而言，</w:t>
      </w:r>
      <w:r>
        <w:rPr>
          <w:rFonts w:hint="default" w:asciiTheme="minorEastAsia" w:hAnsiTheme="minorEastAsia" w:eastAsiaTheme="minorEastAsia" w:cstheme="minorEastAsia"/>
          <w:i w:val="0"/>
          <w:iCs w:val="0"/>
          <w:color w:val="auto"/>
          <w:sz w:val="28"/>
          <w:szCs w:val="28"/>
          <w:lang w:eastAsia="zh-CN"/>
        </w:rPr>
        <w:t>准入和竞争</w:t>
      </w:r>
      <w:r>
        <w:rPr>
          <w:rFonts w:hint="default" w:asciiTheme="minorEastAsia" w:hAnsiTheme="minorEastAsia" w:eastAsiaTheme="minorEastAsia" w:cstheme="minorEastAsia"/>
          <w:i w:val="0"/>
          <w:iCs w:val="0"/>
          <w:color w:val="auto"/>
          <w:sz w:val="28"/>
          <w:szCs w:val="28"/>
        </w:rPr>
        <w:t>子类别包括</w:t>
      </w:r>
      <w:r>
        <w:rPr>
          <w:rFonts w:hint="default" w:ascii="Times New Roman" w:hAnsi="Times New Roman" w:eastAsia="宋体" w:cs="Times New Roman"/>
          <w:i w:val="0"/>
          <w:iCs w:val="0"/>
          <w:color w:val="auto"/>
          <w:spacing w:val="-6"/>
          <w:sz w:val="28"/>
          <w:szCs w:val="28"/>
        </w:rPr>
        <w:t>7</w:t>
      </w:r>
      <w:r>
        <w:rPr>
          <w:rFonts w:hint="default" w:ascii="Times New Roman" w:hAnsi="Times New Roman" w:eastAsia="宋体" w:cs="Times New Roman"/>
          <w:i w:val="0"/>
          <w:iCs w:val="0"/>
          <w:color w:val="auto"/>
          <w:spacing w:val="-7"/>
          <w:sz w:val="28"/>
          <w:szCs w:val="28"/>
        </w:rPr>
        <w:t>个</w:t>
      </w:r>
      <w:r>
        <w:rPr>
          <w:rFonts w:hint="default" w:ascii="Times New Roman" w:hAnsi="Times New Roman" w:eastAsia="宋体" w:cs="Times New Roman"/>
          <w:i w:val="0"/>
          <w:iCs w:val="0"/>
          <w:color w:val="auto"/>
          <w:sz w:val="28"/>
          <w:szCs w:val="28"/>
        </w:rPr>
        <w:t>指标</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最具性价比</w:t>
      </w:r>
      <w:r>
        <w:rPr>
          <w:rFonts w:hint="default" w:ascii="Times New Roman" w:hAnsi="Times New Roman" w:eastAsia="宋体" w:cs="Times New Roman"/>
          <w:i w:val="0"/>
          <w:iCs w:val="0"/>
          <w:color w:val="auto"/>
          <w:sz w:val="28"/>
          <w:szCs w:val="28"/>
        </w:rPr>
        <w:t>子类别包括8个指标</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采购过程的公平性</w:t>
      </w:r>
      <w:r>
        <w:rPr>
          <w:rFonts w:hint="default" w:ascii="Times New Roman" w:hAnsi="Times New Roman" w:eastAsia="宋体" w:cs="Times New Roman"/>
          <w:i w:val="0"/>
          <w:iCs w:val="0"/>
          <w:color w:val="auto"/>
          <w:sz w:val="28"/>
          <w:szCs w:val="28"/>
        </w:rPr>
        <w:t>和透明度子类别各包括5个指标。促进公共合同公平竞标的监管框架对企业</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和社会</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社会效益</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都有</w:t>
      </w:r>
      <w:r>
        <w:rPr>
          <w:rFonts w:hint="default" w:ascii="Times New Roman" w:hAnsi="Times New Roman" w:eastAsia="宋体" w:cs="Times New Roman"/>
          <w:i w:val="0"/>
          <w:iCs w:val="0"/>
          <w:color w:val="auto"/>
          <w:sz w:val="28"/>
          <w:szCs w:val="28"/>
          <w:lang w:val="en-US" w:eastAsia="zh-CN"/>
        </w:rPr>
        <w:t>利</w:t>
      </w:r>
      <w:r>
        <w:rPr>
          <w:rFonts w:hint="default" w:ascii="Times New Roman" w:hAnsi="Times New Roman" w:eastAsia="宋体" w:cs="Times New Roman"/>
          <w:i w:val="0"/>
          <w:iCs w:val="0"/>
          <w:color w:val="auto"/>
          <w:sz w:val="28"/>
          <w:szCs w:val="28"/>
        </w:rPr>
        <w:t>。因此，这两个类别的得分是相等的。</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表32</w:t>
      </w:r>
      <w:r>
        <w:rPr>
          <w:rFonts w:hint="default" w:ascii="Times New Roman" w:hAnsi="Times New Roman" w:eastAsia="宋体" w:cs="Times New Roman"/>
          <w:b/>
          <w:i w:val="0"/>
          <w:iCs w:val="0"/>
          <w:color w:val="auto"/>
          <w:sz w:val="28"/>
          <w:szCs w:val="28"/>
          <w:lang w:val="en-US" w:eastAsia="zh-CN"/>
        </w:rPr>
        <w:t>.维度I</w:t>
      </w:r>
      <w:r>
        <w:rPr>
          <w:rFonts w:hint="default" w:ascii="Times New Roman" w:hAnsi="Times New Roman" w:eastAsia="宋体" w:cs="Times New Roman"/>
          <w:b/>
          <w:i w:val="0"/>
          <w:iCs w:val="0"/>
          <w:color w:val="auto"/>
          <w:sz w:val="28"/>
          <w:szCs w:val="28"/>
        </w:rPr>
        <w:t>得分</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60"/>
        <w:gridCol w:w="2688"/>
        <w:gridCol w:w="1079"/>
        <w:gridCol w:w="1079"/>
        <w:gridCol w:w="1079"/>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1878" w:type="pct"/>
            <w:gridSpan w:val="2"/>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highlight w:val="none"/>
              </w:rPr>
            </w:pPr>
            <w:r>
              <w:rPr>
                <w:rFonts w:hint="eastAsia" w:ascii="Times New Roman" w:hAnsi="Times New Roman" w:eastAsia="宋体" w:cs="Times New Roman"/>
                <w:b/>
                <w:bCs/>
                <w:i w:val="0"/>
                <w:iCs w:val="0"/>
                <w:color w:val="auto"/>
                <w:sz w:val="24"/>
                <w:szCs w:val="24"/>
                <w:highlight w:val="none"/>
                <w:lang w:val="en-US" w:eastAsia="zh-CN"/>
              </w:rPr>
              <w:t>维度I</w:t>
            </w:r>
            <w:r>
              <w:rPr>
                <w:rFonts w:hint="eastAsia" w:eastAsia="宋体" w:cs="Times New Roman"/>
                <w:b/>
                <w:bCs/>
                <w:i w:val="0"/>
                <w:iCs w:val="0"/>
                <w:color w:val="auto"/>
                <w:sz w:val="24"/>
                <w:szCs w:val="24"/>
                <w:highlight w:val="none"/>
                <w:lang w:val="en-US" w:eastAsia="zh-CN"/>
              </w:rPr>
              <w:t>—</w:t>
            </w:r>
            <w:r>
              <w:rPr>
                <w:rFonts w:hint="default" w:ascii="Times New Roman" w:hAnsi="Times New Roman" w:eastAsia="宋体" w:cs="Times New Roman"/>
                <w:b/>
                <w:bCs/>
                <w:i w:val="0"/>
                <w:iCs w:val="0"/>
                <w:color w:val="auto"/>
                <w:sz w:val="24"/>
                <w:szCs w:val="24"/>
                <w:highlight w:val="none"/>
              </w:rPr>
              <w:t>促进市场竞争的法规质量</w:t>
            </w:r>
          </w:p>
        </w:tc>
        <w:tc>
          <w:tcPr>
            <w:tcW w:w="624"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highlight w:val="none"/>
                <w:lang w:val="en-US" w:eastAsia="zh-CN"/>
              </w:rPr>
            </w:pPr>
            <w:r>
              <w:rPr>
                <w:rFonts w:hint="eastAsia" w:hAnsi="宋体" w:eastAsia="宋体" w:cs="宋体"/>
                <w:b/>
                <w:bCs/>
                <w:spacing w:val="-5"/>
                <w:sz w:val="24"/>
                <w:szCs w:val="24"/>
                <w:highlight w:val="none"/>
              </w:rPr>
              <w:t>指标数量</w:t>
            </w:r>
          </w:p>
        </w:tc>
        <w:tc>
          <w:tcPr>
            <w:tcW w:w="624"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highlight w:val="none"/>
              </w:rPr>
            </w:pPr>
            <w:r>
              <w:rPr>
                <w:rFonts w:hAnsi="宋体" w:eastAsia="宋体" w:cs="宋体"/>
                <w:b/>
                <w:bCs/>
                <w:spacing w:val="-5"/>
                <w:sz w:val="24"/>
                <w:szCs w:val="24"/>
                <w:highlight w:val="none"/>
              </w:rPr>
              <w:t>企业灵活</w:t>
            </w:r>
            <w:r>
              <w:rPr>
                <w:rFonts w:hint="eastAsia" w:hAnsi="宋体" w:eastAsia="宋体" w:cs="宋体"/>
                <w:b/>
                <w:bCs/>
                <w:spacing w:val="-5"/>
                <w:sz w:val="24"/>
                <w:szCs w:val="24"/>
                <w:highlight w:val="none"/>
                <w:lang w:val="en-US" w:eastAsia="zh-CN"/>
              </w:rPr>
              <w:t>度</w:t>
            </w:r>
            <w:r>
              <w:rPr>
                <w:rFonts w:hAnsi="宋体" w:eastAsia="宋体" w:cs="宋体"/>
                <w:b/>
                <w:bCs/>
                <w:spacing w:val="-5"/>
                <w:sz w:val="24"/>
                <w:szCs w:val="24"/>
                <w:highlight w:val="none"/>
              </w:rPr>
              <w:t>得分</w:t>
            </w:r>
          </w:p>
        </w:tc>
        <w:tc>
          <w:tcPr>
            <w:tcW w:w="624"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highlight w:val="none"/>
              </w:rPr>
            </w:pPr>
            <w:r>
              <w:rPr>
                <w:rFonts w:hAnsi="宋体" w:eastAsia="宋体" w:cs="宋体"/>
                <w:b/>
                <w:bCs/>
                <w:spacing w:val="-5"/>
                <w:sz w:val="24"/>
                <w:szCs w:val="24"/>
                <w:highlight w:val="none"/>
              </w:rPr>
              <w:t>社会效益得分</w:t>
            </w:r>
          </w:p>
        </w:tc>
        <w:tc>
          <w:tcPr>
            <w:tcW w:w="624"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highlight w:val="none"/>
                <w:lang w:val="en-US" w:eastAsia="zh-CN"/>
              </w:rPr>
            </w:pPr>
            <w:r>
              <w:rPr>
                <w:rFonts w:hint="eastAsia" w:ascii="宋体" w:hAnsi="宋体" w:eastAsia="宋体" w:cs="宋体"/>
                <w:b/>
                <w:bCs/>
                <w:sz w:val="24"/>
                <w:szCs w:val="24"/>
                <w:highlight w:val="none"/>
              </w:rPr>
              <w:t>总</w:t>
            </w:r>
            <w:r>
              <w:rPr>
                <w:rFonts w:hAnsi="宋体" w:eastAsia="宋体" w:cs="宋体"/>
                <w:b/>
                <w:bCs/>
                <w:sz w:val="24"/>
                <w:szCs w:val="24"/>
                <w:highlight w:val="none"/>
              </w:rPr>
              <w:t>分</w:t>
            </w:r>
          </w:p>
        </w:tc>
        <w:tc>
          <w:tcPr>
            <w:tcW w:w="624" w:type="pct"/>
            <w:shd w:val="clear" w:color="auto" w:fill="D9E1F3"/>
            <w:vAlign w:val="center"/>
          </w:tcPr>
          <w:p>
            <w:pPr>
              <w:pStyle w:val="12"/>
              <w:ind w:left="0" w:leftChars="0" w:right="0" w:rightChars="0" w:firstLine="0" w:firstLineChars="0"/>
              <w:jc w:val="center"/>
              <w:rPr>
                <w:rFonts w:hint="eastAsia" w:hAnsi="宋体" w:eastAsia="宋体" w:cs="宋体"/>
                <w:b/>
                <w:bCs/>
                <w:spacing w:val="-2"/>
                <w:sz w:val="24"/>
                <w:szCs w:val="24"/>
                <w:highlight w:val="none"/>
              </w:rPr>
            </w:pPr>
            <w:r>
              <w:rPr>
                <w:rFonts w:hint="eastAsia" w:hAnsi="宋体" w:eastAsia="宋体" w:cs="宋体"/>
                <w:b/>
                <w:bCs/>
                <w:spacing w:val="-2"/>
                <w:sz w:val="24"/>
                <w:szCs w:val="24"/>
                <w:highlight w:val="none"/>
              </w:rPr>
              <w:t>调整后</w:t>
            </w:r>
          </w:p>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highlight w:val="none"/>
              </w:rPr>
            </w:pPr>
            <w:r>
              <w:rPr>
                <w:rFonts w:hint="eastAsia" w:hAnsi="宋体" w:eastAsia="宋体" w:cs="宋体"/>
                <w:b/>
                <w:bCs/>
                <w:spacing w:val="-2"/>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2" w:hRule="atLeast"/>
        </w:trPr>
        <w:tc>
          <w:tcPr>
            <w:tcW w:w="3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1.1</w:t>
            </w:r>
          </w:p>
        </w:tc>
        <w:tc>
          <w:tcPr>
            <w:tcW w:w="1553"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竞争法规</w:t>
            </w:r>
            <w:r>
              <w:rPr>
                <w:rFonts w:hint="eastAsia" w:ascii="Times New Roman" w:hAnsi="Times New Roman" w:eastAsia="宋体" w:cs="Times New Roman"/>
                <w:b/>
                <w:bCs/>
                <w:i w:val="0"/>
                <w:iCs w:val="0"/>
                <w:color w:val="auto"/>
                <w:sz w:val="24"/>
                <w:szCs w:val="24"/>
                <w:lang w:eastAsia="zh-CN"/>
              </w:rPr>
              <w:t>的</w:t>
            </w:r>
            <w:r>
              <w:rPr>
                <w:rFonts w:hint="default" w:ascii="Times New Roman" w:hAnsi="Times New Roman" w:eastAsia="宋体" w:cs="Times New Roman"/>
                <w:b/>
                <w:bCs/>
                <w:i w:val="0"/>
                <w:iCs w:val="0"/>
                <w:color w:val="auto"/>
                <w:sz w:val="24"/>
                <w:szCs w:val="24"/>
              </w:rPr>
              <w:t>质量</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25</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25</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25</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50</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1.1.1</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国有企业框架</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6"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1.1.2</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反垄断</w:t>
            </w:r>
            <w:r>
              <w:rPr>
                <w:rFonts w:hint="eastAsia"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包括卡特尔、横向协议、纵向协议和滥用支配地位</w:t>
            </w:r>
            <w:r>
              <w:rPr>
                <w:rFonts w:hint="eastAsia" w:ascii="Times New Roman" w:hAnsi="Times New Roman" w:eastAsia="宋体" w:cs="Times New Roman"/>
                <w:i w:val="0"/>
                <w:iCs w:val="0"/>
                <w:color w:val="auto"/>
                <w:sz w:val="24"/>
                <w:szCs w:val="24"/>
                <w:lang w:eastAsia="zh-CN"/>
              </w:rPr>
              <w:t>）</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1.1.3</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合并控制</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1.1.4</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执法</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atLeast"/>
        </w:trPr>
        <w:tc>
          <w:tcPr>
            <w:tcW w:w="3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1.2</w:t>
            </w:r>
          </w:p>
        </w:tc>
        <w:tc>
          <w:tcPr>
            <w:tcW w:w="1553"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促进创新和技术转让的法规质量</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66</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 xml:space="preserve">1.2.1 </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知识产权保护力度</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30</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1.2.2</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许可与技术转让</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12</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1.2.3</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公开获取和合理利用创新</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12</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1.2.4</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val="en-US" w:eastAsia="zh-CN"/>
              </w:rPr>
              <w:t>产学合作</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12</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3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1.3</w:t>
            </w:r>
          </w:p>
        </w:tc>
        <w:tc>
          <w:tcPr>
            <w:tcW w:w="1553"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政府合同投标的法规质量</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25</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25</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25</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50</w:t>
            </w:r>
          </w:p>
        </w:tc>
        <w:tc>
          <w:tcPr>
            <w:tcW w:w="624"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1.3.1</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val="en-US" w:eastAsia="zh-CN"/>
              </w:rPr>
              <w:t>准入和竞争</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14</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1.3.2</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lang w:val="en-US" w:eastAsia="zh-CN"/>
              </w:rPr>
            </w:pPr>
            <w:r>
              <w:rPr>
                <w:rFonts w:hint="eastAsia" w:eastAsia="宋体" w:cs="Times New Roman"/>
                <w:i w:val="0"/>
                <w:iCs w:val="0"/>
                <w:color w:val="auto"/>
                <w:sz w:val="24"/>
                <w:szCs w:val="24"/>
                <w:lang w:val="en-US" w:eastAsia="zh-CN"/>
              </w:rPr>
              <w:t>最具性价比</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7"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1.3.3</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采购过程的公平性</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 w:hRule="atLeast"/>
        </w:trPr>
        <w:tc>
          <w:tcPr>
            <w:tcW w:w="3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1.3.4</w:t>
            </w:r>
          </w:p>
        </w:tc>
        <w:tc>
          <w:tcPr>
            <w:tcW w:w="1553"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透明度</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w:t>
            </w:r>
          </w:p>
        </w:tc>
        <w:tc>
          <w:tcPr>
            <w:tcW w:w="624"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324"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tc>
        <w:tc>
          <w:tcPr>
            <w:tcW w:w="1553"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left"/>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总计</w:t>
            </w:r>
          </w:p>
        </w:tc>
        <w:tc>
          <w:tcPr>
            <w:tcW w:w="624"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83</w:t>
            </w:r>
          </w:p>
        </w:tc>
        <w:tc>
          <w:tcPr>
            <w:tcW w:w="624"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83</w:t>
            </w:r>
          </w:p>
        </w:tc>
        <w:tc>
          <w:tcPr>
            <w:tcW w:w="624"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83</w:t>
            </w:r>
          </w:p>
        </w:tc>
        <w:tc>
          <w:tcPr>
            <w:tcW w:w="624"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166</w:t>
            </w:r>
          </w:p>
        </w:tc>
        <w:tc>
          <w:tcPr>
            <w:tcW w:w="624"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lang w:val="en-US" w:eastAsia="zh-CN"/>
              </w:rPr>
              <w:t>100</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480" w:firstLineChars="200"/>
        <w:jc w:val="left"/>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 xml:space="preserve">FFP = </w:t>
      </w:r>
      <w:r>
        <w:rPr>
          <w:rFonts w:hint="default" w:ascii="Times New Roman" w:hAnsi="Times New Roman" w:eastAsia="宋体" w:cs="Times New Roman"/>
          <w:i w:val="0"/>
          <w:iCs w:val="0"/>
          <w:color w:val="auto"/>
          <w:sz w:val="24"/>
          <w:szCs w:val="24"/>
          <w:lang w:eastAsia="zh-CN"/>
        </w:rPr>
        <w:t>企业灵活度得分；</w:t>
      </w:r>
      <w:r>
        <w:rPr>
          <w:rFonts w:hint="default" w:ascii="Times New Roman" w:hAnsi="Times New Roman" w:eastAsia="宋体" w:cs="Times New Roman"/>
          <w:i w:val="0"/>
          <w:iCs w:val="0"/>
          <w:color w:val="auto"/>
          <w:sz w:val="24"/>
          <w:szCs w:val="24"/>
        </w:rPr>
        <w:t>IPR =知识产权</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SBP =</w:t>
      </w:r>
      <w:r>
        <w:rPr>
          <w:rFonts w:hint="default" w:ascii="Times New Roman" w:hAnsi="Times New Roman" w:eastAsia="宋体" w:cs="Times New Roman"/>
          <w:i w:val="0"/>
          <w:iCs w:val="0"/>
          <w:color w:val="auto"/>
          <w:sz w:val="24"/>
          <w:szCs w:val="24"/>
          <w:lang w:eastAsia="zh-CN"/>
        </w:rPr>
        <w:t>社会效益得分</w:t>
      </w:r>
      <w:r>
        <w:rPr>
          <w:rFonts w:hint="default" w:ascii="Times New Roman" w:hAnsi="Times New Roman" w:eastAsia="宋体" w:cs="Times New Roman"/>
          <w:i w:val="0"/>
          <w:iCs w:val="0"/>
          <w:color w:val="auto"/>
          <w:sz w:val="24"/>
          <w:szCs w:val="24"/>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6.2维度II</w:t>
      </w:r>
      <w:r>
        <w:rPr>
          <w:rFonts w:hint="eastAsia" w:eastAsia="宋体" w:cs="Times New Roman"/>
          <w:b/>
          <w:i w:val="0"/>
          <w:iCs w:val="0"/>
          <w:color w:val="auto"/>
          <w:sz w:val="28"/>
          <w:szCs w:val="28"/>
          <w:lang w:val="en-US" w:eastAsia="zh-CN"/>
        </w:rPr>
        <w:t>—</w:t>
      </w:r>
      <w:r>
        <w:rPr>
          <w:rFonts w:hint="default" w:ascii="Times New Roman" w:hAnsi="Times New Roman" w:eastAsia="宋体" w:cs="Times New Roman"/>
          <w:b/>
          <w:i w:val="0"/>
          <w:iCs w:val="0"/>
          <w:color w:val="auto"/>
          <w:sz w:val="28"/>
          <w:szCs w:val="28"/>
          <w:lang w:val="en-US" w:eastAsia="zh-CN"/>
        </w:rPr>
        <w:t>促进市场竞争的公共服务充分性</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eastAsia" w:eastAsia="宋体" w:cs="Times New Roman"/>
          <w:i w:val="0"/>
          <w:iCs w:val="0"/>
          <w:color w:val="auto"/>
          <w:sz w:val="28"/>
          <w:szCs w:val="28"/>
          <w:lang w:eastAsia="zh-CN"/>
        </w:rPr>
        <w:t>第二维度</w:t>
      </w:r>
      <w:r>
        <w:rPr>
          <w:rFonts w:hint="default" w:ascii="Times New Roman" w:hAnsi="Times New Roman" w:eastAsia="宋体" w:cs="Times New Roman"/>
          <w:i w:val="0"/>
          <w:iCs w:val="0"/>
          <w:color w:val="auto"/>
          <w:sz w:val="28"/>
          <w:szCs w:val="28"/>
        </w:rPr>
        <w:t>包括55项指标，总分110分</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rPr>
        <w:t>55分，</w:t>
      </w:r>
      <w:r>
        <w:rPr>
          <w:rFonts w:hint="eastAsia" w:eastAsia="宋体" w:cs="Times New Roman"/>
          <w:i w:val="0"/>
          <w:iCs w:val="0"/>
          <w:color w:val="auto"/>
          <w:sz w:val="28"/>
          <w:szCs w:val="28"/>
          <w:lang w:eastAsia="zh-CN"/>
        </w:rPr>
        <w:t>社会效益</w:t>
      </w:r>
      <w:r>
        <w:rPr>
          <w:rFonts w:hint="default" w:ascii="Times New Roman" w:hAnsi="Times New Roman" w:eastAsia="宋体" w:cs="Times New Roman"/>
          <w:i w:val="0"/>
          <w:iCs w:val="0"/>
          <w:color w:val="auto"/>
          <w:sz w:val="28"/>
          <w:szCs w:val="28"/>
        </w:rPr>
        <w:t>55分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表33</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。该</w:t>
      </w:r>
      <w:r>
        <w:rPr>
          <w:rFonts w:hint="default"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rPr>
        <w:t>下各类别的得分情况如下</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2" w:firstLineChars="200"/>
        <w:jc w:val="both"/>
        <w:textAlignment w:val="auto"/>
        <w:rPr>
          <w:rFonts w:hint="default" w:ascii="Times New Roman" w:hAnsi="Times New Roman" w:cs="Times New Roman" w:eastAsiaTheme="minorEastAsia"/>
          <w:i w:val="0"/>
          <w:iCs w:val="0"/>
          <w:color w:val="auto"/>
          <w:sz w:val="28"/>
          <w:szCs w:val="28"/>
        </w:rPr>
      </w:pPr>
      <w:r>
        <w:rPr>
          <w:rFonts w:hint="default" w:ascii="Times New Roman" w:hAnsi="Times New Roman" w:cs="Times New Roman" w:eastAsiaTheme="minorEastAsia"/>
          <w:b/>
          <w:bCs/>
          <w:i w:val="0"/>
          <w:iCs w:val="0"/>
          <w:color w:val="auto"/>
          <w:sz w:val="28"/>
          <w:szCs w:val="28"/>
          <w:lang w:val="en-US" w:eastAsia="zh-CN"/>
        </w:rPr>
        <w:t>6.2.1</w:t>
      </w:r>
      <w:r>
        <w:rPr>
          <w:rFonts w:hint="default" w:asciiTheme="minorEastAsia" w:hAnsiTheme="minorEastAsia" w:eastAsiaTheme="minorEastAsia" w:cstheme="minorEastAsia"/>
          <w:i w:val="0"/>
          <w:iCs w:val="0"/>
          <w:color w:val="auto"/>
          <w:sz w:val="28"/>
          <w:szCs w:val="28"/>
          <w:u w:val="single"/>
        </w:rPr>
        <w:t>竞争法规的制度框架和执行质量</w:t>
      </w:r>
      <w:r>
        <w:rPr>
          <w:rFonts w:hint="default" w:ascii="Times New Roman" w:hAnsi="Times New Roman" w:cs="Times New Roman" w:eastAsiaTheme="minorEastAsia"/>
          <w:i w:val="0"/>
          <w:iCs w:val="0"/>
          <w:color w:val="auto"/>
          <w:sz w:val="28"/>
          <w:szCs w:val="28"/>
        </w:rPr>
        <w:t>类别有18个指标，总分最高为36分</w:t>
      </w:r>
      <w:r>
        <w:rPr>
          <w:rFonts w:hint="default" w:ascii="Times New Roman" w:hAnsi="Times New Roman" w:cs="Times New Roman" w:eastAsiaTheme="minorEastAsia"/>
          <w:i w:val="0"/>
          <w:iCs w:val="0"/>
          <w:color w:val="auto"/>
          <w:sz w:val="28"/>
          <w:szCs w:val="28"/>
          <w:lang w:eastAsia="zh-CN"/>
        </w:rPr>
        <w:t>（</w:t>
      </w:r>
      <w:r>
        <w:rPr>
          <w:rFonts w:hint="eastAsia" w:cs="Times New Roman" w:eastAsiaTheme="minorEastAsia"/>
          <w:i w:val="0"/>
          <w:iCs w:val="0"/>
          <w:color w:val="auto"/>
          <w:sz w:val="28"/>
          <w:szCs w:val="28"/>
          <w:lang w:eastAsia="zh-CN"/>
        </w:rPr>
        <w:t>企业灵活度</w:t>
      </w:r>
      <w:r>
        <w:rPr>
          <w:rFonts w:hint="default" w:ascii="Times New Roman" w:hAnsi="Times New Roman" w:cs="Times New Roman" w:eastAsiaTheme="minorEastAsia"/>
          <w:i w:val="0"/>
          <w:iCs w:val="0"/>
          <w:color w:val="auto"/>
          <w:sz w:val="28"/>
          <w:szCs w:val="28"/>
        </w:rPr>
        <w:t>18分，</w:t>
      </w:r>
      <w:r>
        <w:rPr>
          <w:rFonts w:hint="eastAsia" w:cs="Times New Roman" w:eastAsiaTheme="minorEastAsia"/>
          <w:i w:val="0"/>
          <w:iCs w:val="0"/>
          <w:color w:val="auto"/>
          <w:sz w:val="28"/>
          <w:szCs w:val="28"/>
          <w:lang w:eastAsia="zh-CN"/>
        </w:rPr>
        <w:t>社会效益</w:t>
      </w:r>
      <w:r>
        <w:rPr>
          <w:rFonts w:hint="default" w:ascii="Times New Roman" w:hAnsi="Times New Roman" w:cs="Times New Roman" w:eastAsiaTheme="minorEastAsia"/>
          <w:i w:val="0"/>
          <w:iCs w:val="0"/>
          <w:color w:val="auto"/>
          <w:sz w:val="28"/>
          <w:szCs w:val="28"/>
        </w:rPr>
        <w:t>18分</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。具体而言，</w:t>
      </w:r>
      <w:r>
        <w:rPr>
          <w:rFonts w:hint="eastAsia" w:asciiTheme="minorEastAsia" w:hAnsiTheme="minorEastAsia" w:eastAsiaTheme="minorEastAsia" w:cstheme="minorEastAsia"/>
          <w:i w:val="0"/>
          <w:iCs w:val="0"/>
          <w:color w:val="auto"/>
          <w:sz w:val="28"/>
          <w:szCs w:val="28"/>
          <w:lang w:val="en-US" w:eastAsia="zh-CN" w:bidi="ar-SA"/>
        </w:rPr>
        <w:t>“制度框架”和“宣传和透明度”子类别</w:t>
      </w:r>
      <w:r>
        <w:rPr>
          <w:rFonts w:hint="default" w:ascii="Times New Roman" w:hAnsi="Times New Roman" w:cs="Times New Roman" w:eastAsiaTheme="minorEastAsia"/>
          <w:i w:val="0"/>
          <w:iCs w:val="0"/>
          <w:color w:val="auto"/>
          <w:sz w:val="28"/>
          <w:szCs w:val="28"/>
        </w:rPr>
        <w:t>各包括9个指标。强有力的制度框架和高质量的执行对企业</w:t>
      </w:r>
      <w:r>
        <w:rPr>
          <w:rFonts w:hint="default" w:ascii="Times New Roman" w:hAnsi="Times New Roman" w:cs="Times New Roman" w:eastAsiaTheme="minorEastAsia"/>
          <w:i w:val="0"/>
          <w:iCs w:val="0"/>
          <w:color w:val="auto"/>
          <w:sz w:val="28"/>
          <w:szCs w:val="28"/>
          <w:lang w:eastAsia="zh-CN"/>
        </w:rPr>
        <w:t>（</w:t>
      </w:r>
      <w:r>
        <w:rPr>
          <w:rFonts w:hint="eastAsia" w:cs="Times New Roman" w:eastAsiaTheme="minorEastAsia"/>
          <w:i w:val="0"/>
          <w:iCs w:val="0"/>
          <w:color w:val="auto"/>
          <w:sz w:val="28"/>
          <w:szCs w:val="28"/>
          <w:lang w:eastAsia="zh-CN"/>
        </w:rPr>
        <w:t>企业灵活度</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和社会/客户</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社会效益</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都有利。因此，这两个类别的得分是相等的。</w:t>
      </w: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0" w:firstLineChars="200"/>
        <w:jc w:val="both"/>
        <w:textAlignment w:val="auto"/>
        <w:rPr>
          <w:rFonts w:hint="default" w:ascii="Times New Roman" w:hAnsi="Times New Roman" w:cs="Times New Roman" w:eastAsiaTheme="minorEastAsia"/>
          <w:i w:val="0"/>
          <w:iCs w:val="0"/>
          <w:color w:val="auto"/>
          <w:sz w:val="28"/>
          <w:szCs w:val="28"/>
        </w:rPr>
      </w:pP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2" w:firstLineChars="200"/>
        <w:jc w:val="both"/>
        <w:textAlignment w:val="auto"/>
        <w:rPr>
          <w:rFonts w:hint="default" w:ascii="Times New Roman" w:hAnsi="Times New Roman" w:cs="Times New Roman" w:eastAsiaTheme="minorEastAsia"/>
          <w:i w:val="0"/>
          <w:iCs w:val="0"/>
          <w:color w:val="auto"/>
          <w:sz w:val="28"/>
          <w:szCs w:val="28"/>
        </w:rPr>
      </w:pPr>
      <w:r>
        <w:rPr>
          <w:rFonts w:hint="default" w:ascii="Times New Roman" w:hAnsi="Times New Roman" w:cs="Times New Roman" w:eastAsiaTheme="minorEastAsia"/>
          <w:b/>
          <w:bCs/>
          <w:i w:val="0"/>
          <w:iCs w:val="0"/>
          <w:color w:val="auto"/>
          <w:sz w:val="28"/>
          <w:szCs w:val="28"/>
          <w:lang w:val="en-US" w:eastAsia="zh-CN"/>
        </w:rPr>
        <w:t>6.2.2</w:t>
      </w:r>
      <w:r>
        <w:rPr>
          <w:rFonts w:hint="default" w:asciiTheme="minorEastAsia" w:hAnsiTheme="minorEastAsia" w:eastAsiaTheme="minorEastAsia" w:cstheme="minorEastAsia"/>
          <w:i w:val="0"/>
          <w:iCs w:val="0"/>
          <w:color w:val="auto"/>
          <w:sz w:val="28"/>
          <w:szCs w:val="28"/>
          <w:u w:val="single"/>
          <w:lang w:val="en-US" w:eastAsia="zh-CN"/>
        </w:rPr>
        <w:t>公共服务促进企业创新</w:t>
      </w:r>
      <w:r>
        <w:rPr>
          <w:rFonts w:hint="default" w:ascii="Times New Roman" w:hAnsi="Times New Roman" w:cs="Times New Roman" w:eastAsiaTheme="minorEastAsia"/>
          <w:i w:val="0"/>
          <w:iCs w:val="0"/>
          <w:color w:val="auto"/>
          <w:sz w:val="28"/>
          <w:szCs w:val="28"/>
        </w:rPr>
        <w:t>类别涵盖19项指标，总分最高为38分</w:t>
      </w:r>
      <w:r>
        <w:rPr>
          <w:rFonts w:hint="default" w:ascii="Times New Roman" w:hAnsi="Times New Roman" w:cs="Times New Roman" w:eastAsiaTheme="minorEastAsia"/>
          <w:i w:val="0"/>
          <w:iCs w:val="0"/>
          <w:color w:val="auto"/>
          <w:sz w:val="28"/>
          <w:szCs w:val="28"/>
          <w:lang w:eastAsia="zh-CN"/>
        </w:rPr>
        <w:t>（</w:t>
      </w:r>
      <w:r>
        <w:rPr>
          <w:rFonts w:hint="eastAsia" w:cs="Times New Roman" w:eastAsiaTheme="minorEastAsia"/>
          <w:i w:val="0"/>
          <w:iCs w:val="0"/>
          <w:color w:val="auto"/>
          <w:sz w:val="28"/>
          <w:szCs w:val="28"/>
          <w:lang w:eastAsia="zh-CN"/>
        </w:rPr>
        <w:t>企业灵活度</w:t>
      </w:r>
      <w:r>
        <w:rPr>
          <w:rFonts w:hint="default" w:ascii="Times New Roman" w:hAnsi="Times New Roman" w:cs="Times New Roman" w:eastAsiaTheme="minorEastAsia"/>
          <w:i w:val="0"/>
          <w:iCs w:val="0"/>
          <w:color w:val="auto"/>
          <w:sz w:val="28"/>
          <w:szCs w:val="28"/>
        </w:rPr>
        <w:t>19分，</w:t>
      </w:r>
      <w:r>
        <w:rPr>
          <w:rFonts w:hint="eastAsia" w:cs="Times New Roman" w:eastAsiaTheme="minorEastAsia"/>
          <w:i w:val="0"/>
          <w:iCs w:val="0"/>
          <w:color w:val="auto"/>
          <w:sz w:val="28"/>
          <w:szCs w:val="28"/>
          <w:lang w:eastAsia="zh-CN"/>
        </w:rPr>
        <w:t>社会效益</w:t>
      </w:r>
      <w:r>
        <w:rPr>
          <w:rFonts w:hint="default" w:ascii="Times New Roman" w:hAnsi="Times New Roman" w:cs="Times New Roman" w:eastAsiaTheme="minorEastAsia"/>
          <w:i w:val="0"/>
          <w:iCs w:val="0"/>
          <w:color w:val="auto"/>
          <w:sz w:val="28"/>
          <w:szCs w:val="28"/>
        </w:rPr>
        <w:t>19分</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。具体而言，</w:t>
      </w:r>
      <w:r>
        <w:rPr>
          <w:rFonts w:hint="default" w:asciiTheme="minorEastAsia" w:hAnsiTheme="minorEastAsia" w:eastAsiaTheme="minorEastAsia" w:cstheme="minorEastAsia"/>
          <w:i w:val="0"/>
          <w:iCs w:val="0"/>
          <w:color w:val="auto"/>
          <w:sz w:val="28"/>
          <w:szCs w:val="28"/>
          <w:lang w:val="en-US" w:eastAsia="zh-CN" w:bidi="ar-SA"/>
        </w:rPr>
        <w:t>知识产权服务数字化子类别有6个指标</w:t>
      </w:r>
      <w:r>
        <w:rPr>
          <w:rFonts w:hint="default" w:ascii="Times New Roman" w:hAnsi="Times New Roman" w:cs="Times New Roman" w:eastAsiaTheme="minorEastAsia"/>
          <w:i w:val="0"/>
          <w:iCs w:val="0"/>
          <w:color w:val="auto"/>
          <w:sz w:val="28"/>
          <w:szCs w:val="28"/>
          <w:lang w:eastAsia="zh-CN"/>
        </w:rPr>
        <w:t>；创新体系</w:t>
      </w:r>
      <w:r>
        <w:rPr>
          <w:rFonts w:hint="default" w:ascii="Times New Roman" w:hAnsi="Times New Roman" w:cs="Times New Roman" w:eastAsiaTheme="minorEastAsia"/>
          <w:i w:val="0"/>
          <w:iCs w:val="0"/>
          <w:color w:val="auto"/>
          <w:sz w:val="28"/>
          <w:szCs w:val="28"/>
        </w:rPr>
        <w:t>子类有9个指标</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支持创新的制度框架子类别有4个指标。支持企业创新的公共服务对企业</w:t>
      </w:r>
      <w:r>
        <w:rPr>
          <w:rFonts w:hint="default" w:ascii="Times New Roman" w:hAnsi="Times New Roman" w:cs="Times New Roman" w:eastAsiaTheme="minorEastAsia"/>
          <w:i w:val="0"/>
          <w:iCs w:val="0"/>
          <w:color w:val="auto"/>
          <w:sz w:val="28"/>
          <w:szCs w:val="28"/>
          <w:lang w:eastAsia="zh-CN"/>
        </w:rPr>
        <w:t>（</w:t>
      </w:r>
      <w:r>
        <w:rPr>
          <w:rFonts w:hint="eastAsia" w:cs="Times New Roman" w:eastAsiaTheme="minorEastAsia"/>
          <w:i w:val="0"/>
          <w:iCs w:val="0"/>
          <w:color w:val="auto"/>
          <w:sz w:val="28"/>
          <w:szCs w:val="28"/>
          <w:lang w:eastAsia="zh-CN"/>
        </w:rPr>
        <w:t>企业灵活度</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和社会</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社会效益</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都有</w:t>
      </w:r>
      <w:r>
        <w:rPr>
          <w:rFonts w:hint="default" w:ascii="Times New Roman" w:hAnsi="Times New Roman" w:cs="Times New Roman" w:eastAsiaTheme="minorEastAsia"/>
          <w:i w:val="0"/>
          <w:iCs w:val="0"/>
          <w:color w:val="auto"/>
          <w:sz w:val="28"/>
          <w:szCs w:val="28"/>
          <w:lang w:val="en-US" w:eastAsia="zh-CN"/>
        </w:rPr>
        <w:t>利</w:t>
      </w:r>
      <w:r>
        <w:rPr>
          <w:rFonts w:hint="default" w:ascii="Times New Roman" w:hAnsi="Times New Roman" w:cs="Times New Roman" w:eastAsiaTheme="minorEastAsia"/>
          <w:i w:val="0"/>
          <w:iCs w:val="0"/>
          <w:color w:val="auto"/>
          <w:sz w:val="28"/>
          <w:szCs w:val="28"/>
        </w:rPr>
        <w:t>。因此，这两个类别的得分是相等的。</w:t>
      </w: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0" w:firstLineChars="200"/>
        <w:jc w:val="both"/>
        <w:textAlignment w:val="auto"/>
        <w:rPr>
          <w:rFonts w:hint="default" w:ascii="Times New Roman" w:hAnsi="Times New Roman" w:cs="Times New Roman" w:eastAsiaTheme="minorEastAsia"/>
          <w:i w:val="0"/>
          <w:iCs w:val="0"/>
          <w:color w:val="auto"/>
          <w:sz w:val="28"/>
          <w:szCs w:val="28"/>
        </w:rPr>
      </w:pP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right="0" w:rightChars="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cs="Times New Roman" w:eastAsiaTheme="minorEastAsia"/>
          <w:b/>
          <w:bCs/>
          <w:i w:val="0"/>
          <w:iCs w:val="0"/>
          <w:color w:val="auto"/>
          <w:sz w:val="28"/>
          <w:szCs w:val="28"/>
          <w:lang w:val="en-US" w:eastAsia="zh-CN"/>
        </w:rPr>
        <w:t>6.2.3</w:t>
      </w:r>
      <w:r>
        <w:rPr>
          <w:rFonts w:hint="eastAsia" w:cs="Times New Roman" w:eastAsiaTheme="minorEastAsia"/>
          <w:i w:val="0"/>
          <w:iCs w:val="0"/>
          <w:color w:val="auto"/>
          <w:sz w:val="28"/>
          <w:szCs w:val="28"/>
          <w:u w:val="single"/>
          <w:lang w:eastAsia="zh-CN"/>
        </w:rPr>
        <w:t>电子采购服务的质量</w:t>
      </w:r>
      <w:r>
        <w:rPr>
          <w:rFonts w:hint="default" w:ascii="Times New Roman" w:hAnsi="Times New Roman" w:cs="Times New Roman" w:eastAsiaTheme="minorEastAsia"/>
          <w:i w:val="0"/>
          <w:iCs w:val="0"/>
          <w:color w:val="auto"/>
          <w:sz w:val="28"/>
          <w:szCs w:val="28"/>
        </w:rPr>
        <w:t>涵盖18项指标，总分最高为36分</w:t>
      </w:r>
      <w:r>
        <w:rPr>
          <w:rFonts w:hint="default" w:ascii="Times New Roman" w:hAnsi="Times New Roman" w:cs="Times New Roman" w:eastAsiaTheme="minorEastAsia"/>
          <w:i w:val="0"/>
          <w:iCs w:val="0"/>
          <w:color w:val="auto"/>
          <w:sz w:val="28"/>
          <w:szCs w:val="28"/>
          <w:lang w:eastAsia="zh-CN"/>
        </w:rPr>
        <w:t>（</w:t>
      </w:r>
      <w:r>
        <w:rPr>
          <w:rFonts w:hint="eastAsia" w:cs="Times New Roman" w:eastAsiaTheme="minorEastAsia"/>
          <w:i w:val="0"/>
          <w:iCs w:val="0"/>
          <w:color w:val="auto"/>
          <w:sz w:val="28"/>
          <w:szCs w:val="28"/>
          <w:lang w:eastAsia="zh-CN"/>
        </w:rPr>
        <w:t>企业灵活度</w:t>
      </w:r>
      <w:r>
        <w:rPr>
          <w:rFonts w:hint="default" w:ascii="Times New Roman" w:hAnsi="Times New Roman" w:cs="Times New Roman" w:eastAsiaTheme="minorEastAsia"/>
          <w:i w:val="0"/>
          <w:iCs w:val="0"/>
          <w:color w:val="auto"/>
          <w:sz w:val="28"/>
          <w:szCs w:val="28"/>
        </w:rPr>
        <w:t>18分，</w:t>
      </w:r>
      <w:r>
        <w:rPr>
          <w:rFonts w:hint="eastAsia" w:cs="Times New Roman" w:eastAsiaTheme="minorEastAsia"/>
          <w:i w:val="0"/>
          <w:iCs w:val="0"/>
          <w:color w:val="auto"/>
          <w:sz w:val="28"/>
          <w:szCs w:val="28"/>
          <w:lang w:eastAsia="zh-CN"/>
        </w:rPr>
        <w:t>社会效益</w:t>
      </w:r>
      <w:r>
        <w:rPr>
          <w:rFonts w:hint="default" w:ascii="Times New Roman" w:hAnsi="Times New Roman" w:cs="Times New Roman" w:eastAsiaTheme="minorEastAsia"/>
          <w:i w:val="0"/>
          <w:iCs w:val="0"/>
          <w:color w:val="auto"/>
          <w:sz w:val="28"/>
          <w:szCs w:val="28"/>
        </w:rPr>
        <w:t>18分</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。具体而言，</w:t>
      </w:r>
      <w:r>
        <w:rPr>
          <w:rFonts w:hint="eastAsia" w:cs="Times New Roman" w:eastAsiaTheme="minorEastAsia"/>
          <w:i w:val="0"/>
          <w:iCs w:val="0"/>
          <w:color w:val="auto"/>
          <w:sz w:val="28"/>
          <w:szCs w:val="28"/>
          <w:lang w:eastAsia="zh-CN"/>
        </w:rPr>
        <w:t>电子采购平台的公开访问和交互性</w:t>
      </w:r>
      <w:r>
        <w:rPr>
          <w:rFonts w:hint="default" w:ascii="Times New Roman" w:hAnsi="Times New Roman" w:cs="Times New Roman" w:eastAsiaTheme="minorEastAsia"/>
          <w:i w:val="0"/>
          <w:iCs w:val="0"/>
          <w:color w:val="auto"/>
          <w:sz w:val="28"/>
          <w:szCs w:val="28"/>
        </w:rPr>
        <w:t>子类别有4个指标</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透明度子类别有5个指标</w:t>
      </w:r>
      <w:r>
        <w:rPr>
          <w:rFonts w:hint="default" w:ascii="Times New Roman" w:hAnsi="Times New Roman" w:cs="Times New Roman" w:eastAsiaTheme="minorEastAsia"/>
          <w:i w:val="0"/>
          <w:iCs w:val="0"/>
          <w:color w:val="auto"/>
          <w:sz w:val="28"/>
          <w:szCs w:val="28"/>
          <w:lang w:eastAsia="zh-CN"/>
        </w:rPr>
        <w:t>；</w:t>
      </w:r>
      <w:r>
        <w:rPr>
          <w:rFonts w:hint="eastAsia" w:cs="Times New Roman" w:eastAsiaTheme="minorEastAsia"/>
          <w:i w:val="0"/>
          <w:iCs w:val="0"/>
          <w:color w:val="auto"/>
          <w:sz w:val="28"/>
          <w:szCs w:val="28"/>
          <w:lang w:eastAsia="zh-CN"/>
        </w:rPr>
        <w:t>采购程序的数字化</w:t>
      </w:r>
      <w:r>
        <w:rPr>
          <w:rFonts w:hint="default" w:ascii="Times New Roman" w:hAnsi="Times New Roman" w:cs="Times New Roman" w:eastAsiaTheme="minorEastAsia"/>
          <w:i w:val="0"/>
          <w:iCs w:val="0"/>
          <w:color w:val="auto"/>
          <w:sz w:val="28"/>
          <w:szCs w:val="28"/>
        </w:rPr>
        <w:t>子类别有9个指标。高质量的电子采购服务对企业</w:t>
      </w:r>
      <w:r>
        <w:rPr>
          <w:rFonts w:hint="default" w:ascii="Times New Roman" w:hAnsi="Times New Roman" w:cs="Times New Roman" w:eastAsiaTheme="minorEastAsia"/>
          <w:i w:val="0"/>
          <w:iCs w:val="0"/>
          <w:color w:val="auto"/>
          <w:sz w:val="28"/>
          <w:szCs w:val="28"/>
          <w:lang w:eastAsia="zh-CN"/>
        </w:rPr>
        <w:t>（</w:t>
      </w:r>
      <w:r>
        <w:rPr>
          <w:rFonts w:hint="eastAsia" w:cs="Times New Roman" w:eastAsiaTheme="minorEastAsia"/>
          <w:i w:val="0"/>
          <w:iCs w:val="0"/>
          <w:color w:val="auto"/>
          <w:sz w:val="28"/>
          <w:szCs w:val="28"/>
          <w:lang w:eastAsia="zh-CN"/>
        </w:rPr>
        <w:t>企业灵活度</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和社会</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社会效益</w:t>
      </w:r>
      <w:r>
        <w:rPr>
          <w:rFonts w:hint="default" w:ascii="Times New Roman" w:hAnsi="Times New Roman" w:cs="Times New Roman" w:eastAsiaTheme="minorEastAsia"/>
          <w:i w:val="0"/>
          <w:iCs w:val="0"/>
          <w:color w:val="auto"/>
          <w:sz w:val="28"/>
          <w:szCs w:val="28"/>
          <w:lang w:eastAsia="zh-CN"/>
        </w:rPr>
        <w:t>）</w:t>
      </w:r>
      <w:r>
        <w:rPr>
          <w:rFonts w:hint="default" w:ascii="Times New Roman" w:hAnsi="Times New Roman" w:cs="Times New Roman" w:eastAsiaTheme="minorEastAsia"/>
          <w:i w:val="0"/>
          <w:iCs w:val="0"/>
          <w:color w:val="auto"/>
          <w:sz w:val="28"/>
          <w:szCs w:val="28"/>
        </w:rPr>
        <w:t>都有</w:t>
      </w:r>
      <w:r>
        <w:rPr>
          <w:rFonts w:hint="default" w:ascii="Times New Roman" w:hAnsi="Times New Roman" w:cs="Times New Roman" w:eastAsiaTheme="minorEastAsia"/>
          <w:i w:val="0"/>
          <w:iCs w:val="0"/>
          <w:color w:val="auto"/>
          <w:sz w:val="28"/>
          <w:szCs w:val="28"/>
          <w:lang w:val="en-US" w:eastAsia="zh-CN"/>
        </w:rPr>
        <w:t>利</w:t>
      </w:r>
      <w:r>
        <w:rPr>
          <w:rFonts w:hint="default" w:ascii="Times New Roman" w:hAnsi="Times New Roman" w:cs="Times New Roman" w:eastAsiaTheme="minorEastAsia"/>
          <w:i w:val="0"/>
          <w:iCs w:val="0"/>
          <w:color w:val="auto"/>
          <w:sz w:val="28"/>
          <w:szCs w:val="28"/>
        </w:rPr>
        <w:t>。因此，这两个类别的得分是相等的。</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表33</w:t>
      </w:r>
      <w:r>
        <w:rPr>
          <w:rFonts w:hint="default" w:ascii="Times New Roman" w:hAnsi="Times New Roman" w:eastAsia="宋体" w:cs="Times New Roman"/>
          <w:b/>
          <w:i w:val="0"/>
          <w:iCs w:val="0"/>
          <w:color w:val="auto"/>
          <w:sz w:val="28"/>
          <w:szCs w:val="28"/>
          <w:lang w:val="en-US" w:eastAsia="zh-CN"/>
        </w:rPr>
        <w:t>.维度I</w:t>
      </w:r>
      <w:r>
        <w:rPr>
          <w:rFonts w:hint="eastAsia" w:eastAsia="宋体" w:cs="Times New Roman"/>
          <w:b/>
          <w:i w:val="0"/>
          <w:iCs w:val="0"/>
          <w:color w:val="auto"/>
          <w:sz w:val="28"/>
          <w:szCs w:val="28"/>
          <w:lang w:val="en-US" w:eastAsia="zh-CN"/>
        </w:rPr>
        <w:t>I</w:t>
      </w:r>
      <w:r>
        <w:rPr>
          <w:rFonts w:hint="default" w:ascii="Times New Roman" w:hAnsi="Times New Roman" w:eastAsia="宋体" w:cs="Times New Roman"/>
          <w:b/>
          <w:i w:val="0"/>
          <w:iCs w:val="0"/>
          <w:color w:val="auto"/>
          <w:sz w:val="28"/>
          <w:szCs w:val="28"/>
        </w:rPr>
        <w:t>得分</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90"/>
        <w:gridCol w:w="2437"/>
        <w:gridCol w:w="1143"/>
        <w:gridCol w:w="1143"/>
        <w:gridCol w:w="1144"/>
        <w:gridCol w:w="1144"/>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652" w:type="pct"/>
            <w:gridSpan w:val="2"/>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ascii="Times New Roman" w:hAnsi="Times New Roman" w:eastAsia="宋体" w:cs="Times New Roman"/>
                <w:b/>
                <w:bCs/>
                <w:i w:val="0"/>
                <w:iCs w:val="0"/>
                <w:color w:val="auto"/>
                <w:sz w:val="24"/>
                <w:szCs w:val="24"/>
                <w:highlight w:val="none"/>
                <w:lang w:val="en-US" w:eastAsia="zh-CN"/>
              </w:rPr>
              <w:t>维度II</w:t>
            </w:r>
            <w:r>
              <w:rPr>
                <w:rFonts w:hint="eastAsia" w:eastAsia="宋体" w:cs="Times New Roman"/>
                <w:b/>
                <w:bCs/>
                <w:i w:val="0"/>
                <w:iCs w:val="0"/>
                <w:color w:val="auto"/>
                <w:sz w:val="24"/>
                <w:szCs w:val="24"/>
                <w:highlight w:val="none"/>
                <w:lang w:val="en-US" w:eastAsia="zh-CN"/>
              </w:rPr>
              <w:t>—</w:t>
            </w:r>
            <w:r>
              <w:rPr>
                <w:rFonts w:hint="default" w:ascii="Times New Roman" w:hAnsi="Times New Roman" w:eastAsia="宋体" w:cs="Times New Roman"/>
                <w:b/>
                <w:bCs/>
                <w:i w:val="0"/>
                <w:iCs w:val="0"/>
                <w:color w:val="auto"/>
                <w:sz w:val="24"/>
                <w:szCs w:val="24"/>
              </w:rPr>
              <w:t>促进市场竞争的公共服务的充分性</w:t>
            </w:r>
          </w:p>
        </w:tc>
        <w:tc>
          <w:tcPr>
            <w:tcW w:w="669"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hAnsi="宋体" w:eastAsia="宋体" w:cs="宋体"/>
                <w:b/>
                <w:bCs/>
                <w:spacing w:val="-5"/>
                <w:sz w:val="24"/>
                <w:szCs w:val="24"/>
                <w:highlight w:val="none"/>
              </w:rPr>
              <w:t>指标数量</w:t>
            </w:r>
          </w:p>
        </w:tc>
        <w:tc>
          <w:tcPr>
            <w:tcW w:w="669"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Ansi="宋体" w:eastAsia="宋体" w:cs="宋体"/>
                <w:b/>
                <w:bCs/>
                <w:spacing w:val="-5"/>
                <w:sz w:val="24"/>
                <w:szCs w:val="24"/>
                <w:highlight w:val="none"/>
              </w:rPr>
              <w:t>企业灵活</w:t>
            </w:r>
            <w:r>
              <w:rPr>
                <w:rFonts w:hint="eastAsia" w:hAnsi="宋体" w:eastAsia="宋体" w:cs="宋体"/>
                <w:b/>
                <w:bCs/>
                <w:spacing w:val="-5"/>
                <w:sz w:val="24"/>
                <w:szCs w:val="24"/>
                <w:highlight w:val="none"/>
                <w:lang w:val="en-US" w:eastAsia="zh-CN"/>
              </w:rPr>
              <w:t>度</w:t>
            </w:r>
            <w:r>
              <w:rPr>
                <w:rFonts w:hAnsi="宋体" w:eastAsia="宋体" w:cs="宋体"/>
                <w:b/>
                <w:bCs/>
                <w:spacing w:val="-5"/>
                <w:sz w:val="24"/>
                <w:szCs w:val="24"/>
                <w:highlight w:val="none"/>
              </w:rPr>
              <w:t>得分</w:t>
            </w:r>
          </w:p>
        </w:tc>
        <w:tc>
          <w:tcPr>
            <w:tcW w:w="669"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Ansi="宋体" w:eastAsia="宋体" w:cs="宋体"/>
                <w:b/>
                <w:bCs/>
                <w:spacing w:val="-5"/>
                <w:sz w:val="24"/>
                <w:szCs w:val="24"/>
                <w:highlight w:val="none"/>
              </w:rPr>
              <w:t>社会效益得分</w:t>
            </w:r>
          </w:p>
        </w:tc>
        <w:tc>
          <w:tcPr>
            <w:tcW w:w="669" w:type="pct"/>
            <w:shd w:val="clear" w:color="auto" w:fill="D9E1F3"/>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lang w:val="en-US" w:eastAsia="zh-CN"/>
              </w:rPr>
            </w:pPr>
            <w:r>
              <w:rPr>
                <w:rFonts w:hint="eastAsia" w:ascii="宋体" w:hAnsi="宋体" w:eastAsia="宋体" w:cs="宋体"/>
                <w:b/>
                <w:bCs/>
                <w:sz w:val="24"/>
                <w:szCs w:val="24"/>
                <w:highlight w:val="none"/>
              </w:rPr>
              <w:t>总</w:t>
            </w:r>
            <w:r>
              <w:rPr>
                <w:rFonts w:hAnsi="宋体" w:eastAsia="宋体" w:cs="宋体"/>
                <w:b/>
                <w:bCs/>
                <w:sz w:val="24"/>
                <w:szCs w:val="24"/>
                <w:highlight w:val="none"/>
              </w:rPr>
              <w:t>分</w:t>
            </w:r>
          </w:p>
        </w:tc>
        <w:tc>
          <w:tcPr>
            <w:tcW w:w="669" w:type="pct"/>
            <w:shd w:val="clear" w:color="auto" w:fill="D9E1F3"/>
            <w:vAlign w:val="center"/>
          </w:tcPr>
          <w:p>
            <w:pPr>
              <w:pStyle w:val="12"/>
              <w:ind w:left="0" w:leftChars="0" w:right="0" w:rightChars="0" w:firstLine="0" w:firstLineChars="0"/>
              <w:jc w:val="center"/>
              <w:rPr>
                <w:rFonts w:hint="eastAsia" w:hAnsi="宋体" w:eastAsia="宋体" w:cs="宋体"/>
                <w:b/>
                <w:bCs/>
                <w:spacing w:val="-2"/>
                <w:sz w:val="24"/>
                <w:szCs w:val="24"/>
                <w:highlight w:val="none"/>
              </w:rPr>
            </w:pPr>
            <w:r>
              <w:rPr>
                <w:rFonts w:hint="eastAsia" w:hAnsi="宋体" w:eastAsia="宋体" w:cs="宋体"/>
                <w:b/>
                <w:bCs/>
                <w:spacing w:val="-2"/>
                <w:sz w:val="24"/>
                <w:szCs w:val="24"/>
                <w:highlight w:val="none"/>
              </w:rPr>
              <w:t>调整后</w:t>
            </w:r>
          </w:p>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hAnsi="宋体" w:eastAsia="宋体" w:cs="宋体"/>
                <w:b/>
                <w:bCs/>
                <w:spacing w:val="-2"/>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235"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2.1</w:t>
            </w:r>
          </w:p>
        </w:tc>
        <w:tc>
          <w:tcPr>
            <w:tcW w:w="1416"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竞争法规的制度框架和执行质量</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36</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2.1.1</w:t>
            </w:r>
          </w:p>
        </w:tc>
        <w:tc>
          <w:tcPr>
            <w:tcW w:w="141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的制度框架</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18</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2.1.2</w:t>
            </w:r>
          </w:p>
        </w:tc>
        <w:tc>
          <w:tcPr>
            <w:tcW w:w="141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宣传</w:t>
            </w:r>
            <w:r>
              <w:rPr>
                <w:rFonts w:hint="default" w:ascii="Times New Roman" w:hAnsi="Times New Roman" w:eastAsia="宋体" w:cs="Times New Roman"/>
                <w:i w:val="0"/>
                <w:iCs w:val="0"/>
                <w:color w:val="auto"/>
                <w:sz w:val="24"/>
                <w:szCs w:val="24"/>
              </w:rPr>
              <w:t>和透明度</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18</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235"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w:t>
            </w:r>
          </w:p>
        </w:tc>
        <w:tc>
          <w:tcPr>
            <w:tcW w:w="1416"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公共服务促进企业创新</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19</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19</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19</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38</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2.2.1</w:t>
            </w:r>
          </w:p>
        </w:tc>
        <w:tc>
          <w:tcPr>
            <w:tcW w:w="2437"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知识产权服务数字化</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12</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2.2.2</w:t>
            </w:r>
          </w:p>
        </w:tc>
        <w:tc>
          <w:tcPr>
            <w:tcW w:w="2437"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创新体系</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18</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2.2.3</w:t>
            </w:r>
          </w:p>
        </w:tc>
        <w:tc>
          <w:tcPr>
            <w:tcW w:w="2437" w:type="dxa"/>
            <w:vAlign w:val="top"/>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支持创新的制度框架</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 w:hRule="atLeast"/>
        </w:trPr>
        <w:tc>
          <w:tcPr>
            <w:tcW w:w="235"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2.3</w:t>
            </w:r>
          </w:p>
        </w:tc>
        <w:tc>
          <w:tcPr>
            <w:tcW w:w="1416"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电子采购服务的质量</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36</w:t>
            </w:r>
          </w:p>
        </w:tc>
        <w:tc>
          <w:tcPr>
            <w:tcW w:w="669"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2.3.1</w:t>
            </w:r>
          </w:p>
        </w:tc>
        <w:tc>
          <w:tcPr>
            <w:tcW w:w="141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电子采购平台的公开访问</w:t>
            </w:r>
            <w:r>
              <w:rPr>
                <w:rFonts w:hint="default" w:ascii="Times New Roman" w:hAnsi="Times New Roman" w:eastAsia="宋体" w:cs="Times New Roman"/>
                <w:i w:val="0"/>
                <w:iCs w:val="0"/>
                <w:color w:val="auto"/>
                <w:sz w:val="24"/>
                <w:szCs w:val="24"/>
              </w:rPr>
              <w:t>和交互性</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2.3.2</w:t>
            </w:r>
          </w:p>
        </w:tc>
        <w:tc>
          <w:tcPr>
            <w:tcW w:w="141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透明度</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5</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10</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 w:hRule="atLeast"/>
        </w:trPr>
        <w:tc>
          <w:tcPr>
            <w:tcW w:w="235"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2.3.3</w:t>
            </w:r>
          </w:p>
        </w:tc>
        <w:tc>
          <w:tcPr>
            <w:tcW w:w="141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采购程序的数字化</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9</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18</w:t>
            </w:r>
          </w:p>
        </w:tc>
        <w:tc>
          <w:tcPr>
            <w:tcW w:w="66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235"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1416"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总计</w:t>
            </w:r>
          </w:p>
        </w:tc>
        <w:tc>
          <w:tcPr>
            <w:tcW w:w="669"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55</w:t>
            </w:r>
          </w:p>
        </w:tc>
        <w:tc>
          <w:tcPr>
            <w:tcW w:w="669"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55</w:t>
            </w:r>
          </w:p>
        </w:tc>
        <w:tc>
          <w:tcPr>
            <w:tcW w:w="669"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55</w:t>
            </w:r>
          </w:p>
        </w:tc>
        <w:tc>
          <w:tcPr>
            <w:tcW w:w="669"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110</w:t>
            </w:r>
          </w:p>
        </w:tc>
        <w:tc>
          <w:tcPr>
            <w:tcW w:w="669"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val="en-US" w:eastAsia="zh-CN"/>
              </w:rPr>
            </w:pPr>
            <w:r>
              <w:rPr>
                <w:rFonts w:hint="default" w:ascii="Times New Roman" w:hAnsi="Times New Roman" w:eastAsia="宋体" w:cs="Times New Roman"/>
                <w:b/>
                <w:bCs/>
                <w:i w:val="0"/>
                <w:iCs w:val="0"/>
                <w:color w:val="auto"/>
                <w:sz w:val="24"/>
                <w:szCs w:val="24"/>
                <w:lang w:val="en-US" w:eastAsia="zh-CN"/>
              </w:rPr>
              <w:t>100</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 =知识产权。</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6.3维度III</w:t>
      </w:r>
      <w:r>
        <w:rPr>
          <w:rFonts w:hint="eastAsia" w:eastAsia="宋体" w:cs="Times New Roman"/>
          <w:b/>
          <w:i w:val="0"/>
          <w:iCs w:val="0"/>
          <w:color w:val="auto"/>
          <w:sz w:val="28"/>
          <w:szCs w:val="28"/>
          <w:lang w:val="en-US" w:eastAsia="zh-CN"/>
        </w:rPr>
        <w:t>—促进市场竞争的关键服务的执行效率</w:t>
      </w:r>
    </w:p>
    <w:p>
      <w:pPr>
        <w:pStyle w:val="11"/>
        <w:keepNext w:val="0"/>
        <w:keepLines w:val="0"/>
        <w:pageBreakBefore w:val="0"/>
        <w:widowControl w:val="0"/>
        <w:numPr>
          <w:ilvl w:val="0"/>
          <w:numId w:val="0"/>
        </w:numPr>
        <w:tabs>
          <w:tab w:val="left" w:pos="857"/>
          <w:tab w:val="left" w:pos="858"/>
        </w:tabs>
        <w:kinsoku/>
        <w:wordWrap/>
        <w:overflowPunct/>
        <w:topLinePunct w:val="0"/>
        <w:autoSpaceDE w:val="0"/>
        <w:autoSpaceDN w:val="0"/>
        <w:bidi w:val="0"/>
        <w:snapToGrid/>
        <w:spacing w:before="0" w:after="0" w:line="400" w:lineRule="exact"/>
        <w:ind w:left="0" w:leftChars="0" w:right="0" w:rightChars="0" w:firstLine="560" w:firstLineChars="200"/>
        <w:jc w:val="both"/>
        <w:textAlignment w:val="auto"/>
        <w:rPr>
          <w:rFonts w:hint="default" w:ascii="Times New Roman" w:hAnsi="Times New Roman" w:eastAsia="宋体" w:cs="Times New Roman"/>
          <w:i w:val="0"/>
          <w:iCs w:val="0"/>
          <w:color w:val="auto"/>
          <w:sz w:val="28"/>
          <w:szCs w:val="28"/>
          <w:lang w:eastAsia="zh-CN"/>
        </w:rPr>
      </w:pPr>
      <w:r>
        <w:rPr>
          <w:rFonts w:hint="eastAsia" w:eastAsia="宋体" w:cs="Times New Roman"/>
          <w:i w:val="0"/>
          <w:iCs w:val="0"/>
          <w:color w:val="auto"/>
          <w:sz w:val="28"/>
          <w:szCs w:val="28"/>
          <w:lang w:eastAsia="zh-CN"/>
        </w:rPr>
        <w:t>第三维度</w:t>
      </w:r>
      <w:r>
        <w:rPr>
          <w:rFonts w:hint="default" w:ascii="Times New Roman" w:hAnsi="Times New Roman" w:eastAsia="宋体" w:cs="Times New Roman"/>
          <w:i w:val="0"/>
          <w:iCs w:val="0"/>
          <w:color w:val="auto"/>
          <w:sz w:val="28"/>
          <w:szCs w:val="28"/>
        </w:rPr>
        <w:t>包括9个指标，</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rPr>
        <w:t>得分从0到100不等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表34</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。这一</w:t>
      </w:r>
      <w:r>
        <w:rPr>
          <w:rFonts w:hint="default"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rPr>
        <w:t>下的得分只与</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rPr>
        <w:t>有关，因为这些指标衡量的是向企业提供服务的结果。例如，</w:t>
      </w:r>
      <w:r>
        <w:rPr>
          <w:rFonts w:hint="eastAsia" w:eastAsia="宋体" w:cs="Times New Roman"/>
          <w:i w:val="0"/>
          <w:iCs w:val="0"/>
          <w:color w:val="auto"/>
          <w:sz w:val="28"/>
          <w:szCs w:val="28"/>
          <w:lang w:eastAsia="zh-CN"/>
        </w:rPr>
        <w:t>签订合同</w:t>
      </w:r>
      <w:r>
        <w:rPr>
          <w:rFonts w:hint="default" w:ascii="Times New Roman" w:hAnsi="Times New Roman" w:eastAsia="宋体" w:cs="Times New Roman"/>
          <w:i w:val="0"/>
          <w:iCs w:val="0"/>
          <w:color w:val="auto"/>
          <w:sz w:val="28"/>
          <w:szCs w:val="28"/>
        </w:rPr>
        <w:t>的时间过长可能会对企业造成不利后果，从而阻碍</w:t>
      </w:r>
      <w:r>
        <w:rPr>
          <w:rFonts w:hint="eastAsia" w:eastAsia="宋体" w:cs="Times New Roman"/>
          <w:i w:val="0"/>
          <w:iCs w:val="0"/>
          <w:color w:val="auto"/>
          <w:sz w:val="28"/>
          <w:szCs w:val="28"/>
          <w:lang w:eastAsia="zh-CN"/>
        </w:rPr>
        <w:t>企业灵活度</w:t>
      </w:r>
      <w:r>
        <w:rPr>
          <w:rFonts w:hint="default" w:ascii="Times New Roman" w:hAnsi="Times New Roman" w:eastAsia="宋体" w:cs="Times New Roman"/>
          <w:i w:val="0"/>
          <w:iCs w:val="0"/>
          <w:color w:val="auto"/>
          <w:sz w:val="28"/>
          <w:szCs w:val="28"/>
        </w:rPr>
        <w:t>。这一</w:t>
      </w:r>
      <w:r>
        <w:rPr>
          <w:rFonts w:hint="default"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rPr>
        <w:t>下每个类别的得分如下</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b/>
          <w:bCs/>
          <w:i w:val="0"/>
          <w:iCs w:val="0"/>
          <w:color w:val="auto"/>
          <w:sz w:val="28"/>
          <w:szCs w:val="28"/>
          <w:u w:val="none"/>
          <w:lang w:val="en-US" w:eastAsia="zh-CN"/>
        </w:rPr>
        <w:t>6.3.1</w:t>
      </w:r>
      <w:r>
        <w:rPr>
          <w:rFonts w:hint="eastAsia" w:eastAsia="宋体" w:cs="Times New Roman"/>
          <w:i w:val="0"/>
          <w:iCs w:val="0"/>
          <w:color w:val="auto"/>
          <w:sz w:val="28"/>
          <w:szCs w:val="28"/>
          <w:u w:val="single"/>
          <w:lang w:eastAsia="zh-CN"/>
        </w:rPr>
        <w:t>竞争法规的效率</w:t>
      </w:r>
      <w:r>
        <w:rPr>
          <w:rFonts w:hint="default" w:ascii="Times New Roman" w:hAnsi="Times New Roman" w:eastAsia="宋体" w:cs="Times New Roman"/>
          <w:i w:val="0"/>
          <w:iCs w:val="0"/>
          <w:color w:val="auto"/>
          <w:spacing w:val="-1"/>
          <w:sz w:val="28"/>
          <w:szCs w:val="28"/>
          <w:u w:val="none"/>
        </w:rPr>
        <w:t>类别</w:t>
      </w:r>
      <w:r>
        <w:rPr>
          <w:rFonts w:hint="default" w:ascii="Times New Roman" w:hAnsi="Times New Roman" w:eastAsia="宋体" w:cs="Times New Roman"/>
          <w:i w:val="0"/>
          <w:iCs w:val="0"/>
          <w:color w:val="auto"/>
          <w:sz w:val="28"/>
          <w:szCs w:val="28"/>
        </w:rPr>
        <w:t>有2个指标。该类别占</w:t>
      </w:r>
      <w:r>
        <w:rPr>
          <w:rFonts w:hint="eastAsia" w:eastAsia="宋体" w:cs="Times New Roman"/>
          <w:i w:val="0"/>
          <w:iCs w:val="0"/>
          <w:color w:val="auto"/>
          <w:sz w:val="28"/>
          <w:szCs w:val="28"/>
          <w:lang w:eastAsia="zh-CN"/>
        </w:rPr>
        <w:t>第三维度</w:t>
      </w:r>
      <w:r>
        <w:rPr>
          <w:rFonts w:hint="default" w:ascii="Times New Roman" w:hAnsi="Times New Roman" w:eastAsia="宋体" w:cs="Times New Roman"/>
          <w:i w:val="0"/>
          <w:iCs w:val="0"/>
          <w:color w:val="auto"/>
          <w:sz w:val="28"/>
          <w:szCs w:val="28"/>
        </w:rPr>
        <w:t>得分的三分之一。</w:t>
      </w: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b/>
          <w:bCs/>
          <w:i w:val="0"/>
          <w:iCs w:val="0"/>
          <w:color w:val="auto"/>
          <w:sz w:val="28"/>
          <w:szCs w:val="28"/>
          <w:u w:val="none"/>
          <w:lang w:val="en-US" w:eastAsia="zh-CN"/>
        </w:rPr>
        <w:t>6.3.2</w:t>
      </w:r>
      <w:r>
        <w:rPr>
          <w:rFonts w:hint="eastAsia" w:eastAsia="宋体" w:cs="Times New Roman"/>
          <w:i w:val="0"/>
          <w:iCs w:val="0"/>
          <w:color w:val="auto"/>
          <w:sz w:val="28"/>
          <w:szCs w:val="28"/>
          <w:u w:val="single"/>
          <w:lang w:val="en-US" w:eastAsia="zh-CN"/>
        </w:rPr>
        <w:t>创新与知识产权法规的效率</w:t>
      </w:r>
      <w:r>
        <w:rPr>
          <w:rFonts w:hint="default" w:ascii="Times New Roman" w:hAnsi="Times New Roman" w:eastAsia="宋体" w:cs="Times New Roman"/>
          <w:i w:val="0"/>
          <w:iCs w:val="0"/>
          <w:color w:val="auto"/>
          <w:sz w:val="28"/>
          <w:szCs w:val="28"/>
        </w:rPr>
        <w:t>类别</w:t>
      </w:r>
      <w:r>
        <w:rPr>
          <w:rFonts w:hint="default" w:ascii="Times New Roman" w:hAnsi="Times New Roman" w:eastAsia="宋体" w:cs="Times New Roman"/>
          <w:b w:val="0"/>
          <w:bCs w:val="0"/>
          <w:i w:val="0"/>
          <w:iCs w:val="0"/>
          <w:color w:val="auto"/>
          <w:sz w:val="28"/>
          <w:szCs w:val="28"/>
          <w:u w:val="none"/>
        </w:rPr>
        <w:t>有</w:t>
      </w:r>
      <w:r>
        <w:rPr>
          <w:rFonts w:hint="default" w:ascii="Times New Roman" w:hAnsi="Times New Roman" w:eastAsia="宋体" w:cs="Times New Roman"/>
          <w:b w:val="0"/>
          <w:bCs w:val="0"/>
          <w:i w:val="0"/>
          <w:iCs w:val="0"/>
          <w:color w:val="auto"/>
          <w:spacing w:val="-1"/>
          <w:sz w:val="28"/>
          <w:szCs w:val="28"/>
          <w:u w:val="none"/>
        </w:rPr>
        <w:t>2个</w:t>
      </w:r>
      <w:r>
        <w:rPr>
          <w:rFonts w:hint="default" w:ascii="Times New Roman" w:hAnsi="Times New Roman" w:eastAsia="宋体" w:cs="Times New Roman"/>
          <w:b w:val="0"/>
          <w:bCs w:val="0"/>
          <w:i w:val="0"/>
          <w:iCs w:val="0"/>
          <w:color w:val="auto"/>
          <w:spacing w:val="-2"/>
          <w:sz w:val="28"/>
          <w:szCs w:val="28"/>
          <w:u w:val="none"/>
        </w:rPr>
        <w:t>指标。</w:t>
      </w:r>
      <w:r>
        <w:rPr>
          <w:rFonts w:hint="default" w:ascii="Times New Roman" w:hAnsi="Times New Roman" w:eastAsia="宋体" w:cs="Times New Roman"/>
          <w:i w:val="0"/>
          <w:iCs w:val="0"/>
          <w:color w:val="auto"/>
          <w:sz w:val="28"/>
          <w:szCs w:val="28"/>
        </w:rPr>
        <w:t>该类别占</w:t>
      </w:r>
      <w:r>
        <w:rPr>
          <w:rFonts w:hint="eastAsia" w:eastAsia="宋体" w:cs="Times New Roman"/>
          <w:i w:val="0"/>
          <w:iCs w:val="0"/>
          <w:color w:val="auto"/>
          <w:sz w:val="28"/>
          <w:szCs w:val="28"/>
          <w:lang w:eastAsia="zh-CN"/>
        </w:rPr>
        <w:t>第三维度</w:t>
      </w:r>
      <w:r>
        <w:rPr>
          <w:rFonts w:hint="default" w:ascii="Times New Roman" w:hAnsi="Times New Roman" w:eastAsia="宋体" w:cs="Times New Roman"/>
          <w:i w:val="0"/>
          <w:iCs w:val="0"/>
          <w:color w:val="auto"/>
          <w:sz w:val="28"/>
          <w:szCs w:val="28"/>
        </w:rPr>
        <w:t>得分的另外三分之一。</w:t>
      </w:r>
    </w:p>
    <w:p>
      <w:pPr>
        <w:pStyle w:val="11"/>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0" w:after="0" w:line="400" w:lineRule="exact"/>
        <w:ind w:leftChars="0" w:right="0" w:rightChars="0" w:firstLine="560" w:firstLineChars="200"/>
        <w:jc w:val="both"/>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592"/>
        </w:tabs>
        <w:kinsoku/>
        <w:wordWrap/>
        <w:overflowPunct/>
        <w:topLinePunct w:val="0"/>
        <w:autoSpaceDE w:val="0"/>
        <w:autoSpaceDN w:val="0"/>
        <w:bidi w:val="0"/>
        <w:adjustRightInd/>
        <w:snapToGrid/>
        <w:spacing w:before="0" w:after="0" w:line="400" w:lineRule="exact"/>
        <w:ind w:leftChars="0" w:right="0" w:rightChars="0" w:firstLine="562"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b/>
          <w:bCs/>
          <w:i w:val="0"/>
          <w:iCs w:val="0"/>
          <w:color w:val="auto"/>
          <w:sz w:val="28"/>
          <w:szCs w:val="28"/>
          <w:u w:val="none"/>
          <w:lang w:val="en-US" w:eastAsia="zh-CN"/>
        </w:rPr>
        <w:t>6.3.3</w:t>
      </w:r>
      <w:r>
        <w:rPr>
          <w:rFonts w:hint="default" w:eastAsia="宋体" w:cs="Times New Roman"/>
          <w:b/>
          <w:bCs/>
          <w:i w:val="0"/>
          <w:iCs w:val="0"/>
          <w:color w:val="auto"/>
          <w:sz w:val="28"/>
          <w:szCs w:val="28"/>
          <w:u w:val="none"/>
          <w:lang w:val="en-US" w:eastAsia="zh-CN"/>
        </w:rPr>
        <w:t xml:space="preserve"> </w:t>
      </w:r>
      <w:r>
        <w:rPr>
          <w:rFonts w:hint="eastAsia" w:eastAsia="宋体" w:cs="Times New Roman"/>
          <w:i w:val="0"/>
          <w:iCs w:val="0"/>
          <w:color w:val="auto"/>
          <w:sz w:val="28"/>
          <w:szCs w:val="28"/>
          <w:u w:val="single"/>
          <w:lang w:val="en-US" w:eastAsia="zh-CN"/>
        </w:rPr>
        <w:t>政府采购法规的效率</w:t>
      </w:r>
      <w:r>
        <w:rPr>
          <w:rFonts w:hint="default" w:ascii="Times New Roman" w:hAnsi="Times New Roman" w:eastAsia="宋体" w:cs="Times New Roman"/>
          <w:i w:val="0"/>
          <w:iCs w:val="0"/>
          <w:color w:val="auto"/>
          <w:sz w:val="28"/>
          <w:szCs w:val="28"/>
        </w:rPr>
        <w:t>类别有5个指标。该类别占</w:t>
      </w:r>
      <w:r>
        <w:rPr>
          <w:rFonts w:hint="eastAsia" w:eastAsia="宋体" w:cs="Times New Roman"/>
          <w:i w:val="0"/>
          <w:iCs w:val="0"/>
          <w:color w:val="auto"/>
          <w:sz w:val="28"/>
          <w:szCs w:val="28"/>
          <w:lang w:eastAsia="zh-CN"/>
        </w:rPr>
        <w:t>第三维度</w:t>
      </w:r>
      <w:r>
        <w:rPr>
          <w:rFonts w:hint="default" w:ascii="Times New Roman" w:hAnsi="Times New Roman" w:eastAsia="宋体" w:cs="Times New Roman"/>
          <w:i w:val="0"/>
          <w:iCs w:val="0"/>
          <w:color w:val="auto"/>
          <w:sz w:val="28"/>
          <w:szCs w:val="28"/>
        </w:rPr>
        <w:t>得分的剩余三分之一。</w:t>
      </w:r>
    </w:p>
    <w:p>
      <w:pPr>
        <w:pStyle w:val="3"/>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snapToGrid/>
        <w:spacing w:before="0" w:after="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表34</w:t>
      </w:r>
      <w:r>
        <w:rPr>
          <w:rFonts w:hint="default" w:ascii="Times New Roman" w:hAnsi="Times New Roman" w:eastAsia="宋体" w:cs="Times New Roman"/>
          <w:b/>
          <w:i w:val="0"/>
          <w:iCs w:val="0"/>
          <w:color w:val="auto"/>
          <w:sz w:val="28"/>
          <w:szCs w:val="28"/>
          <w:lang w:val="en-US" w:eastAsia="zh-CN"/>
        </w:rPr>
        <w:t>.</w:t>
      </w:r>
      <w:r>
        <w:rPr>
          <w:rFonts w:hint="eastAsia" w:eastAsia="宋体" w:cs="Times New Roman"/>
          <w:b/>
          <w:i w:val="0"/>
          <w:iCs w:val="0"/>
          <w:color w:val="auto"/>
          <w:sz w:val="28"/>
          <w:szCs w:val="28"/>
          <w:lang w:eastAsia="zh-CN"/>
        </w:rPr>
        <w:t>第三维度</w:t>
      </w:r>
      <w:r>
        <w:rPr>
          <w:rFonts w:hint="default" w:ascii="Times New Roman" w:hAnsi="Times New Roman" w:eastAsia="宋体" w:cs="Times New Roman"/>
          <w:b/>
          <w:i w:val="0"/>
          <w:iCs w:val="0"/>
          <w:color w:val="auto"/>
          <w:sz w:val="28"/>
          <w:szCs w:val="28"/>
          <w:lang w:val="en-US" w:eastAsia="zh-CN"/>
        </w:rPr>
        <w:t>的</w:t>
      </w:r>
      <w:r>
        <w:rPr>
          <w:rFonts w:hint="default" w:ascii="Times New Roman" w:hAnsi="Times New Roman" w:eastAsia="宋体" w:cs="Times New Roman"/>
          <w:b/>
          <w:i w:val="0"/>
          <w:iCs w:val="0"/>
          <w:color w:val="auto"/>
          <w:sz w:val="28"/>
          <w:szCs w:val="28"/>
        </w:rPr>
        <w:t>得分</w:t>
      </w:r>
    </w:p>
    <w:tbl>
      <w:tblPr>
        <w:tblStyle w:val="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68"/>
        <w:gridCol w:w="4914"/>
        <w:gridCol w:w="1395"/>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3342" w:type="pct"/>
            <w:gridSpan w:val="2"/>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b/>
                <w:bCs/>
                <w:i w:val="0"/>
                <w:iCs w:val="0"/>
                <w:color w:val="auto"/>
                <w:sz w:val="24"/>
                <w:szCs w:val="24"/>
                <w:highlight w:val="none"/>
                <w:lang w:val="en-US" w:eastAsia="zh-CN"/>
              </w:rPr>
            </w:pPr>
            <w:r>
              <w:rPr>
                <w:rFonts w:hint="eastAsia" w:ascii="Times New Roman" w:hAnsi="Times New Roman" w:eastAsia="宋体" w:cs="Times New Roman"/>
                <w:b/>
                <w:bCs/>
                <w:i w:val="0"/>
                <w:iCs w:val="0"/>
                <w:color w:val="auto"/>
                <w:sz w:val="24"/>
                <w:szCs w:val="24"/>
                <w:highlight w:val="none"/>
                <w:lang w:val="en-US" w:eastAsia="zh-CN"/>
              </w:rPr>
              <w:t>第三维度</w:t>
            </w:r>
            <w:r>
              <w:rPr>
                <w:rFonts w:hint="eastAsia" w:eastAsia="宋体" w:cs="Times New Roman"/>
                <w:b/>
                <w:bCs/>
                <w:i w:val="0"/>
                <w:iCs w:val="0"/>
                <w:color w:val="auto"/>
                <w:sz w:val="24"/>
                <w:szCs w:val="24"/>
                <w:highlight w:val="none"/>
                <w:lang w:val="en-US" w:eastAsia="zh-CN"/>
              </w:rPr>
              <w:t>—促进市场竞争的关键服务的执行效率</w:t>
            </w:r>
          </w:p>
        </w:tc>
        <w:tc>
          <w:tcPr>
            <w:tcW w:w="806"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b/>
                <w:bCs/>
                <w:i w:val="0"/>
                <w:iCs w:val="0"/>
                <w:color w:val="auto"/>
                <w:sz w:val="24"/>
                <w:szCs w:val="24"/>
                <w:highlight w:val="none"/>
                <w:lang w:val="en-US" w:eastAsia="zh-CN"/>
              </w:rPr>
            </w:pPr>
            <w:r>
              <w:rPr>
                <w:rFonts w:hint="default" w:ascii="Times New Roman" w:hAnsi="Times New Roman" w:eastAsia="宋体" w:cs="Times New Roman"/>
                <w:b/>
                <w:bCs/>
                <w:i w:val="0"/>
                <w:iCs w:val="0"/>
                <w:color w:val="auto"/>
                <w:sz w:val="24"/>
                <w:szCs w:val="24"/>
                <w:highlight w:val="none"/>
                <w:lang w:val="en-US" w:eastAsia="zh-CN"/>
              </w:rPr>
              <w:t>指标数量</w:t>
            </w:r>
          </w:p>
        </w:tc>
        <w:tc>
          <w:tcPr>
            <w:tcW w:w="850"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b/>
                <w:bCs/>
                <w:i w:val="0"/>
                <w:iCs w:val="0"/>
                <w:color w:val="auto"/>
                <w:sz w:val="24"/>
                <w:szCs w:val="24"/>
                <w:highlight w:val="none"/>
                <w:lang w:val="en-US" w:eastAsia="zh-CN"/>
              </w:rPr>
            </w:pPr>
            <w:r>
              <w:rPr>
                <w:rFonts w:hint="eastAsia" w:eastAsia="宋体" w:cs="Times New Roman"/>
                <w:b/>
                <w:bCs/>
                <w:i w:val="0"/>
                <w:iCs w:val="0"/>
                <w:color w:val="auto"/>
                <w:sz w:val="24"/>
                <w:szCs w:val="24"/>
                <w:highlight w:val="none"/>
                <w:lang w:val="en-US" w:eastAsia="zh-CN"/>
              </w:rPr>
              <w:t>调整后得分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3.1</w:t>
            </w:r>
          </w:p>
        </w:tc>
        <w:tc>
          <w:tcPr>
            <w:tcW w:w="2840"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竞争法规的效率</w:t>
            </w:r>
          </w:p>
        </w:tc>
        <w:tc>
          <w:tcPr>
            <w:tcW w:w="806"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c>
          <w:tcPr>
            <w:tcW w:w="850"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3.1.1</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简化合并审查的执行效率</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3.1.2</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对市场活力和竞争行为的认知</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502"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3.2</w:t>
            </w:r>
          </w:p>
        </w:tc>
        <w:tc>
          <w:tcPr>
            <w:tcW w:w="2840"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创新与知识产权法规的效率</w:t>
            </w:r>
          </w:p>
        </w:tc>
        <w:tc>
          <w:tcPr>
            <w:tcW w:w="806"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c>
          <w:tcPr>
            <w:tcW w:w="850"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3.2.1</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企业的产品和工艺创新</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3.2.2</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企业的研究与试验发展（R&amp;D）行动与境外许可技术的使用</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w:t>
            </w:r>
          </w:p>
        </w:tc>
        <w:tc>
          <w:tcPr>
            <w:tcW w:w="2840"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政府采购法规的效率</w:t>
            </w:r>
          </w:p>
        </w:tc>
        <w:tc>
          <w:tcPr>
            <w:tcW w:w="806"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5</w:t>
            </w:r>
          </w:p>
        </w:tc>
        <w:tc>
          <w:tcPr>
            <w:tcW w:w="850" w:type="pct"/>
            <w:shd w:val="clear" w:color="auto" w:fill="D9E1F3"/>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3.3.1</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eastAsia="zh-CN"/>
              </w:rPr>
              <w:t>签订合同</w:t>
            </w:r>
            <w:r>
              <w:rPr>
                <w:rFonts w:hint="default" w:ascii="Times New Roman" w:hAnsi="Times New Roman" w:eastAsia="宋体" w:cs="Times New Roman"/>
                <w:i w:val="0"/>
                <w:iCs w:val="0"/>
                <w:color w:val="auto"/>
                <w:sz w:val="24"/>
                <w:szCs w:val="24"/>
              </w:rPr>
              <w:t>的时间</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3.3.2</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收款时间和逾期付款处罚的时间</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3.3.3</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eastAsia="zh-CN"/>
              </w:rPr>
            </w:pPr>
            <w:r>
              <w:rPr>
                <w:rFonts w:hint="eastAsia" w:eastAsia="宋体" w:cs="Times New Roman"/>
                <w:i w:val="0"/>
                <w:iCs w:val="0"/>
                <w:color w:val="auto"/>
                <w:sz w:val="24"/>
                <w:szCs w:val="24"/>
                <w:lang w:eastAsia="zh-CN"/>
              </w:rPr>
              <w:t>政府市场准入</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3.3.4</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政府供应商中的性别差异</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trPr>
        <w:tc>
          <w:tcPr>
            <w:tcW w:w="502"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3.3.5</w:t>
            </w:r>
          </w:p>
        </w:tc>
        <w:tc>
          <w:tcPr>
            <w:tcW w:w="284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参与招标行政要求的性别差异</w:t>
            </w:r>
          </w:p>
        </w:tc>
        <w:tc>
          <w:tcPr>
            <w:tcW w:w="806"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850"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9" w:hRule="atLeast"/>
        </w:trPr>
        <w:tc>
          <w:tcPr>
            <w:tcW w:w="502"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p>
        </w:tc>
        <w:tc>
          <w:tcPr>
            <w:tcW w:w="2840"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总计</w:t>
            </w:r>
          </w:p>
        </w:tc>
        <w:tc>
          <w:tcPr>
            <w:tcW w:w="806"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9</w:t>
            </w:r>
          </w:p>
        </w:tc>
        <w:tc>
          <w:tcPr>
            <w:tcW w:w="850" w:type="pct"/>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val="en-US" w:eastAsia="zh-CN"/>
              </w:rPr>
            </w:pPr>
            <w:r>
              <w:rPr>
                <w:rFonts w:hint="default" w:ascii="Times New Roman" w:hAnsi="Times New Roman" w:eastAsia="宋体" w:cs="Times New Roman"/>
                <w:b/>
                <w:bCs/>
                <w:i w:val="0"/>
                <w:iCs w:val="0"/>
                <w:color w:val="auto"/>
                <w:sz w:val="24"/>
                <w:szCs w:val="24"/>
                <w:lang w:val="en-US" w:eastAsia="zh-CN"/>
              </w:rPr>
              <w:t>100</w:t>
            </w:r>
          </w:p>
        </w:tc>
      </w:tr>
    </w:tbl>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R&amp;D =研究与开发。</w:t>
      </w:r>
    </w:p>
    <w:p>
      <w:pPr>
        <w:keepNext w:val="0"/>
        <w:keepLines w:val="0"/>
        <w:pageBreakBefore w:val="0"/>
        <w:widowControl w:val="0"/>
        <w:kinsoku/>
        <w:wordWrap/>
        <w:overflowPunct/>
        <w:topLinePunct w:val="0"/>
        <w:autoSpaceDE w:val="0"/>
        <w:autoSpaceDN w:val="0"/>
        <w:bidi w:val="0"/>
        <w:snapToGrid/>
        <w:spacing w:before="0" w:after="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sectPr>
          <w:headerReference r:id="rId5" w:type="default"/>
          <w:pgSz w:w="12240" w:h="15840"/>
          <w:pgMar w:top="1440" w:right="1800" w:bottom="1440" w:left="1800" w:header="720" w:footer="720" w:gutter="0"/>
          <w:pgBorders>
            <w:top w:val="none" w:sz="0" w:space="0"/>
            <w:left w:val="none" w:sz="0" w:space="0"/>
            <w:bottom w:val="none" w:sz="0" w:space="0"/>
            <w:right w:val="none" w:sz="0" w:space="0"/>
          </w:pgBorders>
          <w:cols w:space="720" w:num="1"/>
        </w:sectPr>
      </w:pPr>
    </w:p>
    <w:p>
      <w:pPr>
        <w:spacing w:before="66"/>
        <w:ind w:left="140" w:right="0" w:firstLine="0"/>
        <w:jc w:val="left"/>
        <w:rPr>
          <w:rFonts w:hint="eastAsia" w:ascii="Times New Roman" w:hAnsi="Times New Roman" w:eastAsia="Times New Roman" w:cs="Times New Roman"/>
          <w:b/>
          <w:spacing w:val="-2"/>
          <w:sz w:val="22"/>
        </w:rPr>
      </w:pPr>
      <w:r>
        <w:rPr>
          <w:rFonts w:hint="eastAsia" w:ascii="Times New Roman" w:hAnsi="Times New Roman" w:eastAsia="Times New Roman" w:cs="Times New Roman"/>
          <w:b/>
          <w:spacing w:val="-2"/>
          <w:sz w:val="22"/>
        </w:rPr>
        <w:t>参考文献</w:t>
      </w:r>
    </w:p>
    <w:p>
      <w:pPr>
        <w:pStyle w:val="3"/>
        <w:spacing w:before="210"/>
        <w:ind w:left="860" w:right="196" w:hanging="720"/>
      </w:pPr>
      <w:r>
        <w:t>Aridi,</w:t>
      </w:r>
      <w:r>
        <w:rPr>
          <w:spacing w:val="-1"/>
        </w:rPr>
        <w:t xml:space="preserve"> </w:t>
      </w:r>
      <w:r>
        <w:t>A.,</w:t>
      </w:r>
      <w:r>
        <w:rPr>
          <w:spacing w:val="-1"/>
        </w:rPr>
        <w:t xml:space="preserve"> </w:t>
      </w:r>
      <w:r>
        <w:t>and</w:t>
      </w:r>
      <w:r>
        <w:rPr>
          <w:spacing w:val="-1"/>
        </w:rPr>
        <w:t xml:space="preserve"> </w:t>
      </w:r>
      <w:r>
        <w:t>L.</w:t>
      </w:r>
      <w:r>
        <w:rPr>
          <w:spacing w:val="-1"/>
        </w:rPr>
        <w:t xml:space="preserve"> </w:t>
      </w:r>
      <w:r>
        <w:t>Cowey.</w:t>
      </w:r>
      <w:r>
        <w:rPr>
          <w:spacing w:val="-1"/>
        </w:rPr>
        <w:t xml:space="preserve"> </w:t>
      </w:r>
      <w:r>
        <w:t>2018.</w:t>
      </w:r>
      <w:r>
        <w:rPr>
          <w:spacing w:val="-1"/>
        </w:rPr>
        <w:t xml:space="preserve"> </w:t>
      </w:r>
      <w:r>
        <w:t>“Technology</w:t>
      </w:r>
      <w:r>
        <w:rPr>
          <w:spacing w:val="-4"/>
        </w:rPr>
        <w:t xml:space="preserve"> </w:t>
      </w:r>
      <w:r>
        <w:t>Transfer</w:t>
      </w:r>
      <w:r>
        <w:rPr>
          <w:spacing w:val="-2"/>
        </w:rPr>
        <w:t xml:space="preserve"> </w:t>
      </w:r>
      <w:r>
        <w:t>from Public</w:t>
      </w:r>
      <w:r>
        <w:rPr>
          <w:spacing w:val="-1"/>
        </w:rPr>
        <w:t xml:space="preserve"> </w:t>
      </w:r>
      <w:r>
        <w:t>Research</w:t>
      </w:r>
      <w:r>
        <w:rPr>
          <w:spacing w:val="-1"/>
        </w:rPr>
        <w:t xml:space="preserve"> </w:t>
      </w:r>
      <w:r>
        <w:t>Organizations,</w:t>
      </w:r>
      <w:r>
        <w:rPr>
          <w:spacing w:val="-1"/>
        </w:rPr>
        <w:t xml:space="preserve"> </w:t>
      </w:r>
      <w:r>
        <w:t>A</w:t>
      </w:r>
      <w:r>
        <w:rPr>
          <w:spacing w:val="-2"/>
        </w:rPr>
        <w:t xml:space="preserve"> </w:t>
      </w:r>
      <w:r>
        <w:t>Framework for Analysis.” World Bank, Washington, DC.</w:t>
      </w:r>
    </w:p>
    <w:p>
      <w:pPr>
        <w:spacing w:before="53" w:line="506" w:lineRule="exact"/>
        <w:ind w:left="140" w:right="0" w:firstLine="0"/>
        <w:jc w:val="left"/>
        <w:rPr>
          <w:i/>
          <w:sz w:val="22"/>
        </w:rPr>
      </w:pPr>
      <w:r>
        <w:rPr>
          <w:sz w:val="22"/>
        </w:rPr>
        <w:t>Begazo Gomez, T. P., and S. Nyman. 2016. “Competition and Poverty.” World Bank, Washington, DC. Cirera,</w:t>
      </w:r>
      <w:r>
        <w:rPr>
          <w:spacing w:val="11"/>
          <w:sz w:val="22"/>
        </w:rPr>
        <w:t xml:space="preserve"> </w:t>
      </w:r>
      <w:r>
        <w:rPr>
          <w:sz w:val="22"/>
        </w:rPr>
        <w:t>X.,</w:t>
      </w:r>
      <w:r>
        <w:rPr>
          <w:spacing w:val="8"/>
          <w:sz w:val="22"/>
        </w:rPr>
        <w:t xml:space="preserve"> </w:t>
      </w:r>
      <w:r>
        <w:rPr>
          <w:sz w:val="22"/>
        </w:rPr>
        <w:t>J.</w:t>
      </w:r>
      <w:r>
        <w:rPr>
          <w:spacing w:val="12"/>
          <w:sz w:val="22"/>
        </w:rPr>
        <w:t xml:space="preserve"> </w:t>
      </w:r>
      <w:r>
        <w:rPr>
          <w:sz w:val="22"/>
        </w:rPr>
        <w:t>Frías,</w:t>
      </w:r>
      <w:r>
        <w:rPr>
          <w:spacing w:val="9"/>
          <w:sz w:val="22"/>
        </w:rPr>
        <w:t xml:space="preserve"> </w:t>
      </w:r>
      <w:r>
        <w:rPr>
          <w:sz w:val="22"/>
        </w:rPr>
        <w:t>J.</w:t>
      </w:r>
      <w:r>
        <w:rPr>
          <w:spacing w:val="12"/>
          <w:sz w:val="22"/>
        </w:rPr>
        <w:t xml:space="preserve"> </w:t>
      </w:r>
      <w:r>
        <w:rPr>
          <w:sz w:val="22"/>
        </w:rPr>
        <w:t>Hill,</w:t>
      </w:r>
      <w:r>
        <w:rPr>
          <w:spacing w:val="8"/>
          <w:sz w:val="22"/>
        </w:rPr>
        <w:t xml:space="preserve"> </w:t>
      </w:r>
      <w:r>
        <w:rPr>
          <w:sz w:val="22"/>
        </w:rPr>
        <w:t>and</w:t>
      </w:r>
      <w:r>
        <w:rPr>
          <w:spacing w:val="12"/>
          <w:sz w:val="22"/>
        </w:rPr>
        <w:t xml:space="preserve"> </w:t>
      </w:r>
      <w:r>
        <w:rPr>
          <w:sz w:val="22"/>
        </w:rPr>
        <w:t>Y.</w:t>
      </w:r>
      <w:r>
        <w:rPr>
          <w:spacing w:val="14"/>
          <w:sz w:val="22"/>
        </w:rPr>
        <w:t xml:space="preserve"> </w:t>
      </w:r>
      <w:r>
        <w:rPr>
          <w:sz w:val="22"/>
        </w:rPr>
        <w:t>Li.</w:t>
      </w:r>
      <w:r>
        <w:rPr>
          <w:spacing w:val="9"/>
          <w:sz w:val="22"/>
        </w:rPr>
        <w:t xml:space="preserve"> </w:t>
      </w:r>
      <w:r>
        <w:rPr>
          <w:sz w:val="22"/>
        </w:rPr>
        <w:t>2020.</w:t>
      </w:r>
      <w:r>
        <w:rPr>
          <w:spacing w:val="12"/>
          <w:sz w:val="22"/>
        </w:rPr>
        <w:t xml:space="preserve"> </w:t>
      </w:r>
      <w:r>
        <w:rPr>
          <w:i/>
          <w:sz w:val="22"/>
        </w:rPr>
        <w:t>A</w:t>
      </w:r>
      <w:r>
        <w:rPr>
          <w:i/>
          <w:spacing w:val="9"/>
          <w:sz w:val="22"/>
        </w:rPr>
        <w:t xml:space="preserve"> </w:t>
      </w:r>
      <w:r>
        <w:rPr>
          <w:i/>
          <w:sz w:val="22"/>
        </w:rPr>
        <w:t>Practitioner’s</w:t>
      </w:r>
      <w:r>
        <w:rPr>
          <w:i/>
          <w:spacing w:val="11"/>
          <w:sz w:val="22"/>
        </w:rPr>
        <w:t xml:space="preserve"> </w:t>
      </w:r>
      <w:r>
        <w:rPr>
          <w:i/>
          <w:sz w:val="22"/>
        </w:rPr>
        <w:t>Guide</w:t>
      </w:r>
      <w:r>
        <w:rPr>
          <w:i/>
          <w:spacing w:val="9"/>
          <w:sz w:val="22"/>
        </w:rPr>
        <w:t xml:space="preserve"> </w:t>
      </w:r>
      <w:r>
        <w:rPr>
          <w:i/>
          <w:sz w:val="22"/>
        </w:rPr>
        <w:t>to</w:t>
      </w:r>
      <w:r>
        <w:rPr>
          <w:i/>
          <w:spacing w:val="9"/>
          <w:sz w:val="22"/>
        </w:rPr>
        <w:t xml:space="preserve"> </w:t>
      </w:r>
      <w:r>
        <w:rPr>
          <w:i/>
          <w:sz w:val="22"/>
        </w:rPr>
        <w:t>Innovation</w:t>
      </w:r>
      <w:r>
        <w:rPr>
          <w:i/>
          <w:spacing w:val="11"/>
          <w:sz w:val="22"/>
        </w:rPr>
        <w:t xml:space="preserve"> </w:t>
      </w:r>
      <w:r>
        <w:rPr>
          <w:i/>
          <w:sz w:val="22"/>
        </w:rPr>
        <w:t>Policy.</w:t>
      </w:r>
      <w:r>
        <w:rPr>
          <w:i/>
          <w:spacing w:val="8"/>
          <w:sz w:val="22"/>
        </w:rPr>
        <w:t xml:space="preserve"> </w:t>
      </w:r>
      <w:r>
        <w:rPr>
          <w:i/>
          <w:sz w:val="22"/>
        </w:rPr>
        <w:t>Instruments</w:t>
      </w:r>
      <w:r>
        <w:rPr>
          <w:i/>
          <w:spacing w:val="10"/>
          <w:sz w:val="22"/>
        </w:rPr>
        <w:t xml:space="preserve"> </w:t>
      </w:r>
      <w:r>
        <w:rPr>
          <w:i/>
          <w:spacing w:val="-5"/>
          <w:sz w:val="22"/>
        </w:rPr>
        <w:t>to</w:t>
      </w:r>
    </w:p>
    <w:p>
      <w:pPr>
        <w:spacing w:before="0" w:line="199" w:lineRule="exact"/>
        <w:ind w:left="860" w:right="0" w:firstLine="0"/>
        <w:jc w:val="left"/>
        <w:rPr>
          <w:sz w:val="22"/>
        </w:rPr>
      </w:pPr>
      <w:r>
        <w:rPr>
          <w:i/>
          <w:sz w:val="22"/>
        </w:rPr>
        <w:t>Build</w:t>
      </w:r>
      <w:r>
        <w:rPr>
          <w:i/>
          <w:spacing w:val="65"/>
          <w:sz w:val="22"/>
        </w:rPr>
        <w:t xml:space="preserve"> </w:t>
      </w:r>
      <w:r>
        <w:rPr>
          <w:i/>
          <w:sz w:val="22"/>
        </w:rPr>
        <w:t>Firm</w:t>
      </w:r>
      <w:r>
        <w:rPr>
          <w:i/>
          <w:spacing w:val="67"/>
          <w:sz w:val="22"/>
        </w:rPr>
        <w:t xml:space="preserve"> </w:t>
      </w:r>
      <w:r>
        <w:rPr>
          <w:i/>
          <w:sz w:val="22"/>
        </w:rPr>
        <w:t>Capabilities</w:t>
      </w:r>
      <w:r>
        <w:rPr>
          <w:i/>
          <w:spacing w:val="66"/>
          <w:sz w:val="22"/>
        </w:rPr>
        <w:t xml:space="preserve"> </w:t>
      </w:r>
      <w:r>
        <w:rPr>
          <w:i/>
          <w:sz w:val="22"/>
        </w:rPr>
        <w:t>and</w:t>
      </w:r>
      <w:r>
        <w:rPr>
          <w:i/>
          <w:spacing w:val="67"/>
          <w:sz w:val="22"/>
        </w:rPr>
        <w:t xml:space="preserve"> </w:t>
      </w:r>
      <w:r>
        <w:rPr>
          <w:i/>
          <w:sz w:val="22"/>
        </w:rPr>
        <w:t>Accelerate</w:t>
      </w:r>
      <w:r>
        <w:rPr>
          <w:i/>
          <w:spacing w:val="69"/>
          <w:sz w:val="22"/>
        </w:rPr>
        <w:t xml:space="preserve"> </w:t>
      </w:r>
      <w:r>
        <w:rPr>
          <w:i/>
          <w:sz w:val="22"/>
        </w:rPr>
        <w:t>Technological</w:t>
      </w:r>
      <w:r>
        <w:rPr>
          <w:i/>
          <w:spacing w:val="68"/>
          <w:sz w:val="22"/>
        </w:rPr>
        <w:t xml:space="preserve"> </w:t>
      </w:r>
      <w:r>
        <w:rPr>
          <w:i/>
          <w:sz w:val="22"/>
        </w:rPr>
        <w:t>Catch-Up</w:t>
      </w:r>
      <w:r>
        <w:rPr>
          <w:i/>
          <w:spacing w:val="65"/>
          <w:sz w:val="22"/>
        </w:rPr>
        <w:t xml:space="preserve"> </w:t>
      </w:r>
      <w:r>
        <w:rPr>
          <w:i/>
          <w:sz w:val="22"/>
        </w:rPr>
        <w:t>in</w:t>
      </w:r>
      <w:r>
        <w:rPr>
          <w:i/>
          <w:spacing w:val="67"/>
          <w:sz w:val="22"/>
        </w:rPr>
        <w:t xml:space="preserve"> </w:t>
      </w:r>
      <w:r>
        <w:rPr>
          <w:i/>
          <w:sz w:val="22"/>
        </w:rPr>
        <w:t>Developing</w:t>
      </w:r>
      <w:r>
        <w:rPr>
          <w:i/>
          <w:spacing w:val="68"/>
          <w:sz w:val="22"/>
        </w:rPr>
        <w:t xml:space="preserve"> </w:t>
      </w:r>
      <w:r>
        <w:rPr>
          <w:i/>
          <w:spacing w:val="-2"/>
          <w:sz w:val="22"/>
        </w:rPr>
        <w:t>Countries</w:t>
      </w:r>
      <w:r>
        <w:rPr>
          <w:spacing w:val="-2"/>
          <w:sz w:val="22"/>
        </w:rPr>
        <w:t>.</w:t>
      </w:r>
    </w:p>
    <w:p>
      <w:pPr>
        <w:pStyle w:val="3"/>
        <w:spacing w:before="1"/>
        <w:ind w:left="860"/>
      </w:pPr>
      <w:r>
        <w:t>Washington,</w:t>
      </w:r>
      <w:r>
        <w:rPr>
          <w:spacing w:val="-4"/>
        </w:rPr>
        <w:t xml:space="preserve"> </w:t>
      </w:r>
      <w:r>
        <w:t>DC:</w:t>
      </w:r>
      <w:r>
        <w:rPr>
          <w:spacing w:val="-5"/>
        </w:rPr>
        <w:t xml:space="preserve"> </w:t>
      </w:r>
      <w:r>
        <w:t>World</w:t>
      </w:r>
      <w:r>
        <w:rPr>
          <w:spacing w:val="-3"/>
        </w:rPr>
        <w:t xml:space="preserve"> </w:t>
      </w:r>
      <w:r>
        <w:rPr>
          <w:spacing w:val="-2"/>
        </w:rPr>
        <w:t>Bank.</w:t>
      </w:r>
    </w:p>
    <w:p>
      <w:pPr>
        <w:pStyle w:val="3"/>
      </w:pPr>
    </w:p>
    <w:p>
      <w:pPr>
        <w:spacing w:before="1"/>
        <w:ind w:left="860" w:right="0" w:hanging="720"/>
        <w:jc w:val="left"/>
        <w:rPr>
          <w:sz w:val="22"/>
        </w:rPr>
      </w:pPr>
      <w:r>
        <w:rPr>
          <w:sz w:val="22"/>
        </w:rPr>
        <w:t xml:space="preserve">EC (European Commission), Directorate General for Enterprise and Industry. 2014. </w:t>
      </w:r>
      <w:r>
        <w:rPr>
          <w:i/>
          <w:sz w:val="22"/>
        </w:rPr>
        <w:t>Evaluation of SMEs’ Access to Public Procurement Markets in the EU: Final Report</w:t>
      </w:r>
      <w:r>
        <w:rPr>
          <w:sz w:val="22"/>
        </w:rPr>
        <w:t>. European Union.</w:t>
      </w:r>
    </w:p>
    <w:p>
      <w:pPr>
        <w:pStyle w:val="3"/>
      </w:pPr>
    </w:p>
    <w:p>
      <w:pPr>
        <w:spacing w:before="0"/>
        <w:ind w:left="860" w:right="0" w:hanging="720"/>
        <w:jc w:val="left"/>
        <w:rPr>
          <w:sz w:val="22"/>
        </w:rPr>
      </w:pPr>
      <w:r>
        <w:rPr>
          <w:sz w:val="22"/>
        </w:rPr>
        <w:t>Motta,</w:t>
      </w:r>
      <w:r>
        <w:rPr>
          <w:spacing w:val="35"/>
          <w:sz w:val="22"/>
        </w:rPr>
        <w:t xml:space="preserve"> </w:t>
      </w:r>
      <w:r>
        <w:rPr>
          <w:sz w:val="22"/>
        </w:rPr>
        <w:t>M.</w:t>
      </w:r>
      <w:r>
        <w:rPr>
          <w:spacing w:val="38"/>
          <w:sz w:val="22"/>
        </w:rPr>
        <w:t xml:space="preserve"> </w:t>
      </w:r>
      <w:r>
        <w:rPr>
          <w:sz w:val="22"/>
        </w:rPr>
        <w:t>2004.</w:t>
      </w:r>
      <w:r>
        <w:rPr>
          <w:spacing w:val="38"/>
          <w:sz w:val="22"/>
        </w:rPr>
        <w:t xml:space="preserve"> </w:t>
      </w:r>
      <w:r>
        <w:rPr>
          <w:i/>
          <w:sz w:val="22"/>
        </w:rPr>
        <w:t>Competition</w:t>
      </w:r>
      <w:r>
        <w:rPr>
          <w:i/>
          <w:spacing w:val="37"/>
          <w:sz w:val="22"/>
        </w:rPr>
        <w:t xml:space="preserve"> </w:t>
      </w:r>
      <w:r>
        <w:rPr>
          <w:i/>
          <w:sz w:val="22"/>
        </w:rPr>
        <w:t>Policy:</w:t>
      </w:r>
      <w:r>
        <w:rPr>
          <w:i/>
          <w:spacing w:val="38"/>
          <w:sz w:val="22"/>
        </w:rPr>
        <w:t xml:space="preserve"> </w:t>
      </w:r>
      <w:r>
        <w:rPr>
          <w:i/>
          <w:sz w:val="22"/>
        </w:rPr>
        <w:t>Theory</w:t>
      </w:r>
      <w:r>
        <w:rPr>
          <w:i/>
          <w:spacing w:val="35"/>
          <w:sz w:val="22"/>
        </w:rPr>
        <w:t xml:space="preserve"> </w:t>
      </w:r>
      <w:r>
        <w:rPr>
          <w:i/>
          <w:sz w:val="22"/>
        </w:rPr>
        <w:t>and</w:t>
      </w:r>
      <w:r>
        <w:rPr>
          <w:i/>
          <w:spacing w:val="37"/>
          <w:sz w:val="22"/>
        </w:rPr>
        <w:t xml:space="preserve"> </w:t>
      </w:r>
      <w:r>
        <w:rPr>
          <w:i/>
          <w:sz w:val="22"/>
        </w:rPr>
        <w:t>Practice</w:t>
      </w:r>
      <w:r>
        <w:rPr>
          <w:sz w:val="22"/>
        </w:rPr>
        <w:t>.</w:t>
      </w:r>
      <w:r>
        <w:rPr>
          <w:spacing w:val="37"/>
          <w:sz w:val="22"/>
        </w:rPr>
        <w:t xml:space="preserve"> </w:t>
      </w:r>
      <w:r>
        <w:rPr>
          <w:sz w:val="22"/>
        </w:rPr>
        <w:t>Cambridge,</w:t>
      </w:r>
      <w:r>
        <w:rPr>
          <w:spacing w:val="38"/>
          <w:sz w:val="22"/>
        </w:rPr>
        <w:t xml:space="preserve"> </w:t>
      </w:r>
      <w:r>
        <w:rPr>
          <w:sz w:val="22"/>
        </w:rPr>
        <w:t>United</w:t>
      </w:r>
      <w:r>
        <w:rPr>
          <w:spacing w:val="37"/>
          <w:sz w:val="22"/>
        </w:rPr>
        <w:t xml:space="preserve"> </w:t>
      </w:r>
      <w:r>
        <w:rPr>
          <w:sz w:val="22"/>
        </w:rPr>
        <w:t>Kingdom:</w:t>
      </w:r>
      <w:r>
        <w:rPr>
          <w:spacing w:val="38"/>
          <w:sz w:val="22"/>
        </w:rPr>
        <w:t xml:space="preserve"> </w:t>
      </w:r>
      <w:r>
        <w:rPr>
          <w:sz w:val="22"/>
        </w:rPr>
        <w:t>Cambridge University Press.</w:t>
      </w:r>
    </w:p>
    <w:p>
      <w:pPr>
        <w:pStyle w:val="3"/>
        <w:spacing w:before="10"/>
        <w:rPr>
          <w:sz w:val="21"/>
        </w:rPr>
      </w:pPr>
    </w:p>
    <w:p>
      <w:pPr>
        <w:spacing w:before="1"/>
        <w:ind w:left="860" w:right="0" w:hanging="720"/>
        <w:jc w:val="left"/>
        <w:rPr>
          <w:sz w:val="22"/>
        </w:rPr>
      </w:pPr>
      <w:r>
        <w:rPr>
          <w:sz w:val="22"/>
        </w:rPr>
        <w:t>OECD</w:t>
      </w:r>
      <w:r>
        <w:rPr>
          <w:spacing w:val="40"/>
          <w:sz w:val="22"/>
        </w:rPr>
        <w:t xml:space="preserve"> </w:t>
      </w:r>
      <w:r>
        <w:rPr>
          <w:sz w:val="22"/>
        </w:rPr>
        <w:t>(Organisation</w:t>
      </w:r>
      <w:r>
        <w:rPr>
          <w:spacing w:val="40"/>
          <w:sz w:val="22"/>
        </w:rPr>
        <w:t xml:space="preserve"> </w:t>
      </w:r>
      <w:r>
        <w:rPr>
          <w:sz w:val="22"/>
        </w:rPr>
        <w:t>for</w:t>
      </w:r>
      <w:r>
        <w:rPr>
          <w:spacing w:val="40"/>
          <w:sz w:val="22"/>
        </w:rPr>
        <w:t xml:space="preserve"> </w:t>
      </w:r>
      <w:r>
        <w:rPr>
          <w:sz w:val="22"/>
        </w:rPr>
        <w:t>Economic</w:t>
      </w:r>
      <w:r>
        <w:rPr>
          <w:spacing w:val="40"/>
          <w:sz w:val="22"/>
        </w:rPr>
        <w:t xml:space="preserve"> </w:t>
      </w:r>
      <w:r>
        <w:rPr>
          <w:sz w:val="22"/>
        </w:rPr>
        <w:t>Co-operation</w:t>
      </w:r>
      <w:r>
        <w:rPr>
          <w:spacing w:val="40"/>
          <w:sz w:val="22"/>
        </w:rPr>
        <w:t xml:space="preserve"> </w:t>
      </w:r>
      <w:r>
        <w:rPr>
          <w:sz w:val="22"/>
        </w:rPr>
        <w:t>and</w:t>
      </w:r>
      <w:r>
        <w:rPr>
          <w:spacing w:val="40"/>
          <w:sz w:val="22"/>
        </w:rPr>
        <w:t xml:space="preserve"> </w:t>
      </w:r>
      <w:r>
        <w:rPr>
          <w:sz w:val="22"/>
        </w:rPr>
        <w:t>Development).</w:t>
      </w:r>
      <w:r>
        <w:rPr>
          <w:spacing w:val="40"/>
          <w:sz w:val="22"/>
        </w:rPr>
        <w:t xml:space="preserve"> </w:t>
      </w:r>
      <w:r>
        <w:rPr>
          <w:sz w:val="22"/>
        </w:rPr>
        <w:t>2013.</w:t>
      </w:r>
      <w:r>
        <w:rPr>
          <w:spacing w:val="40"/>
          <w:sz w:val="22"/>
        </w:rPr>
        <w:t xml:space="preserve"> </w:t>
      </w:r>
      <w:r>
        <w:rPr>
          <w:i/>
          <w:sz w:val="22"/>
        </w:rPr>
        <w:t>Competition</w:t>
      </w:r>
      <w:r>
        <w:rPr>
          <w:i/>
          <w:spacing w:val="40"/>
          <w:sz w:val="22"/>
        </w:rPr>
        <w:t xml:space="preserve"> </w:t>
      </w:r>
      <w:r>
        <w:rPr>
          <w:i/>
          <w:sz w:val="22"/>
        </w:rPr>
        <w:t>and</w:t>
      </w:r>
      <w:r>
        <w:rPr>
          <w:i/>
          <w:spacing w:val="40"/>
          <w:sz w:val="22"/>
        </w:rPr>
        <w:t xml:space="preserve"> </w:t>
      </w:r>
      <w:r>
        <w:rPr>
          <w:i/>
          <w:sz w:val="22"/>
        </w:rPr>
        <w:t>Poverty Reduction</w:t>
      </w:r>
      <w:r>
        <w:rPr>
          <w:sz w:val="22"/>
        </w:rPr>
        <w:t>. Global Forum on Competition. Paris: OECD.</w:t>
      </w:r>
    </w:p>
    <w:p>
      <w:pPr>
        <w:pStyle w:val="3"/>
        <w:spacing w:before="10"/>
        <w:rPr>
          <w:sz w:val="21"/>
        </w:rPr>
      </w:pPr>
    </w:p>
    <w:p>
      <w:pPr>
        <w:spacing w:before="1"/>
        <w:ind w:left="860" w:right="0" w:hanging="720"/>
        <w:jc w:val="left"/>
        <w:rPr>
          <w:sz w:val="22"/>
        </w:rPr>
      </w:pPr>
      <w:r>
        <w:rPr>
          <w:sz w:val="22"/>
        </w:rPr>
        <w:t xml:space="preserve">OECD (Organisation for Economic Co-operation and Development). 2015. </w:t>
      </w:r>
      <w:r>
        <w:rPr>
          <w:i/>
          <w:sz w:val="22"/>
        </w:rPr>
        <w:t>Public and Private Antitrust Enforcement in Competition</w:t>
      </w:r>
      <w:r>
        <w:rPr>
          <w:sz w:val="22"/>
        </w:rPr>
        <w:t>. Paris: OECD.</w:t>
      </w:r>
    </w:p>
    <w:p>
      <w:pPr>
        <w:pStyle w:val="3"/>
        <w:spacing w:before="1"/>
      </w:pPr>
    </w:p>
    <w:p>
      <w:pPr>
        <w:spacing w:before="1"/>
        <w:ind w:left="860" w:right="0" w:hanging="720"/>
        <w:jc w:val="left"/>
        <w:rPr>
          <w:sz w:val="22"/>
        </w:rPr>
      </w:pPr>
      <w:r>
        <w:rPr>
          <w:sz w:val="22"/>
        </w:rPr>
        <w:t xml:space="preserve">OECD (Organisation for Economic Co-operation and Development). 2018. </w:t>
      </w:r>
      <w:r>
        <w:rPr>
          <w:i/>
          <w:sz w:val="22"/>
        </w:rPr>
        <w:t>Competition Law and State- Owned Enterprises</w:t>
      </w:r>
      <w:r>
        <w:rPr>
          <w:sz w:val="22"/>
        </w:rPr>
        <w:t>. Paris: OECD.</w:t>
      </w:r>
    </w:p>
    <w:p>
      <w:pPr>
        <w:pStyle w:val="3"/>
        <w:spacing w:before="11"/>
        <w:rPr>
          <w:sz w:val="21"/>
        </w:rPr>
      </w:pPr>
    </w:p>
    <w:p>
      <w:pPr>
        <w:spacing w:before="0"/>
        <w:ind w:left="860" w:right="0" w:hanging="720"/>
        <w:jc w:val="left"/>
        <w:rPr>
          <w:i/>
          <w:sz w:val="22"/>
        </w:rPr>
      </w:pPr>
      <w:r>
        <w:rPr>
          <w:sz w:val="22"/>
        </w:rPr>
        <w:t xml:space="preserve">OECD (Organisation for Economic Co-operation and Development). 2020. </w:t>
      </w:r>
      <w:r>
        <w:rPr>
          <w:i/>
          <w:sz w:val="22"/>
        </w:rPr>
        <w:t xml:space="preserve">Merger Control in Dynamic </w:t>
      </w:r>
      <w:r>
        <w:rPr>
          <w:i/>
          <w:spacing w:val="-2"/>
          <w:sz w:val="22"/>
        </w:rPr>
        <w:t>Markets.</w:t>
      </w:r>
    </w:p>
    <w:p>
      <w:pPr>
        <w:pStyle w:val="3"/>
        <w:spacing w:before="11"/>
        <w:rPr>
          <w:i/>
          <w:sz w:val="21"/>
        </w:rPr>
      </w:pPr>
    </w:p>
    <w:p>
      <w:pPr>
        <w:pStyle w:val="3"/>
        <w:ind w:left="860" w:hanging="720"/>
      </w:pPr>
      <w:r>
        <w:t>OECD</w:t>
      </w:r>
      <w:r>
        <w:rPr>
          <w:spacing w:val="40"/>
        </w:rPr>
        <w:t xml:space="preserve"> </w:t>
      </w:r>
      <w:r>
        <w:t>(Organisation</w:t>
      </w:r>
      <w:r>
        <w:rPr>
          <w:spacing w:val="40"/>
        </w:rPr>
        <w:t xml:space="preserve"> </w:t>
      </w:r>
      <w:r>
        <w:t>for</w:t>
      </w:r>
      <w:r>
        <w:rPr>
          <w:spacing w:val="40"/>
        </w:rPr>
        <w:t xml:space="preserve"> </w:t>
      </w:r>
      <w:r>
        <w:t>Economic</w:t>
      </w:r>
      <w:r>
        <w:rPr>
          <w:spacing w:val="40"/>
        </w:rPr>
        <w:t xml:space="preserve"> </w:t>
      </w:r>
      <w:r>
        <w:t>Co-operation</w:t>
      </w:r>
      <w:r>
        <w:rPr>
          <w:spacing w:val="40"/>
        </w:rPr>
        <w:t xml:space="preserve"> </w:t>
      </w:r>
      <w:r>
        <w:t>and</w:t>
      </w:r>
      <w:r>
        <w:rPr>
          <w:spacing w:val="40"/>
        </w:rPr>
        <w:t xml:space="preserve"> </w:t>
      </w:r>
      <w:r>
        <w:t>Development).</w:t>
      </w:r>
      <w:r>
        <w:rPr>
          <w:spacing w:val="40"/>
        </w:rPr>
        <w:t xml:space="preserve"> </w:t>
      </w:r>
      <w:r>
        <w:t>2021.</w:t>
      </w:r>
      <w:r>
        <w:rPr>
          <w:spacing w:val="40"/>
        </w:rPr>
        <w:t xml:space="preserve"> </w:t>
      </w:r>
      <w:r>
        <w:t>“The</w:t>
      </w:r>
      <w:r>
        <w:rPr>
          <w:spacing w:val="40"/>
        </w:rPr>
        <w:t xml:space="preserve"> </w:t>
      </w:r>
      <w:r>
        <w:t>Important</w:t>
      </w:r>
      <w:r>
        <w:rPr>
          <w:spacing w:val="40"/>
        </w:rPr>
        <w:t xml:space="preserve"> </w:t>
      </w:r>
      <w:r>
        <w:t>Role</w:t>
      </w:r>
      <w:r>
        <w:rPr>
          <w:spacing w:val="40"/>
        </w:rPr>
        <w:t xml:space="preserve"> </w:t>
      </w:r>
      <w:r>
        <w:t>of Competition Authorities in Promoting Competitive Neutrality.” Blog.</w:t>
      </w:r>
    </w:p>
    <w:p>
      <w:pPr>
        <w:pStyle w:val="3"/>
        <w:spacing w:before="11"/>
        <w:rPr>
          <w:sz w:val="21"/>
        </w:rPr>
      </w:pPr>
    </w:p>
    <w:p>
      <w:pPr>
        <w:spacing w:before="0"/>
        <w:ind w:left="860" w:right="0" w:hanging="720"/>
        <w:jc w:val="left"/>
        <w:rPr>
          <w:sz w:val="22"/>
        </w:rPr>
      </w:pPr>
      <w:r>
        <w:rPr>
          <w:sz w:val="22"/>
        </w:rPr>
        <w:t>Priest,</w:t>
      </w:r>
      <w:r>
        <w:rPr>
          <w:spacing w:val="-3"/>
          <w:sz w:val="22"/>
        </w:rPr>
        <w:t xml:space="preserve"> </w:t>
      </w:r>
      <w:r>
        <w:rPr>
          <w:sz w:val="22"/>
        </w:rPr>
        <w:t>E.</w:t>
      </w:r>
      <w:r>
        <w:rPr>
          <w:spacing w:val="-3"/>
          <w:sz w:val="22"/>
        </w:rPr>
        <w:t xml:space="preserve"> </w:t>
      </w:r>
      <w:r>
        <w:rPr>
          <w:sz w:val="22"/>
        </w:rPr>
        <w:t>2012.</w:t>
      </w:r>
      <w:r>
        <w:rPr>
          <w:spacing w:val="-3"/>
          <w:sz w:val="22"/>
        </w:rPr>
        <w:t xml:space="preserve"> </w:t>
      </w:r>
      <w:r>
        <w:rPr>
          <w:sz w:val="22"/>
        </w:rPr>
        <w:t>“Copyright</w:t>
      </w:r>
      <w:r>
        <w:rPr>
          <w:spacing w:val="-5"/>
          <w:sz w:val="22"/>
        </w:rPr>
        <w:t xml:space="preserve"> </w:t>
      </w:r>
      <w:r>
        <w:rPr>
          <w:sz w:val="22"/>
        </w:rPr>
        <w:t>and</w:t>
      </w:r>
      <w:r>
        <w:rPr>
          <w:spacing w:val="-3"/>
          <w:sz w:val="22"/>
        </w:rPr>
        <w:t xml:space="preserve"> </w:t>
      </w:r>
      <w:r>
        <w:rPr>
          <w:sz w:val="22"/>
        </w:rPr>
        <w:t>the</w:t>
      </w:r>
      <w:r>
        <w:rPr>
          <w:spacing w:val="-3"/>
          <w:sz w:val="22"/>
        </w:rPr>
        <w:t xml:space="preserve"> </w:t>
      </w:r>
      <w:r>
        <w:rPr>
          <w:sz w:val="22"/>
        </w:rPr>
        <w:t>Harvard</w:t>
      </w:r>
      <w:r>
        <w:rPr>
          <w:spacing w:val="-3"/>
          <w:sz w:val="22"/>
        </w:rPr>
        <w:t xml:space="preserve"> </w:t>
      </w:r>
      <w:r>
        <w:rPr>
          <w:sz w:val="22"/>
        </w:rPr>
        <w:t>Open</w:t>
      </w:r>
      <w:r>
        <w:rPr>
          <w:spacing w:val="-3"/>
          <w:sz w:val="22"/>
        </w:rPr>
        <w:t xml:space="preserve"> </w:t>
      </w:r>
      <w:r>
        <w:rPr>
          <w:sz w:val="22"/>
        </w:rPr>
        <w:t>Access</w:t>
      </w:r>
      <w:r>
        <w:rPr>
          <w:spacing w:val="-3"/>
          <w:sz w:val="22"/>
        </w:rPr>
        <w:t xml:space="preserve"> </w:t>
      </w:r>
      <w:r>
        <w:rPr>
          <w:sz w:val="22"/>
        </w:rPr>
        <w:t>Mandate.”</w:t>
      </w:r>
      <w:r>
        <w:rPr>
          <w:spacing w:val="-1"/>
          <w:sz w:val="22"/>
        </w:rPr>
        <w:t xml:space="preserve"> </w:t>
      </w:r>
      <w:r>
        <w:rPr>
          <w:i/>
          <w:sz w:val="22"/>
        </w:rPr>
        <w:t>Northwestern</w:t>
      </w:r>
      <w:r>
        <w:rPr>
          <w:i/>
          <w:spacing w:val="-3"/>
          <w:sz w:val="22"/>
        </w:rPr>
        <w:t xml:space="preserve"> </w:t>
      </w:r>
      <w:r>
        <w:rPr>
          <w:i/>
          <w:sz w:val="22"/>
        </w:rPr>
        <w:t>Journal</w:t>
      </w:r>
      <w:r>
        <w:rPr>
          <w:i/>
          <w:spacing w:val="-2"/>
          <w:sz w:val="22"/>
        </w:rPr>
        <w:t xml:space="preserve"> </w:t>
      </w:r>
      <w:r>
        <w:rPr>
          <w:i/>
          <w:sz w:val="22"/>
        </w:rPr>
        <w:t>of</w:t>
      </w:r>
      <w:r>
        <w:rPr>
          <w:i/>
          <w:spacing w:val="-2"/>
          <w:sz w:val="22"/>
        </w:rPr>
        <w:t xml:space="preserve"> </w:t>
      </w:r>
      <w:r>
        <w:rPr>
          <w:i/>
          <w:sz w:val="22"/>
        </w:rPr>
        <w:t xml:space="preserve">Technology and Intellectual Property </w:t>
      </w:r>
      <w:r>
        <w:rPr>
          <w:sz w:val="22"/>
        </w:rPr>
        <w:t>10 (7).</w:t>
      </w:r>
    </w:p>
    <w:p>
      <w:pPr>
        <w:spacing w:before="53" w:line="506" w:lineRule="exact"/>
        <w:ind w:left="140" w:right="278" w:firstLine="0"/>
        <w:jc w:val="left"/>
        <w:rPr>
          <w:sz w:val="22"/>
        </w:rPr>
      </w:pPr>
      <w:r>
        <w:rPr>
          <w:sz w:val="22"/>
        </w:rPr>
        <w:t>Tirole,</w:t>
      </w:r>
      <w:r>
        <w:rPr>
          <w:spacing w:val="-3"/>
          <w:sz w:val="22"/>
        </w:rPr>
        <w:t xml:space="preserve"> </w:t>
      </w:r>
      <w:r>
        <w:rPr>
          <w:sz w:val="22"/>
        </w:rPr>
        <w:t>J.</w:t>
      </w:r>
      <w:r>
        <w:rPr>
          <w:spacing w:val="-3"/>
          <w:sz w:val="22"/>
        </w:rPr>
        <w:t xml:space="preserve"> </w:t>
      </w:r>
      <w:r>
        <w:rPr>
          <w:sz w:val="22"/>
        </w:rPr>
        <w:t>2015.</w:t>
      </w:r>
      <w:r>
        <w:rPr>
          <w:spacing w:val="-6"/>
          <w:sz w:val="22"/>
        </w:rPr>
        <w:t xml:space="preserve"> </w:t>
      </w:r>
      <w:r>
        <w:rPr>
          <w:sz w:val="22"/>
        </w:rPr>
        <w:t>“Market</w:t>
      </w:r>
      <w:r>
        <w:rPr>
          <w:spacing w:val="-2"/>
          <w:sz w:val="22"/>
        </w:rPr>
        <w:t xml:space="preserve"> </w:t>
      </w:r>
      <w:r>
        <w:rPr>
          <w:sz w:val="22"/>
        </w:rPr>
        <w:t>Failures</w:t>
      </w:r>
      <w:r>
        <w:rPr>
          <w:spacing w:val="-5"/>
          <w:sz w:val="22"/>
        </w:rPr>
        <w:t xml:space="preserve"> </w:t>
      </w:r>
      <w:r>
        <w:rPr>
          <w:sz w:val="22"/>
        </w:rPr>
        <w:t>and</w:t>
      </w:r>
      <w:r>
        <w:rPr>
          <w:spacing w:val="-3"/>
          <w:sz w:val="22"/>
        </w:rPr>
        <w:t xml:space="preserve"> </w:t>
      </w:r>
      <w:r>
        <w:rPr>
          <w:sz w:val="22"/>
        </w:rPr>
        <w:t>Public</w:t>
      </w:r>
      <w:r>
        <w:rPr>
          <w:spacing w:val="-3"/>
          <w:sz w:val="22"/>
        </w:rPr>
        <w:t xml:space="preserve"> </w:t>
      </w:r>
      <w:r>
        <w:rPr>
          <w:sz w:val="22"/>
        </w:rPr>
        <w:t>Policy.”</w:t>
      </w:r>
      <w:r>
        <w:rPr>
          <w:spacing w:val="-1"/>
          <w:sz w:val="22"/>
        </w:rPr>
        <w:t xml:space="preserve"> </w:t>
      </w:r>
      <w:r>
        <w:rPr>
          <w:i/>
          <w:sz w:val="22"/>
        </w:rPr>
        <w:t>American</w:t>
      </w:r>
      <w:r>
        <w:rPr>
          <w:i/>
          <w:spacing w:val="-3"/>
          <w:sz w:val="22"/>
        </w:rPr>
        <w:t xml:space="preserve"> </w:t>
      </w:r>
      <w:r>
        <w:rPr>
          <w:i/>
          <w:sz w:val="22"/>
        </w:rPr>
        <w:t>Economic</w:t>
      </w:r>
      <w:r>
        <w:rPr>
          <w:i/>
          <w:spacing w:val="-3"/>
          <w:sz w:val="22"/>
        </w:rPr>
        <w:t xml:space="preserve"> </w:t>
      </w:r>
      <w:r>
        <w:rPr>
          <w:i/>
          <w:sz w:val="22"/>
        </w:rPr>
        <w:t>Review</w:t>
      </w:r>
      <w:r>
        <w:rPr>
          <w:i/>
          <w:spacing w:val="-5"/>
          <w:sz w:val="22"/>
        </w:rPr>
        <w:t xml:space="preserve"> </w:t>
      </w:r>
      <w:r>
        <w:rPr>
          <w:sz w:val="22"/>
        </w:rPr>
        <w:t>105</w:t>
      </w:r>
      <w:r>
        <w:rPr>
          <w:spacing w:val="-3"/>
          <w:sz w:val="22"/>
        </w:rPr>
        <w:t xml:space="preserve"> </w:t>
      </w:r>
      <w:r>
        <w:rPr>
          <w:sz w:val="22"/>
        </w:rPr>
        <w:t>(6):</w:t>
      </w:r>
      <w:r>
        <w:rPr>
          <w:spacing w:val="-2"/>
          <w:sz w:val="22"/>
        </w:rPr>
        <w:t xml:space="preserve"> </w:t>
      </w:r>
      <w:r>
        <w:rPr>
          <w:sz w:val="22"/>
        </w:rPr>
        <w:t>1665</w:t>
      </w:r>
      <w:r>
        <w:rPr>
          <w:rFonts w:hint="eastAsia" w:eastAsia="宋体"/>
          <w:sz w:val="22"/>
          <w:lang w:eastAsia="zh-CN"/>
        </w:rPr>
        <w:t>—</w:t>
      </w:r>
      <w:r>
        <w:rPr>
          <w:sz w:val="22"/>
        </w:rPr>
        <w:t xml:space="preserve">82. Tirole, J. 2017. </w:t>
      </w:r>
      <w:r>
        <w:rPr>
          <w:i/>
          <w:sz w:val="22"/>
        </w:rPr>
        <w:t>Economics for the Common Good</w:t>
      </w:r>
      <w:r>
        <w:rPr>
          <w:sz w:val="22"/>
        </w:rPr>
        <w:t>. Princeton, NJ: Princeton University Press.</w:t>
      </w:r>
    </w:p>
    <w:p>
      <w:pPr>
        <w:spacing w:before="0" w:line="202" w:lineRule="exact"/>
        <w:ind w:left="140" w:right="0" w:firstLine="0"/>
        <w:jc w:val="left"/>
        <w:rPr>
          <w:sz w:val="22"/>
        </w:rPr>
      </w:pPr>
      <w:r>
        <w:rPr>
          <w:sz w:val="22"/>
        </w:rPr>
        <w:t>WIPO</w:t>
      </w:r>
      <w:r>
        <w:rPr>
          <w:spacing w:val="-10"/>
          <w:sz w:val="22"/>
        </w:rPr>
        <w:t xml:space="preserve"> </w:t>
      </w:r>
      <w:r>
        <w:rPr>
          <w:sz w:val="22"/>
        </w:rPr>
        <w:t>(World</w:t>
      </w:r>
      <w:r>
        <w:rPr>
          <w:spacing w:val="-6"/>
          <w:sz w:val="22"/>
        </w:rPr>
        <w:t xml:space="preserve"> </w:t>
      </w:r>
      <w:r>
        <w:rPr>
          <w:sz w:val="22"/>
        </w:rPr>
        <w:t>Intellectual</w:t>
      </w:r>
      <w:r>
        <w:rPr>
          <w:spacing w:val="-8"/>
          <w:sz w:val="22"/>
        </w:rPr>
        <w:t xml:space="preserve"> </w:t>
      </w:r>
      <w:r>
        <w:rPr>
          <w:sz w:val="22"/>
        </w:rPr>
        <w:t>Property</w:t>
      </w:r>
      <w:r>
        <w:rPr>
          <w:spacing w:val="-8"/>
          <w:sz w:val="22"/>
        </w:rPr>
        <w:t xml:space="preserve"> </w:t>
      </w:r>
      <w:r>
        <w:rPr>
          <w:sz w:val="22"/>
        </w:rPr>
        <w:t>Organization).</w:t>
      </w:r>
      <w:r>
        <w:rPr>
          <w:spacing w:val="-9"/>
          <w:sz w:val="22"/>
        </w:rPr>
        <w:t xml:space="preserve"> </w:t>
      </w:r>
      <w:r>
        <w:rPr>
          <w:sz w:val="22"/>
        </w:rPr>
        <w:t>2004.</w:t>
      </w:r>
      <w:r>
        <w:rPr>
          <w:spacing w:val="-3"/>
          <w:sz w:val="22"/>
        </w:rPr>
        <w:t xml:space="preserve"> </w:t>
      </w:r>
      <w:r>
        <w:rPr>
          <w:i/>
          <w:sz w:val="22"/>
        </w:rPr>
        <w:t>Intellectual</w:t>
      </w:r>
      <w:r>
        <w:rPr>
          <w:i/>
          <w:spacing w:val="-5"/>
          <w:sz w:val="22"/>
        </w:rPr>
        <w:t xml:space="preserve"> </w:t>
      </w:r>
      <w:r>
        <w:rPr>
          <w:i/>
          <w:sz w:val="22"/>
        </w:rPr>
        <w:t>Property</w:t>
      </w:r>
      <w:r>
        <w:rPr>
          <w:i/>
          <w:spacing w:val="-8"/>
          <w:sz w:val="22"/>
        </w:rPr>
        <w:t xml:space="preserve"> </w:t>
      </w:r>
      <w:r>
        <w:rPr>
          <w:i/>
          <w:sz w:val="22"/>
        </w:rPr>
        <w:t>Handbook</w:t>
      </w:r>
      <w:r>
        <w:rPr>
          <w:sz w:val="22"/>
        </w:rPr>
        <w:t>.</w:t>
      </w:r>
      <w:r>
        <w:rPr>
          <w:spacing w:val="-9"/>
          <w:sz w:val="22"/>
        </w:rPr>
        <w:t xml:space="preserve"> </w:t>
      </w:r>
      <w:r>
        <w:rPr>
          <w:sz w:val="22"/>
        </w:rPr>
        <w:t>Geneva:</w:t>
      </w:r>
      <w:r>
        <w:rPr>
          <w:spacing w:val="-7"/>
          <w:sz w:val="22"/>
        </w:rPr>
        <w:t xml:space="preserve"> </w:t>
      </w:r>
      <w:r>
        <w:rPr>
          <w:spacing w:val="-2"/>
          <w:sz w:val="22"/>
        </w:rPr>
        <w:t>WIPO.</w:t>
      </w:r>
    </w:p>
    <w:p>
      <w:pPr>
        <w:pStyle w:val="3"/>
        <w:spacing w:before="9"/>
        <w:rPr>
          <w:sz w:val="21"/>
        </w:rPr>
      </w:pPr>
    </w:p>
    <w:p>
      <w:pPr>
        <w:pStyle w:val="3"/>
        <w:ind w:left="140"/>
      </w:pPr>
      <w:r>
        <w:t>WIPO</w:t>
      </w:r>
      <w:r>
        <w:rPr>
          <w:spacing w:val="11"/>
        </w:rPr>
        <w:t xml:space="preserve"> </w:t>
      </w:r>
      <w:r>
        <w:t>(World</w:t>
      </w:r>
      <w:r>
        <w:rPr>
          <w:spacing w:val="14"/>
        </w:rPr>
        <w:t xml:space="preserve"> </w:t>
      </w:r>
      <w:r>
        <w:t>Intellectual</w:t>
      </w:r>
      <w:r>
        <w:rPr>
          <w:spacing w:val="13"/>
        </w:rPr>
        <w:t xml:space="preserve"> </w:t>
      </w:r>
      <w:r>
        <w:t>Property</w:t>
      </w:r>
      <w:r>
        <w:rPr>
          <w:spacing w:val="15"/>
        </w:rPr>
        <w:t xml:space="preserve"> </w:t>
      </w:r>
      <w:r>
        <w:t>Organization).</w:t>
      </w:r>
      <w:r>
        <w:rPr>
          <w:spacing w:val="15"/>
        </w:rPr>
        <w:t xml:space="preserve"> </w:t>
      </w:r>
      <w:r>
        <w:t>2010.</w:t>
      </w:r>
      <w:r>
        <w:rPr>
          <w:spacing w:val="15"/>
        </w:rPr>
        <w:t xml:space="preserve"> </w:t>
      </w:r>
      <w:r>
        <w:t>"Transfer</w:t>
      </w:r>
      <w:r>
        <w:rPr>
          <w:spacing w:val="16"/>
        </w:rPr>
        <w:t xml:space="preserve"> </w:t>
      </w:r>
      <w:r>
        <w:t>of</w:t>
      </w:r>
      <w:r>
        <w:rPr>
          <w:spacing w:val="15"/>
        </w:rPr>
        <w:t xml:space="preserve"> </w:t>
      </w:r>
      <w:r>
        <w:t>Technology."</w:t>
      </w:r>
      <w:r>
        <w:rPr>
          <w:spacing w:val="16"/>
        </w:rPr>
        <w:t xml:space="preserve"> </w:t>
      </w:r>
      <w:r>
        <w:t>Fourteenth</w:t>
      </w:r>
      <w:r>
        <w:rPr>
          <w:spacing w:val="15"/>
        </w:rPr>
        <w:t xml:space="preserve"> </w:t>
      </w:r>
      <w:r>
        <w:rPr>
          <w:spacing w:val="-2"/>
        </w:rPr>
        <w:t>Session.</w:t>
      </w:r>
    </w:p>
    <w:p>
      <w:pPr>
        <w:pStyle w:val="3"/>
        <w:spacing w:before="2"/>
        <w:ind w:left="860"/>
      </w:pPr>
      <w:r>
        <w:t>Standing</w:t>
      </w:r>
      <w:r>
        <w:rPr>
          <w:spacing w:val="-3"/>
        </w:rPr>
        <w:t xml:space="preserve"> </w:t>
      </w:r>
      <w:r>
        <w:t>Committee</w:t>
      </w:r>
      <w:r>
        <w:rPr>
          <w:spacing w:val="-3"/>
        </w:rPr>
        <w:t xml:space="preserve"> </w:t>
      </w:r>
      <w:r>
        <w:t>on</w:t>
      </w:r>
      <w:r>
        <w:rPr>
          <w:spacing w:val="-5"/>
        </w:rPr>
        <w:t xml:space="preserve"> </w:t>
      </w:r>
      <w:r>
        <w:t>the</w:t>
      </w:r>
      <w:r>
        <w:rPr>
          <w:spacing w:val="-4"/>
        </w:rPr>
        <w:t xml:space="preserve"> </w:t>
      </w:r>
      <w:r>
        <w:t>Law</w:t>
      </w:r>
      <w:r>
        <w:rPr>
          <w:spacing w:val="-4"/>
        </w:rPr>
        <w:t xml:space="preserve"> </w:t>
      </w:r>
      <w:r>
        <w:t>of</w:t>
      </w:r>
      <w:r>
        <w:rPr>
          <w:spacing w:val="-3"/>
        </w:rPr>
        <w:t xml:space="preserve"> </w:t>
      </w:r>
      <w:r>
        <w:t>Patents,</w:t>
      </w:r>
      <w:r>
        <w:rPr>
          <w:spacing w:val="-3"/>
        </w:rPr>
        <w:t xml:space="preserve"> </w:t>
      </w:r>
      <w:r>
        <w:t>IPO,</w:t>
      </w:r>
      <w:r>
        <w:rPr>
          <w:spacing w:val="-2"/>
        </w:rPr>
        <w:t xml:space="preserve"> Geneva.</w:t>
      </w:r>
    </w:p>
    <w:p>
      <w:pPr>
        <w:pStyle w:val="3"/>
      </w:pPr>
    </w:p>
    <w:p>
      <w:pPr>
        <w:spacing w:before="0"/>
        <w:ind w:left="860" w:right="0" w:hanging="720"/>
        <w:jc w:val="left"/>
        <w:rPr>
          <w:sz w:val="22"/>
        </w:rPr>
      </w:pPr>
      <w:r>
        <w:rPr>
          <w:sz w:val="22"/>
        </w:rPr>
        <w:t xml:space="preserve">WIPO (World Intellectual Property Organization). 2020. </w:t>
      </w:r>
      <w:r>
        <w:rPr>
          <w:i/>
          <w:sz w:val="22"/>
        </w:rPr>
        <w:t>Methodology for the Development of National</w:t>
      </w:r>
      <w:r>
        <w:rPr>
          <w:i/>
          <w:spacing w:val="40"/>
          <w:sz w:val="22"/>
        </w:rPr>
        <w:t xml:space="preserve"> </w:t>
      </w:r>
      <w:r>
        <w:rPr>
          <w:i/>
          <w:sz w:val="22"/>
        </w:rPr>
        <w:t>Intellectual Property Strategies</w:t>
      </w:r>
      <w:r>
        <w:rPr>
          <w:sz w:val="22"/>
        </w:rPr>
        <w:t>. 2</w:t>
      </w:r>
      <w:r>
        <w:rPr>
          <w:sz w:val="22"/>
          <w:vertAlign w:val="superscript"/>
        </w:rPr>
        <w:t>nd</w:t>
      </w:r>
      <w:r>
        <w:rPr>
          <w:sz w:val="22"/>
          <w:vertAlign w:val="baseline"/>
        </w:rPr>
        <w:t xml:space="preserve"> edition. Geneva: WIPO.</w:t>
      </w:r>
    </w:p>
    <w:p>
      <w:pPr>
        <w:pStyle w:val="3"/>
        <w:spacing w:before="11"/>
        <w:rPr>
          <w:sz w:val="21"/>
        </w:rPr>
      </w:pPr>
    </w:p>
    <w:p>
      <w:pPr>
        <w:pStyle w:val="3"/>
        <w:ind w:left="860" w:right="204" w:hanging="720"/>
      </w:pPr>
      <w:r>
        <w:t>WIPO (World Intellectual Property Organization). No date (n. d.). “Developing Frameworks to Facilitate University-Industry Technology Transfer: A Checklist of Possible Actions.” WIPO, Geneva.</w:t>
      </w:r>
    </w:p>
    <w:p>
      <w:pPr>
        <w:pStyle w:val="3"/>
        <w:spacing w:before="11"/>
        <w:rPr>
          <w:sz w:val="21"/>
        </w:rPr>
      </w:pPr>
    </w:p>
    <w:p>
      <w:pPr>
        <w:pStyle w:val="3"/>
        <w:ind w:left="860" w:hanging="720"/>
      </w:pPr>
      <w:r>
        <w:t>UN</w:t>
      </w:r>
      <w:r>
        <w:rPr>
          <w:spacing w:val="40"/>
        </w:rPr>
        <w:t xml:space="preserve"> </w:t>
      </w:r>
      <w:r>
        <w:t>(United</w:t>
      </w:r>
      <w:r>
        <w:rPr>
          <w:spacing w:val="40"/>
        </w:rPr>
        <w:t xml:space="preserve"> </w:t>
      </w:r>
      <w:r>
        <w:t>Nations).</w:t>
      </w:r>
      <w:r>
        <w:rPr>
          <w:spacing w:val="40"/>
        </w:rPr>
        <w:t xml:space="preserve"> </w:t>
      </w:r>
      <w:r>
        <w:t>2011.</w:t>
      </w:r>
      <w:r>
        <w:rPr>
          <w:spacing w:val="40"/>
        </w:rPr>
        <w:t xml:space="preserve"> </w:t>
      </w:r>
      <w:r>
        <w:t>“Supplement</w:t>
      </w:r>
      <w:r>
        <w:rPr>
          <w:spacing w:val="40"/>
        </w:rPr>
        <w:t xml:space="preserve"> </w:t>
      </w:r>
      <w:r>
        <w:t>to</w:t>
      </w:r>
      <w:r>
        <w:rPr>
          <w:spacing w:val="40"/>
        </w:rPr>
        <w:t xml:space="preserve"> </w:t>
      </w:r>
      <w:r>
        <w:t>the</w:t>
      </w:r>
      <w:r>
        <w:rPr>
          <w:spacing w:val="40"/>
        </w:rPr>
        <w:t xml:space="preserve"> </w:t>
      </w:r>
      <w:r>
        <w:t>2011</w:t>
      </w:r>
      <w:r>
        <w:rPr>
          <w:spacing w:val="40"/>
        </w:rPr>
        <w:t xml:space="preserve"> </w:t>
      </w:r>
      <w:r>
        <w:t>Annual</w:t>
      </w:r>
      <w:r>
        <w:rPr>
          <w:spacing w:val="40"/>
        </w:rPr>
        <w:t xml:space="preserve"> </w:t>
      </w:r>
      <w:r>
        <w:t>Statistical</w:t>
      </w:r>
      <w:r>
        <w:rPr>
          <w:spacing w:val="40"/>
        </w:rPr>
        <w:t xml:space="preserve"> </w:t>
      </w:r>
      <w:r>
        <w:t>Report</w:t>
      </w:r>
      <w:r>
        <w:rPr>
          <w:spacing w:val="40"/>
        </w:rPr>
        <w:t xml:space="preserve"> </w:t>
      </w:r>
      <w:r>
        <w:t>on</w:t>
      </w:r>
      <w:r>
        <w:rPr>
          <w:spacing w:val="40"/>
        </w:rPr>
        <w:t xml:space="preserve"> </w:t>
      </w:r>
      <w:r>
        <w:t>United</w:t>
      </w:r>
      <w:r>
        <w:rPr>
          <w:spacing w:val="40"/>
        </w:rPr>
        <w:t xml:space="preserve"> </w:t>
      </w:r>
      <w:r>
        <w:t>Nations Procurement: Transparency and Public Procurement.” UN.</w:t>
      </w:r>
    </w:p>
    <w:p>
      <w:pPr>
        <w:spacing w:after="0"/>
        <w:sectPr>
          <w:pgSz w:w="12240" w:h="15840"/>
          <w:pgMar w:top="1080" w:right="1240" w:bottom="280" w:left="1300" w:header="720" w:footer="720" w:gutter="0"/>
          <w:pgBorders>
            <w:top w:val="none" w:sz="0" w:space="0"/>
            <w:left w:val="none" w:sz="0" w:space="0"/>
            <w:bottom w:val="none" w:sz="0" w:space="0"/>
            <w:right w:val="none" w:sz="0" w:space="0"/>
          </w:pgBorders>
          <w:cols w:space="720" w:num="1"/>
        </w:sectPr>
      </w:pPr>
    </w:p>
    <w:p>
      <w:pPr>
        <w:spacing w:before="79" w:line="252" w:lineRule="exact"/>
        <w:ind w:left="140" w:right="0" w:firstLine="0"/>
        <w:jc w:val="left"/>
        <w:rPr>
          <w:sz w:val="22"/>
        </w:rPr>
      </w:pPr>
      <w:r>
        <w:rPr>
          <w:sz w:val="22"/>
        </w:rPr>
        <w:t>World</w:t>
      </w:r>
      <w:r>
        <w:rPr>
          <w:spacing w:val="41"/>
          <w:sz w:val="22"/>
        </w:rPr>
        <w:t xml:space="preserve"> </w:t>
      </w:r>
      <w:r>
        <w:rPr>
          <w:sz w:val="22"/>
        </w:rPr>
        <w:t>Bank.</w:t>
      </w:r>
      <w:r>
        <w:rPr>
          <w:spacing w:val="42"/>
          <w:sz w:val="22"/>
        </w:rPr>
        <w:t xml:space="preserve"> </w:t>
      </w:r>
      <w:r>
        <w:rPr>
          <w:sz w:val="22"/>
        </w:rPr>
        <w:t>2017.</w:t>
      </w:r>
      <w:r>
        <w:rPr>
          <w:spacing w:val="43"/>
          <w:sz w:val="22"/>
        </w:rPr>
        <w:t xml:space="preserve"> </w:t>
      </w:r>
      <w:r>
        <w:rPr>
          <w:i/>
          <w:sz w:val="22"/>
        </w:rPr>
        <w:t>A</w:t>
      </w:r>
      <w:r>
        <w:rPr>
          <w:i/>
          <w:spacing w:val="43"/>
          <w:sz w:val="22"/>
        </w:rPr>
        <w:t xml:space="preserve"> </w:t>
      </w:r>
      <w:r>
        <w:rPr>
          <w:i/>
          <w:sz w:val="22"/>
        </w:rPr>
        <w:t>Step</w:t>
      </w:r>
      <w:r>
        <w:rPr>
          <w:i/>
          <w:spacing w:val="44"/>
          <w:sz w:val="22"/>
        </w:rPr>
        <w:t xml:space="preserve"> </w:t>
      </w:r>
      <w:r>
        <w:rPr>
          <w:i/>
          <w:sz w:val="22"/>
        </w:rPr>
        <w:t>Ahead:</w:t>
      </w:r>
      <w:r>
        <w:rPr>
          <w:i/>
          <w:spacing w:val="45"/>
          <w:sz w:val="22"/>
        </w:rPr>
        <w:t xml:space="preserve"> </w:t>
      </w:r>
      <w:r>
        <w:rPr>
          <w:i/>
          <w:sz w:val="22"/>
        </w:rPr>
        <w:t>Competition</w:t>
      </w:r>
      <w:r>
        <w:rPr>
          <w:i/>
          <w:spacing w:val="41"/>
          <w:sz w:val="22"/>
        </w:rPr>
        <w:t xml:space="preserve"> </w:t>
      </w:r>
      <w:r>
        <w:rPr>
          <w:i/>
          <w:sz w:val="22"/>
        </w:rPr>
        <w:t>Policy</w:t>
      </w:r>
      <w:r>
        <w:rPr>
          <w:i/>
          <w:spacing w:val="43"/>
          <w:sz w:val="22"/>
        </w:rPr>
        <w:t xml:space="preserve"> </w:t>
      </w:r>
      <w:r>
        <w:rPr>
          <w:i/>
          <w:sz w:val="22"/>
        </w:rPr>
        <w:t>for</w:t>
      </w:r>
      <w:r>
        <w:rPr>
          <w:i/>
          <w:spacing w:val="45"/>
          <w:sz w:val="22"/>
        </w:rPr>
        <w:t xml:space="preserve"> </w:t>
      </w:r>
      <w:r>
        <w:rPr>
          <w:i/>
          <w:sz w:val="22"/>
        </w:rPr>
        <w:t>Shared</w:t>
      </w:r>
      <w:r>
        <w:rPr>
          <w:i/>
          <w:spacing w:val="41"/>
          <w:sz w:val="22"/>
        </w:rPr>
        <w:t xml:space="preserve"> </w:t>
      </w:r>
      <w:r>
        <w:rPr>
          <w:i/>
          <w:sz w:val="22"/>
        </w:rPr>
        <w:t>Prosperity</w:t>
      </w:r>
      <w:r>
        <w:rPr>
          <w:i/>
          <w:spacing w:val="42"/>
          <w:sz w:val="22"/>
        </w:rPr>
        <w:t xml:space="preserve"> </w:t>
      </w:r>
      <w:r>
        <w:rPr>
          <w:i/>
          <w:sz w:val="22"/>
        </w:rPr>
        <w:t>and</w:t>
      </w:r>
      <w:r>
        <w:rPr>
          <w:i/>
          <w:spacing w:val="42"/>
          <w:sz w:val="22"/>
        </w:rPr>
        <w:t xml:space="preserve"> </w:t>
      </w:r>
      <w:r>
        <w:rPr>
          <w:i/>
          <w:sz w:val="22"/>
        </w:rPr>
        <w:t>Inclusive</w:t>
      </w:r>
      <w:r>
        <w:rPr>
          <w:i/>
          <w:spacing w:val="45"/>
          <w:sz w:val="22"/>
        </w:rPr>
        <w:t xml:space="preserve"> </w:t>
      </w:r>
      <w:r>
        <w:rPr>
          <w:i/>
          <w:spacing w:val="-2"/>
          <w:sz w:val="22"/>
        </w:rPr>
        <w:t>Growth</w:t>
      </w:r>
      <w:r>
        <w:rPr>
          <w:spacing w:val="-2"/>
          <w:sz w:val="22"/>
        </w:rPr>
        <w:t>.</w:t>
      </w:r>
    </w:p>
    <w:p>
      <w:pPr>
        <w:pStyle w:val="3"/>
        <w:spacing w:line="244" w:lineRule="auto"/>
        <w:ind w:left="860" w:right="6221"/>
      </w:pPr>
      <w:r>
        <w:t>Washington,</w:t>
      </w:r>
      <w:r>
        <w:rPr>
          <w:spacing w:val="-14"/>
        </w:rPr>
        <w:t xml:space="preserve"> </w:t>
      </w:r>
      <w:r>
        <w:t>DC:</w:t>
      </w:r>
      <w:r>
        <w:rPr>
          <w:spacing w:val="-14"/>
        </w:rPr>
        <w:t xml:space="preserve"> </w:t>
      </w:r>
      <w:r>
        <w:t xml:space="preserve">World </w:t>
      </w:r>
      <w:r>
        <w:rPr>
          <w:spacing w:val="-2"/>
        </w:rPr>
        <w:t>Bank.</w:t>
      </w:r>
    </w:p>
    <w:p>
      <w:pPr>
        <w:spacing w:after="0" w:line="244" w:lineRule="auto"/>
        <w:sectPr>
          <w:pgSz w:w="12240" w:h="15840"/>
          <w:pgMar w:top="1360" w:right="1240" w:bottom="280" w:left="1300" w:header="720" w:footer="720" w:gutter="0"/>
          <w:pgBorders>
            <w:top w:val="none" w:sz="0" w:space="0"/>
            <w:left w:val="none" w:sz="0" w:space="0"/>
            <w:bottom w:val="none" w:sz="0" w:space="0"/>
            <w:right w:val="none" w:sz="0" w:space="0"/>
          </w:pgBorders>
          <w:cols w:space="720" w:num="1"/>
        </w:sectPr>
      </w:pPr>
    </w:p>
    <w:p>
      <w:pPr>
        <w:pStyle w:val="3"/>
        <w:spacing w:before="2"/>
        <w:rPr>
          <w:sz w:val="8"/>
        </w:rPr>
      </w:pPr>
    </w:p>
    <w:p>
      <w:pPr>
        <w:pStyle w:val="3"/>
        <w:spacing w:line="20" w:lineRule="exact"/>
        <w:ind w:left="140"/>
        <w:rPr>
          <w:sz w:val="2"/>
        </w:rPr>
      </w:pPr>
      <w:r>
        <w:rPr>
          <w:sz w:val="2"/>
        </w:rPr>
        <mc:AlternateContent>
          <mc:Choice Requires="wpg">
            <w:drawing>
              <wp:inline distT="0" distB="0" distL="114300" distR="114300">
                <wp:extent cx="1829435" cy="9525"/>
                <wp:effectExtent l="0" t="0" r="0" b="0"/>
                <wp:docPr id="3" name="组合 3"/>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2" name="矩形 2"/>
                        <wps:cNvSpPr/>
                        <wps:spPr>
                          <a:xfrm>
                            <a:off x="0" y="0"/>
                            <a:ext cx="2881"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KDYVPUAAAAAwEAAA8AAAAAAAAAAQAgAAAAIgAAAGRycy9k&#10;b3ducmV2LnhtbFBLAQIUABQAAAAIAIdO4kAmuTF7BgIAAH4EAAAOAAAAAAAAAAEAIAAAACMBAABk&#10;cnMvZTJvRG9jLnhtbFBLBQYAAAAABgAGAFkBAACbBQAAAAA=&#10;">
                <o:lock v:ext="edit" aspectratio="f"/>
                <v:rect id="_x0000_s1026" o:spid="_x0000_s1026" o:spt="1" style="position:absolute;left:0;top:0;height:15;width:2881;" fillcolor="#000000" filled="t" stroked="f" coordsize="21600,21600" o:gfxdata="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2K5L4A&#10;AADaAAAADwAAAAAAAAABACAAAAAiAAAAZHJzL2Rvd25yZXYueG1sUEsBAhQAFAAAAAgAh07iQDMv&#10;BZ47AAAAOQAAABAAAAAAAAAAAQAgAAAADQEAAGRycy9zaGFwZXhtbC54bWxQSwUGAAAAAAYABgBb&#10;AQAAtwMAAAAA&#10;">
                  <v:fill on="t" focussize="0,0"/>
                  <v:stroke on="f"/>
                  <v:imagedata o:title=""/>
                  <o:lock v:ext="edit" aspectratio="f"/>
                </v:rect>
                <w10:wrap type="none"/>
                <w10:anchorlock/>
              </v:group>
            </w:pict>
          </mc:Fallback>
        </mc:AlternateContent>
      </w:r>
    </w:p>
    <w:p>
      <w:pPr>
        <w:pStyle w:val="3"/>
        <w:spacing w:before="94" w:line="252" w:lineRule="exact"/>
        <w:ind w:left="140"/>
      </w:pPr>
      <w:r>
        <w:rPr>
          <w:vertAlign w:val="superscript"/>
        </w:rPr>
        <w:t>1</w:t>
      </w:r>
      <w:r>
        <w:rPr>
          <w:spacing w:val="-2"/>
          <w:vertAlign w:val="baseline"/>
        </w:rPr>
        <w:t xml:space="preserve"> </w:t>
      </w:r>
      <w:r>
        <w:rPr>
          <w:vertAlign w:val="baseline"/>
        </w:rPr>
        <w:t>World</w:t>
      </w:r>
      <w:r>
        <w:rPr>
          <w:spacing w:val="-1"/>
          <w:vertAlign w:val="baseline"/>
        </w:rPr>
        <w:t xml:space="preserve"> </w:t>
      </w:r>
      <w:r>
        <w:rPr>
          <w:vertAlign w:val="baseline"/>
        </w:rPr>
        <w:t>Bank</w:t>
      </w:r>
      <w:r>
        <w:rPr>
          <w:spacing w:val="-4"/>
          <w:vertAlign w:val="baseline"/>
        </w:rPr>
        <w:t xml:space="preserve"> </w:t>
      </w:r>
      <w:r>
        <w:rPr>
          <w:spacing w:val="-2"/>
          <w:vertAlign w:val="baseline"/>
        </w:rPr>
        <w:t>(2017).</w:t>
      </w:r>
    </w:p>
    <w:p>
      <w:pPr>
        <w:pStyle w:val="3"/>
        <w:spacing w:line="252" w:lineRule="exact"/>
        <w:ind w:left="140"/>
      </w:pPr>
      <w:r>
        <w:rPr>
          <w:vertAlign w:val="superscript"/>
        </w:rPr>
        <w:t>2</w:t>
      </w:r>
      <w:r>
        <w:rPr>
          <w:spacing w:val="-4"/>
          <w:vertAlign w:val="baseline"/>
        </w:rPr>
        <w:t xml:space="preserve"> </w:t>
      </w:r>
      <w:r>
        <w:rPr>
          <w:vertAlign w:val="baseline"/>
        </w:rPr>
        <w:t>Begazo</w:t>
      </w:r>
      <w:r>
        <w:rPr>
          <w:spacing w:val="-3"/>
          <w:vertAlign w:val="baseline"/>
        </w:rPr>
        <w:t xml:space="preserve"> </w:t>
      </w:r>
      <w:r>
        <w:rPr>
          <w:vertAlign w:val="baseline"/>
        </w:rPr>
        <w:t>Gomez</w:t>
      </w:r>
      <w:r>
        <w:rPr>
          <w:spacing w:val="-3"/>
          <w:vertAlign w:val="baseline"/>
        </w:rPr>
        <w:t xml:space="preserve"> </w:t>
      </w:r>
      <w:r>
        <w:rPr>
          <w:vertAlign w:val="baseline"/>
        </w:rPr>
        <w:t>and</w:t>
      </w:r>
      <w:r>
        <w:rPr>
          <w:spacing w:val="-3"/>
          <w:vertAlign w:val="baseline"/>
        </w:rPr>
        <w:t xml:space="preserve"> </w:t>
      </w:r>
      <w:r>
        <w:rPr>
          <w:vertAlign w:val="baseline"/>
        </w:rPr>
        <w:t>Nyman</w:t>
      </w:r>
      <w:r>
        <w:rPr>
          <w:spacing w:val="-3"/>
          <w:vertAlign w:val="baseline"/>
        </w:rPr>
        <w:t xml:space="preserve"> </w:t>
      </w:r>
      <w:r>
        <w:rPr>
          <w:spacing w:val="-2"/>
          <w:vertAlign w:val="baseline"/>
        </w:rPr>
        <w:t>(2016).</w:t>
      </w:r>
    </w:p>
    <w:p>
      <w:pPr>
        <w:pStyle w:val="3"/>
        <w:spacing w:before="1" w:line="252" w:lineRule="exact"/>
        <w:ind w:left="140"/>
      </w:pPr>
      <w:r>
        <w:rPr>
          <w:vertAlign w:val="superscript"/>
        </w:rPr>
        <w:t>3</w:t>
      </w:r>
      <w:r>
        <w:rPr>
          <w:spacing w:val="-2"/>
          <w:vertAlign w:val="baseline"/>
        </w:rPr>
        <w:t xml:space="preserve"> </w:t>
      </w:r>
      <w:r>
        <w:rPr>
          <w:vertAlign w:val="baseline"/>
        </w:rPr>
        <w:t>Tirole</w:t>
      </w:r>
      <w:r>
        <w:rPr>
          <w:spacing w:val="-4"/>
          <w:vertAlign w:val="baseline"/>
        </w:rPr>
        <w:t xml:space="preserve"> </w:t>
      </w:r>
      <w:r>
        <w:rPr>
          <w:spacing w:val="-2"/>
          <w:vertAlign w:val="baseline"/>
        </w:rPr>
        <w:t>(2015).</w:t>
      </w:r>
    </w:p>
    <w:p>
      <w:pPr>
        <w:pStyle w:val="3"/>
        <w:spacing w:line="252" w:lineRule="exact"/>
        <w:ind w:left="140"/>
      </w:pPr>
      <w:r>
        <w:rPr>
          <w:vertAlign w:val="superscript"/>
        </w:rPr>
        <w:t>4</w:t>
      </w:r>
      <w:r>
        <w:rPr>
          <w:spacing w:val="-2"/>
          <w:vertAlign w:val="baseline"/>
        </w:rPr>
        <w:t xml:space="preserve"> </w:t>
      </w:r>
      <w:r>
        <w:rPr>
          <w:vertAlign w:val="baseline"/>
        </w:rPr>
        <w:t>Tirole</w:t>
      </w:r>
      <w:r>
        <w:rPr>
          <w:spacing w:val="-4"/>
          <w:vertAlign w:val="baseline"/>
        </w:rPr>
        <w:t xml:space="preserve"> </w:t>
      </w:r>
      <w:r>
        <w:rPr>
          <w:spacing w:val="-2"/>
          <w:vertAlign w:val="baseline"/>
        </w:rPr>
        <w:t>(2017).</w:t>
      </w:r>
    </w:p>
    <w:p>
      <w:pPr>
        <w:pStyle w:val="3"/>
        <w:spacing w:before="1" w:line="252" w:lineRule="exact"/>
        <w:ind w:left="140"/>
      </w:pPr>
      <w:r>
        <w:rPr>
          <w:vertAlign w:val="superscript"/>
        </w:rPr>
        <w:t>5</w:t>
      </w:r>
      <w:r>
        <w:rPr>
          <w:spacing w:val="-2"/>
          <w:vertAlign w:val="baseline"/>
        </w:rPr>
        <w:t xml:space="preserve"> </w:t>
      </w:r>
      <w:r>
        <w:rPr>
          <w:vertAlign w:val="baseline"/>
        </w:rPr>
        <w:t>Motta</w:t>
      </w:r>
      <w:r>
        <w:rPr>
          <w:spacing w:val="-3"/>
          <w:vertAlign w:val="baseline"/>
        </w:rPr>
        <w:t xml:space="preserve"> </w:t>
      </w:r>
      <w:r>
        <w:rPr>
          <w:spacing w:val="-2"/>
          <w:vertAlign w:val="baseline"/>
        </w:rPr>
        <w:t>(2004).</w:t>
      </w:r>
    </w:p>
    <w:p>
      <w:pPr>
        <w:pStyle w:val="3"/>
        <w:ind w:left="140" w:right="278"/>
      </w:pPr>
      <w:r>
        <w:rPr>
          <w:vertAlign w:val="superscript"/>
        </w:rPr>
        <w:t>6</w:t>
      </w:r>
      <w:r>
        <w:rPr>
          <w:spacing w:val="-3"/>
          <w:vertAlign w:val="baseline"/>
        </w:rPr>
        <w:t xml:space="preserve"> </w:t>
      </w:r>
      <w:r>
        <w:rPr>
          <w:vertAlign w:val="baseline"/>
        </w:rPr>
        <w:t>Worldwide,</w:t>
      </w:r>
      <w:r>
        <w:rPr>
          <w:spacing w:val="-3"/>
          <w:vertAlign w:val="baseline"/>
        </w:rPr>
        <w:t xml:space="preserve"> </w:t>
      </w:r>
      <w:r>
        <w:rPr>
          <w:vertAlign w:val="baseline"/>
        </w:rPr>
        <w:t>public</w:t>
      </w:r>
      <w:r>
        <w:rPr>
          <w:spacing w:val="-3"/>
          <w:vertAlign w:val="baseline"/>
        </w:rPr>
        <w:t xml:space="preserve"> </w:t>
      </w:r>
      <w:r>
        <w:rPr>
          <w:vertAlign w:val="baseline"/>
        </w:rPr>
        <w:t>procurement</w:t>
      </w:r>
      <w:r>
        <w:rPr>
          <w:spacing w:val="-2"/>
          <w:vertAlign w:val="baseline"/>
        </w:rPr>
        <w:t xml:space="preserve"> </w:t>
      </w:r>
      <w:r>
        <w:rPr>
          <w:vertAlign w:val="baseline"/>
        </w:rPr>
        <w:t>accounts</w:t>
      </w:r>
      <w:r>
        <w:rPr>
          <w:spacing w:val="-5"/>
          <w:vertAlign w:val="baseline"/>
        </w:rPr>
        <w:t xml:space="preserve"> </w:t>
      </w:r>
      <w:r>
        <w:rPr>
          <w:vertAlign w:val="baseline"/>
        </w:rPr>
        <w:t>for</w:t>
      </w:r>
      <w:r>
        <w:rPr>
          <w:spacing w:val="-3"/>
          <w:vertAlign w:val="baseline"/>
        </w:rPr>
        <w:t xml:space="preserve"> </w:t>
      </w:r>
      <w:r>
        <w:rPr>
          <w:vertAlign w:val="baseline"/>
        </w:rPr>
        <w:t>between</w:t>
      </w:r>
      <w:r>
        <w:rPr>
          <w:spacing w:val="-5"/>
          <w:vertAlign w:val="baseline"/>
        </w:rPr>
        <w:t xml:space="preserve"> </w:t>
      </w:r>
      <w:r>
        <w:rPr>
          <w:vertAlign w:val="baseline"/>
        </w:rPr>
        <w:t>10</w:t>
      </w:r>
      <w:r>
        <w:rPr>
          <w:spacing w:val="-3"/>
          <w:vertAlign w:val="baseline"/>
        </w:rPr>
        <w:t xml:space="preserve"> </w:t>
      </w:r>
      <w:r>
        <w:rPr>
          <w:vertAlign w:val="baseline"/>
        </w:rPr>
        <w:t>percent</w:t>
      </w:r>
      <w:r>
        <w:rPr>
          <w:spacing w:val="-2"/>
          <w:vertAlign w:val="baseline"/>
        </w:rPr>
        <w:t xml:space="preserve"> </w:t>
      </w:r>
      <w:r>
        <w:rPr>
          <w:vertAlign w:val="baseline"/>
        </w:rPr>
        <w:t>and</w:t>
      </w:r>
      <w:r>
        <w:rPr>
          <w:spacing w:val="-5"/>
          <w:vertAlign w:val="baseline"/>
        </w:rPr>
        <w:t xml:space="preserve"> </w:t>
      </w:r>
      <w:r>
        <w:rPr>
          <w:vertAlign w:val="baseline"/>
        </w:rPr>
        <w:t>25</w:t>
      </w:r>
      <w:r>
        <w:rPr>
          <w:spacing w:val="-3"/>
          <w:vertAlign w:val="baseline"/>
        </w:rPr>
        <w:t xml:space="preserve"> </w:t>
      </w:r>
      <w:r>
        <w:rPr>
          <w:vertAlign w:val="baseline"/>
        </w:rPr>
        <w:t>percent</w:t>
      </w:r>
      <w:r>
        <w:rPr>
          <w:spacing w:val="-2"/>
          <w:vertAlign w:val="baseline"/>
        </w:rPr>
        <w:t xml:space="preserve"> </w:t>
      </w:r>
      <w:r>
        <w:rPr>
          <w:vertAlign w:val="baseline"/>
        </w:rPr>
        <w:t>of</w:t>
      </w:r>
      <w:r>
        <w:rPr>
          <w:spacing w:val="-3"/>
          <w:vertAlign w:val="baseline"/>
        </w:rPr>
        <w:t xml:space="preserve"> </w:t>
      </w:r>
      <w:r>
        <w:rPr>
          <w:vertAlign w:val="baseline"/>
        </w:rPr>
        <w:t>GDP,</w:t>
      </w:r>
      <w:r>
        <w:rPr>
          <w:spacing w:val="-3"/>
          <w:vertAlign w:val="baseline"/>
        </w:rPr>
        <w:t xml:space="preserve"> </w:t>
      </w:r>
      <w:r>
        <w:rPr>
          <w:vertAlign w:val="baseline"/>
        </w:rPr>
        <w:t>on</w:t>
      </w:r>
      <w:r>
        <w:rPr>
          <w:spacing w:val="-3"/>
          <w:vertAlign w:val="baseline"/>
        </w:rPr>
        <w:t xml:space="preserve"> </w:t>
      </w:r>
      <w:r>
        <w:rPr>
          <w:vertAlign w:val="baseline"/>
        </w:rPr>
        <w:t>average (EC 2014).</w:t>
      </w:r>
    </w:p>
    <w:p>
      <w:pPr>
        <w:pStyle w:val="3"/>
        <w:spacing w:line="252" w:lineRule="exact"/>
        <w:ind w:left="140"/>
      </w:pPr>
      <w:r>
        <w:rPr>
          <w:vertAlign w:val="superscript"/>
        </w:rPr>
        <w:t>7</w:t>
      </w:r>
      <w:r>
        <w:rPr>
          <w:spacing w:val="-3"/>
          <w:vertAlign w:val="baseline"/>
        </w:rPr>
        <w:t xml:space="preserve"> </w:t>
      </w:r>
      <w:r>
        <w:rPr>
          <w:vertAlign w:val="baseline"/>
        </w:rPr>
        <w:t>OECD</w:t>
      </w:r>
      <w:r>
        <w:rPr>
          <w:spacing w:val="-4"/>
          <w:vertAlign w:val="baseline"/>
        </w:rPr>
        <w:t xml:space="preserve"> </w:t>
      </w:r>
      <w:r>
        <w:rPr>
          <w:spacing w:val="-2"/>
          <w:vertAlign w:val="baseline"/>
        </w:rPr>
        <w:t>(2013).</w:t>
      </w:r>
    </w:p>
    <w:p>
      <w:pPr>
        <w:pStyle w:val="3"/>
        <w:spacing w:line="252" w:lineRule="exact"/>
        <w:ind w:left="140"/>
      </w:pPr>
      <w:r>
        <w:rPr>
          <w:vertAlign w:val="superscript"/>
        </w:rPr>
        <w:t>8</w:t>
      </w:r>
      <w:r>
        <w:rPr>
          <w:spacing w:val="-3"/>
          <w:vertAlign w:val="baseline"/>
        </w:rPr>
        <w:t xml:space="preserve"> </w:t>
      </w:r>
      <w:r>
        <w:rPr>
          <w:vertAlign w:val="baseline"/>
        </w:rPr>
        <w:t>OECD</w:t>
      </w:r>
      <w:r>
        <w:rPr>
          <w:spacing w:val="-4"/>
          <w:vertAlign w:val="baseline"/>
        </w:rPr>
        <w:t xml:space="preserve"> </w:t>
      </w:r>
      <w:r>
        <w:rPr>
          <w:spacing w:val="-2"/>
          <w:vertAlign w:val="baseline"/>
        </w:rPr>
        <w:t>(2018).</w:t>
      </w:r>
    </w:p>
    <w:p>
      <w:pPr>
        <w:pStyle w:val="3"/>
        <w:spacing w:before="2" w:line="252" w:lineRule="exact"/>
        <w:ind w:left="140"/>
      </w:pPr>
      <w:r>
        <w:rPr>
          <w:vertAlign w:val="superscript"/>
        </w:rPr>
        <w:t>9</w:t>
      </w:r>
      <w:r>
        <w:rPr>
          <w:spacing w:val="-3"/>
          <w:vertAlign w:val="baseline"/>
        </w:rPr>
        <w:t xml:space="preserve"> </w:t>
      </w:r>
      <w:r>
        <w:rPr>
          <w:vertAlign w:val="baseline"/>
        </w:rPr>
        <w:t>OECD</w:t>
      </w:r>
      <w:r>
        <w:rPr>
          <w:spacing w:val="-4"/>
          <w:vertAlign w:val="baseline"/>
        </w:rPr>
        <w:t xml:space="preserve"> </w:t>
      </w:r>
      <w:r>
        <w:rPr>
          <w:spacing w:val="-2"/>
          <w:vertAlign w:val="baseline"/>
        </w:rPr>
        <w:t>(2018).</w:t>
      </w:r>
    </w:p>
    <w:p>
      <w:pPr>
        <w:pStyle w:val="3"/>
        <w:ind w:left="140" w:right="309"/>
      </w:pPr>
      <w:r>
        <w:rPr>
          <w:vertAlign w:val="superscript"/>
        </w:rPr>
        <w:t>10</w:t>
      </w:r>
      <w:r>
        <w:rPr>
          <w:spacing w:val="-3"/>
          <w:vertAlign w:val="baseline"/>
        </w:rPr>
        <w:t xml:space="preserve"> </w:t>
      </w:r>
      <w:r>
        <w:rPr>
          <w:vertAlign w:val="baseline"/>
        </w:rPr>
        <w:t>OECD</w:t>
      </w:r>
      <w:r>
        <w:rPr>
          <w:spacing w:val="-4"/>
          <w:vertAlign w:val="baseline"/>
        </w:rPr>
        <w:t xml:space="preserve"> </w:t>
      </w:r>
      <w:r>
        <w:rPr>
          <w:vertAlign w:val="baseline"/>
        </w:rPr>
        <w:t>(2021).</w:t>
      </w:r>
      <w:r>
        <w:rPr>
          <w:spacing w:val="-3"/>
          <w:vertAlign w:val="baseline"/>
        </w:rPr>
        <w:t xml:space="preserve"> </w:t>
      </w:r>
      <w:r>
        <w:rPr>
          <w:vertAlign w:val="baseline"/>
        </w:rPr>
        <w:t>The</w:t>
      </w:r>
      <w:r>
        <w:rPr>
          <w:spacing w:val="-3"/>
          <w:vertAlign w:val="baseline"/>
        </w:rPr>
        <w:t xml:space="preserve"> </w:t>
      </w:r>
      <w:r>
        <w:rPr>
          <w:vertAlign w:val="baseline"/>
        </w:rPr>
        <w:t>important</w:t>
      </w:r>
      <w:r>
        <w:rPr>
          <w:spacing w:val="-5"/>
          <w:vertAlign w:val="baseline"/>
        </w:rPr>
        <w:t xml:space="preserve"> </w:t>
      </w:r>
      <w:r>
        <w:rPr>
          <w:vertAlign w:val="baseline"/>
        </w:rPr>
        <w:t>role</w:t>
      </w:r>
      <w:r>
        <w:rPr>
          <w:spacing w:val="-3"/>
          <w:vertAlign w:val="baseline"/>
        </w:rPr>
        <w:t xml:space="preserve"> </w:t>
      </w:r>
      <w:r>
        <w:rPr>
          <w:vertAlign w:val="baseline"/>
        </w:rPr>
        <w:t>of</w:t>
      </w:r>
      <w:r>
        <w:rPr>
          <w:spacing w:val="-5"/>
          <w:vertAlign w:val="baseline"/>
        </w:rPr>
        <w:t xml:space="preserve"> </w:t>
      </w:r>
      <w:r>
        <w:rPr>
          <w:vertAlign w:val="baseline"/>
        </w:rPr>
        <w:t>competition</w:t>
      </w:r>
      <w:r>
        <w:rPr>
          <w:spacing w:val="-6"/>
          <w:vertAlign w:val="baseline"/>
        </w:rPr>
        <w:t xml:space="preserve"> </w:t>
      </w:r>
      <w:r>
        <w:rPr>
          <w:vertAlign w:val="baseline"/>
        </w:rPr>
        <w:t>authorities</w:t>
      </w:r>
      <w:r>
        <w:rPr>
          <w:spacing w:val="-3"/>
          <w:vertAlign w:val="baseline"/>
        </w:rPr>
        <w:t xml:space="preserve"> </w:t>
      </w:r>
      <w:r>
        <w:rPr>
          <w:vertAlign w:val="baseline"/>
        </w:rPr>
        <w:t>in</w:t>
      </w:r>
      <w:r>
        <w:rPr>
          <w:spacing w:val="-3"/>
          <w:vertAlign w:val="baseline"/>
        </w:rPr>
        <w:t xml:space="preserve"> </w:t>
      </w:r>
      <w:r>
        <w:rPr>
          <w:vertAlign w:val="baseline"/>
        </w:rPr>
        <w:t>promoting</w:t>
      </w:r>
      <w:r>
        <w:rPr>
          <w:spacing w:val="-3"/>
          <w:vertAlign w:val="baseline"/>
        </w:rPr>
        <w:t xml:space="preserve"> </w:t>
      </w:r>
      <w:r>
        <w:rPr>
          <w:vertAlign w:val="baseline"/>
        </w:rPr>
        <w:t>competitive</w:t>
      </w:r>
      <w:r>
        <w:rPr>
          <w:spacing w:val="-3"/>
          <w:vertAlign w:val="baseline"/>
        </w:rPr>
        <w:t xml:space="preserve"> </w:t>
      </w:r>
      <w:r>
        <w:rPr>
          <w:vertAlign w:val="baseline"/>
        </w:rPr>
        <w:t>neutrality,</w:t>
      </w:r>
      <w:r>
        <w:rPr>
          <w:spacing w:val="-3"/>
          <w:vertAlign w:val="baseline"/>
        </w:rPr>
        <w:t xml:space="preserve"> </w:t>
      </w:r>
      <w:r>
        <w:rPr>
          <w:vertAlign w:val="baseline"/>
        </w:rPr>
        <w:t xml:space="preserve">Blog Series, can be found at: https://oecdonthelevel.com/2021/11/29/the-important-role-of-competition- </w:t>
      </w:r>
      <w:r>
        <w:rPr>
          <w:spacing w:val="-2"/>
          <w:vertAlign w:val="baseline"/>
        </w:rPr>
        <w:t>authorities-in-promoting-competitive-neutrality/.</w:t>
      </w:r>
    </w:p>
    <w:p>
      <w:pPr>
        <w:pStyle w:val="3"/>
        <w:ind w:left="140"/>
      </w:pPr>
      <w:r>
        <w:rPr>
          <w:vertAlign w:val="superscript"/>
        </w:rPr>
        <w:t>11</w:t>
      </w:r>
      <w:r>
        <w:rPr>
          <w:spacing w:val="-4"/>
          <w:vertAlign w:val="baseline"/>
        </w:rPr>
        <w:t xml:space="preserve"> </w:t>
      </w:r>
      <w:r>
        <w:rPr>
          <w:vertAlign w:val="baseline"/>
        </w:rPr>
        <w:t>OECD</w:t>
      </w:r>
      <w:r>
        <w:rPr>
          <w:spacing w:val="-4"/>
          <w:vertAlign w:val="baseline"/>
        </w:rPr>
        <w:t xml:space="preserve"> </w:t>
      </w:r>
      <w:r>
        <w:rPr>
          <w:spacing w:val="-2"/>
          <w:vertAlign w:val="baseline"/>
        </w:rPr>
        <w:t>(2020).</w:t>
      </w:r>
    </w:p>
    <w:p>
      <w:pPr>
        <w:pStyle w:val="3"/>
        <w:spacing w:before="1" w:line="252" w:lineRule="exact"/>
        <w:ind w:left="140"/>
      </w:pPr>
      <w:r>
        <w:rPr>
          <w:vertAlign w:val="superscript"/>
        </w:rPr>
        <w:t>12</w:t>
      </w:r>
      <w:r>
        <w:rPr>
          <w:spacing w:val="-4"/>
          <w:vertAlign w:val="baseline"/>
        </w:rPr>
        <w:t xml:space="preserve"> </w:t>
      </w:r>
      <w:r>
        <w:rPr>
          <w:vertAlign w:val="baseline"/>
        </w:rPr>
        <w:t>OECD</w:t>
      </w:r>
      <w:r>
        <w:rPr>
          <w:spacing w:val="-4"/>
          <w:vertAlign w:val="baseline"/>
        </w:rPr>
        <w:t xml:space="preserve"> </w:t>
      </w:r>
      <w:r>
        <w:rPr>
          <w:spacing w:val="-2"/>
          <w:vertAlign w:val="baseline"/>
        </w:rPr>
        <w:t>(2015).</w:t>
      </w:r>
    </w:p>
    <w:p>
      <w:pPr>
        <w:pStyle w:val="3"/>
        <w:spacing w:line="252" w:lineRule="exact"/>
        <w:ind w:left="140"/>
      </w:pPr>
      <w:r>
        <w:rPr>
          <w:vertAlign w:val="superscript"/>
        </w:rPr>
        <w:t>13</w:t>
      </w:r>
      <w:r>
        <w:rPr>
          <w:spacing w:val="-4"/>
          <w:vertAlign w:val="baseline"/>
        </w:rPr>
        <w:t xml:space="preserve"> </w:t>
      </w:r>
      <w:r>
        <w:rPr>
          <w:vertAlign w:val="baseline"/>
        </w:rPr>
        <w:t>OECD</w:t>
      </w:r>
      <w:r>
        <w:rPr>
          <w:spacing w:val="-4"/>
          <w:vertAlign w:val="baseline"/>
        </w:rPr>
        <w:t xml:space="preserve"> </w:t>
      </w:r>
      <w:r>
        <w:rPr>
          <w:spacing w:val="-2"/>
          <w:vertAlign w:val="baseline"/>
        </w:rPr>
        <w:t>(2015).</w:t>
      </w:r>
    </w:p>
    <w:p>
      <w:pPr>
        <w:pStyle w:val="3"/>
        <w:spacing w:line="252" w:lineRule="exact"/>
        <w:ind w:left="140"/>
      </w:pPr>
      <w:r>
        <w:rPr>
          <w:vertAlign w:val="superscript"/>
        </w:rPr>
        <w:t>14</w:t>
      </w:r>
      <w:r>
        <w:rPr>
          <w:spacing w:val="-3"/>
          <w:vertAlign w:val="baseline"/>
        </w:rPr>
        <w:t xml:space="preserve"> </w:t>
      </w:r>
      <w:r>
        <w:rPr>
          <w:vertAlign w:val="baseline"/>
        </w:rPr>
        <w:t>WIPO</w:t>
      </w:r>
      <w:r>
        <w:rPr>
          <w:spacing w:val="-4"/>
          <w:vertAlign w:val="baseline"/>
        </w:rPr>
        <w:t xml:space="preserve"> </w:t>
      </w:r>
      <w:r>
        <w:rPr>
          <w:spacing w:val="-2"/>
          <w:vertAlign w:val="baseline"/>
        </w:rPr>
        <w:t>(2004).</w:t>
      </w:r>
    </w:p>
    <w:p>
      <w:pPr>
        <w:pStyle w:val="3"/>
        <w:spacing w:before="1" w:line="252" w:lineRule="exact"/>
        <w:ind w:left="140"/>
      </w:pPr>
      <w:r>
        <w:rPr>
          <w:vertAlign w:val="superscript"/>
        </w:rPr>
        <w:t>15</w:t>
      </w:r>
      <w:r>
        <w:rPr>
          <w:spacing w:val="-3"/>
          <w:vertAlign w:val="baseline"/>
        </w:rPr>
        <w:t xml:space="preserve"> </w:t>
      </w:r>
      <w:r>
        <w:rPr>
          <w:vertAlign w:val="baseline"/>
        </w:rPr>
        <w:t>WIPO</w:t>
      </w:r>
      <w:r>
        <w:rPr>
          <w:spacing w:val="-4"/>
          <w:vertAlign w:val="baseline"/>
        </w:rPr>
        <w:t xml:space="preserve"> </w:t>
      </w:r>
      <w:r>
        <w:rPr>
          <w:spacing w:val="-2"/>
          <w:vertAlign w:val="baseline"/>
        </w:rPr>
        <w:t>(2010).</w:t>
      </w:r>
    </w:p>
    <w:p>
      <w:pPr>
        <w:pStyle w:val="3"/>
        <w:spacing w:line="252" w:lineRule="exact"/>
        <w:ind w:left="140"/>
      </w:pPr>
      <w:r>
        <w:rPr>
          <w:vertAlign w:val="superscript"/>
        </w:rPr>
        <w:t>16</w:t>
      </w:r>
      <w:r>
        <w:rPr>
          <w:spacing w:val="-2"/>
          <w:vertAlign w:val="baseline"/>
        </w:rPr>
        <w:t xml:space="preserve"> </w:t>
      </w:r>
      <w:r>
        <w:rPr>
          <w:vertAlign w:val="baseline"/>
        </w:rPr>
        <w:t>Priest</w:t>
      </w:r>
      <w:r>
        <w:rPr>
          <w:spacing w:val="-3"/>
          <w:vertAlign w:val="baseline"/>
        </w:rPr>
        <w:t xml:space="preserve"> </w:t>
      </w:r>
      <w:r>
        <w:rPr>
          <w:spacing w:val="-2"/>
          <w:vertAlign w:val="baseline"/>
        </w:rPr>
        <w:t>(2012).</w:t>
      </w:r>
    </w:p>
    <w:p>
      <w:pPr>
        <w:pStyle w:val="3"/>
        <w:spacing w:before="2" w:line="252" w:lineRule="exact"/>
        <w:ind w:left="140"/>
      </w:pPr>
      <w:r>
        <w:rPr>
          <w:vertAlign w:val="superscript"/>
        </w:rPr>
        <w:t>17</w:t>
      </w:r>
      <w:r>
        <w:rPr>
          <w:spacing w:val="-3"/>
          <w:vertAlign w:val="baseline"/>
        </w:rPr>
        <w:t xml:space="preserve"> </w:t>
      </w:r>
      <w:r>
        <w:rPr>
          <w:vertAlign w:val="baseline"/>
        </w:rPr>
        <w:t>WIPO</w:t>
      </w:r>
      <w:r>
        <w:rPr>
          <w:spacing w:val="-4"/>
          <w:vertAlign w:val="baseline"/>
        </w:rPr>
        <w:t xml:space="preserve"> </w:t>
      </w:r>
      <w:r>
        <w:rPr>
          <w:spacing w:val="-2"/>
          <w:vertAlign w:val="baseline"/>
        </w:rPr>
        <w:t>(2020).</w:t>
      </w:r>
    </w:p>
    <w:p>
      <w:pPr>
        <w:pStyle w:val="3"/>
        <w:spacing w:line="252" w:lineRule="exact"/>
        <w:ind w:left="140"/>
      </w:pPr>
      <w:r>
        <w:rPr>
          <w:vertAlign w:val="superscript"/>
        </w:rPr>
        <w:t>18</w:t>
      </w:r>
      <w:r>
        <w:rPr>
          <w:spacing w:val="-4"/>
          <w:vertAlign w:val="baseline"/>
        </w:rPr>
        <w:t xml:space="preserve"> </w:t>
      </w:r>
      <w:r>
        <w:rPr>
          <w:vertAlign w:val="baseline"/>
        </w:rPr>
        <w:t>Aridi</w:t>
      </w:r>
      <w:r>
        <w:rPr>
          <w:spacing w:val="-2"/>
          <w:vertAlign w:val="baseline"/>
        </w:rPr>
        <w:t xml:space="preserve"> </w:t>
      </w:r>
      <w:r>
        <w:rPr>
          <w:vertAlign w:val="baseline"/>
        </w:rPr>
        <w:t>and</w:t>
      </w:r>
      <w:r>
        <w:rPr>
          <w:spacing w:val="-3"/>
          <w:vertAlign w:val="baseline"/>
        </w:rPr>
        <w:t xml:space="preserve"> </w:t>
      </w:r>
      <w:r>
        <w:rPr>
          <w:vertAlign w:val="baseline"/>
        </w:rPr>
        <w:t>Cowey</w:t>
      </w:r>
      <w:r>
        <w:rPr>
          <w:spacing w:val="-3"/>
          <w:vertAlign w:val="baseline"/>
        </w:rPr>
        <w:t xml:space="preserve"> </w:t>
      </w:r>
      <w:r>
        <w:rPr>
          <w:spacing w:val="-2"/>
          <w:vertAlign w:val="baseline"/>
        </w:rPr>
        <w:t>(2018).</w:t>
      </w:r>
    </w:p>
    <w:p>
      <w:pPr>
        <w:pStyle w:val="3"/>
        <w:spacing w:line="252" w:lineRule="exact"/>
        <w:ind w:left="140"/>
      </w:pPr>
      <w:r>
        <w:rPr>
          <w:vertAlign w:val="superscript"/>
        </w:rPr>
        <w:t>19</w:t>
      </w:r>
      <w:r>
        <w:rPr>
          <w:spacing w:val="-3"/>
          <w:vertAlign w:val="baseline"/>
        </w:rPr>
        <w:t xml:space="preserve"> </w:t>
      </w:r>
      <w:r>
        <w:rPr>
          <w:vertAlign w:val="baseline"/>
        </w:rPr>
        <w:t>UN</w:t>
      </w:r>
      <w:r>
        <w:rPr>
          <w:spacing w:val="-3"/>
          <w:vertAlign w:val="baseline"/>
        </w:rPr>
        <w:t xml:space="preserve"> </w:t>
      </w:r>
      <w:r>
        <w:rPr>
          <w:spacing w:val="-2"/>
          <w:vertAlign w:val="baseline"/>
        </w:rPr>
        <w:t>(2011).</w:t>
      </w:r>
    </w:p>
    <w:p>
      <w:pPr>
        <w:pStyle w:val="3"/>
        <w:spacing w:before="1" w:line="253" w:lineRule="exact"/>
        <w:ind w:left="140"/>
      </w:pPr>
      <w:r>
        <w:rPr>
          <w:vertAlign w:val="superscript"/>
        </w:rPr>
        <w:t>20</w:t>
      </w:r>
      <w:r>
        <w:rPr>
          <w:spacing w:val="-3"/>
          <w:vertAlign w:val="baseline"/>
        </w:rPr>
        <w:t xml:space="preserve"> </w:t>
      </w:r>
      <w:r>
        <w:rPr>
          <w:vertAlign w:val="baseline"/>
        </w:rPr>
        <w:t>WIPO</w:t>
      </w:r>
      <w:r>
        <w:rPr>
          <w:spacing w:val="-4"/>
          <w:vertAlign w:val="baseline"/>
        </w:rPr>
        <w:t xml:space="preserve"> </w:t>
      </w:r>
      <w:r>
        <w:rPr>
          <w:spacing w:val="-2"/>
          <w:vertAlign w:val="baseline"/>
        </w:rPr>
        <w:t>(2004).</w:t>
      </w:r>
    </w:p>
    <w:p>
      <w:pPr>
        <w:pStyle w:val="3"/>
        <w:spacing w:line="253" w:lineRule="exact"/>
        <w:ind w:left="140"/>
      </w:pPr>
      <w:r>
        <w:rPr>
          <w:vertAlign w:val="superscript"/>
        </w:rPr>
        <w:t>21</w:t>
      </w:r>
      <w:r>
        <w:rPr>
          <w:spacing w:val="-3"/>
          <w:vertAlign w:val="baseline"/>
        </w:rPr>
        <w:t xml:space="preserve"> </w:t>
      </w:r>
      <w:r>
        <w:rPr>
          <w:vertAlign w:val="baseline"/>
        </w:rPr>
        <w:t>Cirera</w:t>
      </w:r>
      <w:r>
        <w:rPr>
          <w:spacing w:val="-2"/>
          <w:vertAlign w:val="baseline"/>
        </w:rPr>
        <w:t xml:space="preserve"> </w:t>
      </w:r>
      <w:r>
        <w:rPr>
          <w:vertAlign w:val="baseline"/>
        </w:rPr>
        <w:t>et</w:t>
      </w:r>
      <w:r>
        <w:rPr>
          <w:spacing w:val="-2"/>
          <w:vertAlign w:val="baseline"/>
        </w:rPr>
        <w:t xml:space="preserve"> </w:t>
      </w:r>
      <w:r>
        <w:rPr>
          <w:vertAlign w:val="baseline"/>
        </w:rPr>
        <w:t>al.</w:t>
      </w:r>
      <w:r>
        <w:rPr>
          <w:spacing w:val="-5"/>
          <w:vertAlign w:val="baseline"/>
        </w:rPr>
        <w:t xml:space="preserve"> </w:t>
      </w:r>
      <w:r>
        <w:rPr>
          <w:spacing w:val="-2"/>
          <w:vertAlign w:val="baseline"/>
        </w:rPr>
        <w:t>(2020).</w:t>
      </w:r>
    </w:p>
    <w:p>
      <w:pPr>
        <w:pStyle w:val="3"/>
        <w:spacing w:before="1"/>
        <w:ind w:left="140"/>
      </w:pPr>
      <w:r>
        <w:rPr>
          <w:vertAlign w:val="superscript"/>
        </w:rPr>
        <w:t>22</w:t>
      </w:r>
      <w:r>
        <w:rPr>
          <w:spacing w:val="-3"/>
          <w:vertAlign w:val="baseline"/>
        </w:rPr>
        <w:t xml:space="preserve"> </w:t>
      </w:r>
      <w:r>
        <w:rPr>
          <w:vertAlign w:val="baseline"/>
        </w:rPr>
        <w:t>WIPO</w:t>
      </w:r>
      <w:r>
        <w:rPr>
          <w:spacing w:val="-4"/>
          <w:vertAlign w:val="baseline"/>
        </w:rPr>
        <w:t xml:space="preserve"> </w:t>
      </w:r>
      <w:r>
        <w:rPr>
          <w:spacing w:val="-2"/>
          <w:vertAlign w:val="baseline"/>
        </w:rPr>
        <w:t>(n.d.).</w:t>
      </w:r>
    </w:p>
    <w:p>
      <w:pPr>
        <w:rPr>
          <w:rFonts w:hAnsi="宋体" w:eastAsia="宋体" w:cs="宋体"/>
          <w:b/>
          <w:i w:val="0"/>
          <w:iCs w:val="0"/>
          <w:color w:val="auto"/>
          <w:sz w:val="28"/>
        </w:rPr>
        <w:sectPr>
          <w:pgSz w:w="12240" w:h="15840"/>
          <w:pgMar w:top="1800" w:right="1440" w:bottom="1800" w:left="1440" w:header="720" w:footer="720" w:gutter="0"/>
          <w:pgBorders>
            <w:top w:val="none" w:sz="0" w:space="0"/>
            <w:left w:val="none" w:sz="0" w:space="0"/>
            <w:bottom w:val="none" w:sz="0" w:space="0"/>
            <w:right w:val="none" w:sz="0" w:space="0"/>
          </w:pgBorders>
          <w:cols w:space="720" w:num="1"/>
        </w:sectPr>
      </w:pP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rFonts w:hint="eastAsia" w:hAnsi="宋体" w:eastAsia="宋体" w:cs="宋体"/>
          <w:b/>
          <w:i w:val="0"/>
          <w:iCs w:val="0"/>
          <w:color w:val="auto"/>
          <w:spacing w:val="-2"/>
          <w:sz w:val="28"/>
          <w:szCs w:val="28"/>
          <w:lang w:val="en-US" w:eastAsia="zh-CN"/>
        </w:rPr>
      </w:pPr>
      <w:r>
        <w:rPr>
          <w:rFonts w:hint="eastAsia" w:hAnsi="宋体" w:eastAsia="宋体" w:cs="宋体"/>
          <w:b/>
          <w:i w:val="0"/>
          <w:iCs w:val="0"/>
          <w:color w:val="auto"/>
          <w:spacing w:val="-2"/>
          <w:sz w:val="28"/>
          <w:szCs w:val="28"/>
          <w:lang w:val="en-US" w:eastAsia="zh-CN"/>
        </w:rPr>
        <w:t>附件A.市场竞争—计分表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firstLine="560" w:firstLineChars="200"/>
        <w:textAlignment w:val="auto"/>
        <w:rPr>
          <w:i w:val="0"/>
          <w:iCs w:val="0"/>
          <w:color w:val="auto"/>
        </w:rPr>
      </w:pPr>
      <w:r>
        <w:rPr>
          <w:rFonts w:hint="eastAsia" w:ascii="Times New Roman" w:hAnsi="Times New Roman" w:eastAsia="宋体" w:cs="Times New Roman"/>
          <w:i w:val="0"/>
          <w:iCs w:val="0"/>
          <w:color w:val="auto"/>
          <w:sz w:val="28"/>
          <w:szCs w:val="28"/>
          <w:lang w:val="en-US" w:eastAsia="zh-CN" w:bidi="ar-SA"/>
        </w:rPr>
        <w:t>本文件概述了</w:t>
      </w:r>
      <w:r>
        <w:rPr>
          <w:rFonts w:hint="eastAsia" w:eastAsia="宋体" w:cs="Times New Roman"/>
          <w:i w:val="0"/>
          <w:iCs w:val="0"/>
          <w:color w:val="auto"/>
          <w:sz w:val="28"/>
          <w:szCs w:val="28"/>
          <w:lang w:val="en-US" w:eastAsia="zh-CN" w:bidi="ar-SA"/>
        </w:rPr>
        <w:t>市场竞争</w:t>
      </w:r>
      <w:r>
        <w:rPr>
          <w:rFonts w:hint="eastAsia" w:ascii="Times New Roman" w:hAnsi="Times New Roman" w:eastAsia="宋体" w:cs="Times New Roman"/>
          <w:i w:val="0"/>
          <w:iCs w:val="0"/>
          <w:color w:val="auto"/>
          <w:sz w:val="28"/>
          <w:szCs w:val="28"/>
          <w:lang w:val="en-US" w:eastAsia="zh-CN" w:bidi="ar-SA"/>
        </w:rPr>
        <w:t>主题的评分方法。对于每个指标，分配了一个企业灵活度得分</w:t>
      </w:r>
      <w:r>
        <w:rPr>
          <w:rFonts w:hint="eastAsia" w:eastAsia="宋体" w:cs="Times New Roman"/>
          <w:i w:val="0"/>
          <w:iCs w:val="0"/>
          <w:color w:val="auto"/>
          <w:sz w:val="28"/>
          <w:szCs w:val="28"/>
          <w:lang w:val="en-US" w:eastAsia="zh-CN" w:bidi="ar-SA"/>
        </w:rPr>
        <w:t>（</w:t>
      </w:r>
      <w:r>
        <w:rPr>
          <w:rFonts w:hint="eastAsia" w:ascii="Times New Roman" w:hAnsi="Times New Roman" w:eastAsia="宋体" w:cs="Times New Roman"/>
          <w:i w:val="0"/>
          <w:iCs w:val="0"/>
          <w:color w:val="auto"/>
          <w:sz w:val="28"/>
          <w:szCs w:val="28"/>
          <w:lang w:val="en-US" w:eastAsia="zh-CN" w:bidi="ar-SA"/>
        </w:rPr>
        <w:t>FFP</w:t>
      </w:r>
      <w:r>
        <w:rPr>
          <w:rFonts w:hint="eastAsia" w:eastAsia="宋体" w:cs="Times New Roman"/>
          <w:i w:val="0"/>
          <w:iCs w:val="0"/>
          <w:color w:val="auto"/>
          <w:sz w:val="28"/>
          <w:szCs w:val="28"/>
          <w:lang w:val="en-US" w:eastAsia="zh-CN" w:bidi="ar-SA"/>
        </w:rPr>
        <w:t>）</w:t>
      </w:r>
      <w:r>
        <w:rPr>
          <w:rFonts w:hint="eastAsia" w:ascii="Times New Roman" w:hAnsi="Times New Roman" w:eastAsia="宋体" w:cs="Times New Roman"/>
          <w:i w:val="0"/>
          <w:iCs w:val="0"/>
          <w:color w:val="auto"/>
          <w:sz w:val="28"/>
          <w:szCs w:val="28"/>
          <w:lang w:val="en-US" w:eastAsia="zh-CN" w:bidi="ar-SA"/>
        </w:rPr>
        <w:t>和/或社会效益得分</w:t>
      </w:r>
      <w:r>
        <w:rPr>
          <w:rFonts w:hint="eastAsia" w:eastAsia="宋体" w:cs="Times New Roman"/>
          <w:i w:val="0"/>
          <w:iCs w:val="0"/>
          <w:color w:val="auto"/>
          <w:sz w:val="28"/>
          <w:szCs w:val="28"/>
          <w:lang w:val="en-US" w:eastAsia="zh-CN" w:bidi="ar-SA"/>
        </w:rPr>
        <w:t>（</w:t>
      </w:r>
      <w:r>
        <w:rPr>
          <w:rFonts w:hint="eastAsia" w:ascii="Times New Roman" w:hAnsi="Times New Roman" w:eastAsia="宋体" w:cs="Times New Roman"/>
          <w:i w:val="0"/>
          <w:iCs w:val="0"/>
          <w:color w:val="auto"/>
          <w:sz w:val="28"/>
          <w:szCs w:val="28"/>
          <w:lang w:val="en-US" w:eastAsia="zh-CN" w:bidi="ar-SA"/>
        </w:rPr>
        <w:t>SBP</w:t>
      </w:r>
      <w:r>
        <w:rPr>
          <w:rFonts w:hint="eastAsia" w:eastAsia="宋体" w:cs="Times New Roman"/>
          <w:i w:val="0"/>
          <w:iCs w:val="0"/>
          <w:color w:val="auto"/>
          <w:sz w:val="28"/>
          <w:szCs w:val="28"/>
          <w:lang w:val="en-US" w:eastAsia="zh-CN" w:bidi="ar-SA"/>
        </w:rPr>
        <w:t>）</w:t>
      </w:r>
      <w:r>
        <w:rPr>
          <w:rFonts w:hint="eastAsia" w:ascii="Times New Roman" w:hAnsi="Times New Roman" w:eastAsia="宋体" w:cs="Times New Roman"/>
          <w:i w:val="0"/>
          <w:iCs w:val="0"/>
          <w:color w:val="auto"/>
          <w:sz w:val="28"/>
          <w:szCs w:val="28"/>
          <w:lang w:val="en-US" w:eastAsia="zh-CN" w:bidi="ar-SA"/>
        </w:rPr>
        <w:t>，并对每个此类指标的详细评分进行说明，对相关</w:t>
      </w:r>
      <w:r>
        <w:rPr>
          <w:rFonts w:hint="eastAsia" w:eastAsia="宋体" w:cs="Times New Roman"/>
          <w:i w:val="0"/>
          <w:iCs w:val="0"/>
          <w:color w:val="auto"/>
          <w:sz w:val="28"/>
          <w:szCs w:val="28"/>
          <w:lang w:val="en-US" w:eastAsia="zh-CN" w:bidi="ar-SA"/>
        </w:rPr>
        <w:t>文献来源</w:t>
      </w:r>
      <w:r>
        <w:rPr>
          <w:rFonts w:hint="eastAsia" w:ascii="Times New Roman" w:hAnsi="Times New Roman" w:eastAsia="宋体" w:cs="Times New Roman"/>
          <w:i w:val="0"/>
          <w:iCs w:val="0"/>
          <w:color w:val="auto"/>
          <w:sz w:val="28"/>
          <w:szCs w:val="28"/>
          <w:lang w:val="en-US" w:eastAsia="zh-CN" w:bidi="ar-SA"/>
        </w:rPr>
        <w:t>进行阐释。</w:t>
      </w:r>
    </w:p>
    <w:p>
      <w:pPr>
        <w:pStyle w:val="3"/>
        <w:spacing w:after="1"/>
        <w:rPr>
          <w:sz w:val="24"/>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4"/>
        <w:gridCol w:w="629"/>
        <w:gridCol w:w="547"/>
        <w:gridCol w:w="710"/>
        <w:gridCol w:w="895"/>
        <w:gridCol w:w="3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12951" w:type="dxa"/>
            <w:gridSpan w:val="6"/>
            <w:shd w:val="clear" w:color="auto" w:fill="0F6EC5"/>
          </w:tcPr>
          <w:p>
            <w:pPr>
              <w:pStyle w:val="12"/>
              <w:rPr>
                <w:sz w:val="18"/>
                <w:szCs w:val="18"/>
              </w:rPr>
            </w:pPr>
          </w:p>
          <w:p>
            <w:pPr>
              <w:pStyle w:val="12"/>
              <w:rPr>
                <w:b/>
                <w:sz w:val="18"/>
                <w:szCs w:val="18"/>
              </w:rPr>
            </w:pPr>
            <w:r>
              <w:rPr>
                <w:rFonts w:hint="default"/>
                <w:b/>
                <w:sz w:val="18"/>
                <w:szCs w:val="18"/>
                <w:lang w:val="en-US" w:eastAsia="zh-CN"/>
              </w:rPr>
              <w:t>维度I</w:t>
            </w:r>
            <w:r>
              <w:rPr>
                <w:rFonts w:hint="eastAsia"/>
                <w:b/>
                <w:sz w:val="18"/>
                <w:szCs w:val="18"/>
                <w:lang w:val="en-US" w:eastAsia="zh-CN"/>
              </w:rPr>
              <w:t>—</w:t>
            </w:r>
            <w:r>
              <w:rPr>
                <w:rFonts w:hint="default"/>
                <w:b/>
                <w:sz w:val="18"/>
                <w:szCs w:val="18"/>
              </w:rPr>
              <w:t>促进市场竞争的法规质量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2951" w:type="dxa"/>
            <w:gridSpan w:val="6"/>
            <w:shd w:val="clear" w:color="auto" w:fill="CCD4EA"/>
          </w:tcPr>
          <w:p>
            <w:pPr>
              <w:pStyle w:val="12"/>
              <w:spacing w:before="143"/>
              <w:rPr>
                <w:b/>
                <w:sz w:val="18"/>
                <w:szCs w:val="18"/>
              </w:rPr>
            </w:pPr>
            <w:r>
              <w:rPr>
                <w:b/>
                <w:sz w:val="18"/>
                <w:szCs w:val="18"/>
              </w:rPr>
              <w:t>1.1</w:t>
            </w:r>
            <w:r>
              <w:rPr>
                <w:b/>
                <w:spacing w:val="-5"/>
                <w:sz w:val="18"/>
                <w:szCs w:val="18"/>
              </w:rPr>
              <w:t xml:space="preserve"> </w:t>
            </w:r>
            <w:r>
              <w:rPr>
                <w:rFonts w:hint="default"/>
                <w:b/>
                <w:spacing w:val="-5"/>
                <w:sz w:val="18"/>
                <w:szCs w:val="18"/>
              </w:rPr>
              <w:t>竞争法规</w:t>
            </w:r>
            <w:r>
              <w:rPr>
                <w:rFonts w:hint="eastAsia"/>
                <w:b/>
                <w:spacing w:val="-5"/>
                <w:sz w:val="18"/>
                <w:szCs w:val="18"/>
                <w:lang w:eastAsia="zh-CN"/>
              </w:rPr>
              <w:t>的</w:t>
            </w:r>
            <w:r>
              <w:rPr>
                <w:rFonts w:hint="default"/>
                <w:b/>
                <w:spacing w:val="-5"/>
                <w:sz w:val="18"/>
                <w:szCs w:val="18"/>
              </w:rPr>
              <w:t>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12951" w:type="dxa"/>
            <w:gridSpan w:val="6"/>
            <w:shd w:val="clear" w:color="auto" w:fill="E7EBF5"/>
          </w:tcPr>
          <w:p>
            <w:pPr>
              <w:pStyle w:val="12"/>
              <w:spacing w:before="146"/>
              <w:rPr>
                <w:b/>
                <w:sz w:val="18"/>
                <w:szCs w:val="18"/>
              </w:rPr>
            </w:pPr>
            <w:r>
              <w:rPr>
                <w:b/>
                <w:sz w:val="18"/>
                <w:szCs w:val="18"/>
              </w:rPr>
              <w:t>1.1.1</w:t>
            </w:r>
            <w:r>
              <w:rPr>
                <w:b/>
                <w:spacing w:val="-9"/>
                <w:sz w:val="18"/>
                <w:szCs w:val="18"/>
              </w:rPr>
              <w:t xml:space="preserve"> </w:t>
            </w:r>
            <w:r>
              <w:rPr>
                <w:rFonts w:hint="default"/>
                <w:b/>
                <w:spacing w:val="-9"/>
                <w:sz w:val="18"/>
                <w:szCs w:val="18"/>
              </w:rPr>
              <w:t>国有企业框架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6474" w:type="dxa"/>
            <w:vAlign w:val="center"/>
          </w:tcPr>
          <w:p>
            <w:pPr>
              <w:pStyle w:val="12"/>
              <w:spacing w:before="103"/>
              <w:ind w:left="0" w:leftChars="0" w:right="0" w:rightChars="0" w:firstLine="0" w:firstLineChars="0"/>
              <w:jc w:val="center"/>
              <w:rPr>
                <w:rFonts w:hint="eastAsia" w:eastAsia="宋体"/>
                <w:b/>
                <w:sz w:val="18"/>
                <w:szCs w:val="18"/>
                <w:lang w:eastAsia="zh-CN"/>
              </w:rPr>
            </w:pPr>
            <w:r>
              <w:rPr>
                <w:rFonts w:hint="eastAsia" w:eastAsia="宋体"/>
                <w:b/>
                <w:spacing w:val="-2"/>
                <w:sz w:val="18"/>
                <w:szCs w:val="18"/>
                <w:lang w:eastAsia="zh-CN"/>
              </w:rPr>
              <w:t>指标</w:t>
            </w:r>
          </w:p>
        </w:tc>
        <w:tc>
          <w:tcPr>
            <w:tcW w:w="629" w:type="dxa"/>
            <w:vAlign w:val="center"/>
          </w:tcPr>
          <w:p>
            <w:pPr>
              <w:pStyle w:val="12"/>
              <w:ind w:left="0" w:leftChars="0" w:right="0" w:rightChars="0" w:firstLine="0" w:firstLineChars="0"/>
              <w:jc w:val="center"/>
              <w:rPr>
                <w:b/>
                <w:sz w:val="18"/>
                <w:szCs w:val="18"/>
              </w:rPr>
            </w:pPr>
            <w:r>
              <w:rPr>
                <w:rFonts w:hint="eastAsia" w:ascii="宋体" w:hAnsi="宋体" w:eastAsia="宋体" w:cs="宋体"/>
                <w:b/>
                <w:spacing w:val="-5"/>
                <w:sz w:val="18"/>
                <w:szCs w:val="18"/>
                <w:lang w:eastAsia="zh-CN"/>
              </w:rPr>
              <w:t>企业灵活度得分</w:t>
            </w:r>
          </w:p>
        </w:tc>
        <w:tc>
          <w:tcPr>
            <w:tcW w:w="547" w:type="dxa"/>
            <w:vAlign w:val="center"/>
          </w:tcPr>
          <w:p>
            <w:pPr>
              <w:pStyle w:val="12"/>
              <w:ind w:left="0" w:leftChars="0" w:right="0" w:rightChars="0" w:firstLine="0" w:firstLineChars="0"/>
              <w:jc w:val="center"/>
              <w:rPr>
                <w:b/>
                <w:sz w:val="18"/>
                <w:szCs w:val="18"/>
              </w:rPr>
            </w:pPr>
            <w:r>
              <w:rPr>
                <w:rFonts w:hint="eastAsia" w:ascii="宋体" w:hAnsi="宋体" w:eastAsia="宋体" w:cs="宋体"/>
                <w:b/>
                <w:spacing w:val="-5"/>
                <w:sz w:val="18"/>
                <w:szCs w:val="18"/>
              </w:rPr>
              <w:t>社会效益得分</w:t>
            </w:r>
          </w:p>
        </w:tc>
        <w:tc>
          <w:tcPr>
            <w:tcW w:w="710" w:type="dxa"/>
            <w:vAlign w:val="center"/>
          </w:tcPr>
          <w:p>
            <w:pPr>
              <w:pStyle w:val="12"/>
              <w:ind w:left="0" w:leftChars="0" w:right="0" w:rightChars="0" w:firstLine="0" w:firstLineChars="0"/>
              <w:jc w:val="center"/>
              <w:rPr>
                <w:b/>
                <w:sz w:val="18"/>
                <w:szCs w:val="18"/>
              </w:rPr>
            </w:pPr>
            <w:r>
              <w:rPr>
                <w:rFonts w:hint="eastAsia" w:ascii="宋体" w:hAnsi="宋体" w:eastAsia="宋体" w:cs="宋体"/>
                <w:b/>
                <w:spacing w:val="-2"/>
                <w:sz w:val="18"/>
                <w:szCs w:val="18"/>
              </w:rPr>
              <w:t>总分</w:t>
            </w:r>
          </w:p>
        </w:tc>
        <w:tc>
          <w:tcPr>
            <w:tcW w:w="895" w:type="dxa"/>
            <w:vAlign w:val="center"/>
          </w:tcPr>
          <w:p>
            <w:pPr>
              <w:pStyle w:val="12"/>
              <w:ind w:left="0" w:leftChars="0" w:right="0" w:rightChars="0" w:firstLine="0" w:firstLineChars="0"/>
              <w:jc w:val="center"/>
              <w:rPr>
                <w:b/>
                <w:sz w:val="18"/>
                <w:szCs w:val="18"/>
              </w:rPr>
            </w:pPr>
            <w:r>
              <w:rPr>
                <w:rFonts w:hint="eastAsia" w:ascii="宋体" w:hAnsi="宋体" w:eastAsia="宋体" w:cs="宋体"/>
                <w:b/>
                <w:spacing w:val="-2"/>
                <w:sz w:val="18"/>
                <w:szCs w:val="18"/>
                <w:lang w:eastAsia="zh-CN"/>
              </w:rPr>
              <w:t>调整后得分</w:t>
            </w:r>
          </w:p>
        </w:tc>
        <w:tc>
          <w:tcPr>
            <w:tcW w:w="3696" w:type="dxa"/>
            <w:vAlign w:val="center"/>
          </w:tcPr>
          <w:p>
            <w:pPr>
              <w:pStyle w:val="12"/>
              <w:ind w:left="0" w:leftChars="0" w:right="0" w:rightChars="0" w:firstLine="0" w:firstLineChars="0"/>
              <w:jc w:val="center"/>
              <w:rPr>
                <w:b/>
                <w:sz w:val="18"/>
                <w:szCs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1"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要求根据经济、社会和/或可持续性标准来证明创建国有企业的合理性</w:t>
            </w:r>
            <w:r>
              <w:rPr>
                <w:rFonts w:hint="default" w:ascii="Times New Roman" w:hAnsi="Times New Roman"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rPr>
              <w:t>并要求其必须接受</w:t>
            </w:r>
            <w:r>
              <w:rPr>
                <w:rFonts w:hint="default" w:ascii="Times New Roman" w:hAnsi="Times New Roman" w:eastAsia="宋体" w:cs="Times New Roman"/>
                <w:i w:val="0"/>
                <w:iCs w:val="0"/>
                <w:color w:val="auto"/>
                <w:sz w:val="18"/>
                <w:szCs w:val="18"/>
                <w:lang w:eastAsia="zh-CN"/>
              </w:rPr>
              <w:t>竞争</w:t>
            </w:r>
            <w:r>
              <w:rPr>
                <w:rFonts w:hint="eastAsia" w:ascii="Times New Roman" w:hAnsi="Times New Roman" w:eastAsia="宋体" w:cs="Times New Roman"/>
                <w:i w:val="0"/>
                <w:iCs w:val="0"/>
                <w:color w:val="auto"/>
                <w:sz w:val="18"/>
                <w:szCs w:val="18"/>
                <w:lang w:val="en-US" w:eastAsia="zh-CN"/>
              </w:rPr>
              <w:t>管理部门</w:t>
            </w:r>
            <w:r>
              <w:rPr>
                <w:rFonts w:hint="default" w:ascii="Times New Roman" w:hAnsi="Times New Roman" w:eastAsia="宋体" w:cs="Times New Roman"/>
                <w:i w:val="0"/>
                <w:iCs w:val="0"/>
                <w:color w:val="auto"/>
                <w:sz w:val="18"/>
                <w:szCs w:val="18"/>
              </w:rPr>
              <w:t>的审查</w:t>
            </w:r>
          </w:p>
        </w:tc>
        <w:tc>
          <w:tcPr>
            <w:tcW w:w="629" w:type="dxa"/>
            <w:vAlign w:val="center"/>
          </w:tcPr>
          <w:p>
            <w:pPr>
              <w:pStyle w:val="12"/>
              <w:spacing w:before="2"/>
              <w:ind w:left="0" w:leftChars="0" w:right="0" w:rightChars="0" w:firstLine="0" w:firstLineChars="0"/>
              <w:jc w:val="center"/>
              <w:rPr>
                <w:sz w:val="18"/>
                <w:szCs w:val="18"/>
              </w:rPr>
            </w:pPr>
            <w:r>
              <w:rPr>
                <w:sz w:val="18"/>
                <w:szCs w:val="18"/>
              </w:rPr>
              <w:t>1</w:t>
            </w:r>
          </w:p>
        </w:tc>
        <w:tc>
          <w:tcPr>
            <w:tcW w:w="547" w:type="dxa"/>
            <w:vAlign w:val="center"/>
          </w:tcPr>
          <w:p>
            <w:pPr>
              <w:pStyle w:val="12"/>
              <w:spacing w:before="2"/>
              <w:ind w:left="0" w:leftChars="0" w:right="0" w:rightChars="0" w:firstLine="0" w:firstLineChars="0"/>
              <w:jc w:val="center"/>
              <w:rPr>
                <w:sz w:val="18"/>
                <w:szCs w:val="18"/>
              </w:rPr>
            </w:pPr>
            <w:r>
              <w:rPr>
                <w:sz w:val="18"/>
                <w:szCs w:val="18"/>
              </w:rPr>
              <w:t>1</w:t>
            </w:r>
          </w:p>
        </w:tc>
        <w:tc>
          <w:tcPr>
            <w:tcW w:w="710" w:type="dxa"/>
            <w:vAlign w:val="center"/>
          </w:tcPr>
          <w:p>
            <w:pPr>
              <w:pStyle w:val="12"/>
              <w:spacing w:before="2"/>
              <w:ind w:left="0" w:leftChars="0" w:right="0" w:rightChars="0" w:firstLine="0" w:firstLineChars="0"/>
              <w:jc w:val="center"/>
              <w:rPr>
                <w:sz w:val="18"/>
                <w:szCs w:val="18"/>
              </w:rPr>
            </w:pPr>
            <w:r>
              <w:rPr>
                <w:sz w:val="18"/>
                <w:szCs w:val="18"/>
              </w:rPr>
              <w:t>2</w:t>
            </w:r>
          </w:p>
        </w:tc>
        <w:tc>
          <w:tcPr>
            <w:tcW w:w="895" w:type="dxa"/>
            <w:vAlign w:val="center"/>
          </w:tcPr>
          <w:p>
            <w:pPr>
              <w:pStyle w:val="12"/>
              <w:spacing w:before="2"/>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before="2"/>
              <w:ind w:left="0" w:leftChars="0" w:right="0" w:rightChars="0" w:firstLine="0" w:firstLineChars="0"/>
              <w:jc w:val="center"/>
              <w:rPr>
                <w:sz w:val="18"/>
                <w:szCs w:val="18"/>
              </w:rPr>
            </w:pPr>
            <w:r>
              <w:rPr>
                <w:sz w:val="18"/>
                <w:szCs w:val="18"/>
              </w:rPr>
              <w:t>OECD</w:t>
            </w:r>
            <w:r>
              <w:rPr>
                <w:spacing w:val="-2"/>
                <w:sz w:val="18"/>
                <w:szCs w:val="18"/>
              </w:rPr>
              <w:t xml:space="preserve"> </w:t>
            </w:r>
            <w:r>
              <w:rPr>
                <w:sz w:val="18"/>
                <w:szCs w:val="18"/>
              </w:rPr>
              <w:t>(2015a),</w:t>
            </w:r>
            <w:r>
              <w:rPr>
                <w:spacing w:val="-2"/>
                <w:sz w:val="18"/>
                <w:szCs w:val="18"/>
              </w:rPr>
              <w:t xml:space="preserve"> </w:t>
            </w:r>
            <w:r>
              <w:rPr>
                <w:sz w:val="18"/>
                <w:szCs w:val="18"/>
              </w:rPr>
              <w:t>Recommendation</w:t>
            </w:r>
            <w:r>
              <w:rPr>
                <w:spacing w:val="-3"/>
                <w:sz w:val="18"/>
                <w:szCs w:val="18"/>
              </w:rPr>
              <w:t xml:space="preserve"> </w:t>
            </w:r>
            <w:r>
              <w:rPr>
                <w:sz w:val="18"/>
                <w:szCs w:val="18"/>
              </w:rPr>
              <w:t>I</w:t>
            </w:r>
            <w:r>
              <w:rPr>
                <w:spacing w:val="-2"/>
                <w:sz w:val="18"/>
                <w:szCs w:val="18"/>
              </w:rPr>
              <w:t xml:space="preserve"> </w:t>
            </w:r>
            <w:r>
              <w:rPr>
                <w:sz w:val="18"/>
                <w:szCs w:val="18"/>
              </w:rPr>
              <w:t>&amp;</w:t>
            </w:r>
            <w:r>
              <w:rPr>
                <w:spacing w:val="-2"/>
                <w:sz w:val="18"/>
                <w:szCs w:val="18"/>
              </w:rPr>
              <w:t xml:space="preserve"> </w:t>
            </w:r>
            <w:r>
              <w:rPr>
                <w:spacing w:val="-5"/>
                <w:sz w:val="18"/>
                <w:szCs w:val="18"/>
              </w:rPr>
              <w:t>III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竞争法适用于所有国有企业和经济部门</w:t>
            </w:r>
          </w:p>
        </w:tc>
        <w:tc>
          <w:tcPr>
            <w:tcW w:w="629"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547"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710" w:type="dxa"/>
            <w:vAlign w:val="center"/>
          </w:tcPr>
          <w:p>
            <w:pPr>
              <w:pStyle w:val="12"/>
              <w:spacing w:line="207" w:lineRule="exact"/>
              <w:ind w:left="0" w:leftChars="0" w:right="0" w:rightChars="0" w:firstLine="0" w:firstLineChars="0"/>
              <w:jc w:val="center"/>
              <w:rPr>
                <w:sz w:val="18"/>
                <w:szCs w:val="18"/>
              </w:rPr>
            </w:pPr>
            <w:r>
              <w:rPr>
                <w:sz w:val="18"/>
                <w:szCs w:val="18"/>
              </w:rPr>
              <w:t>2</w:t>
            </w:r>
          </w:p>
        </w:tc>
        <w:tc>
          <w:tcPr>
            <w:tcW w:w="895" w:type="dxa"/>
            <w:vAlign w:val="center"/>
          </w:tcPr>
          <w:p>
            <w:pPr>
              <w:pStyle w:val="12"/>
              <w:spacing w:line="207" w:lineRule="exact"/>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before="2"/>
              <w:ind w:left="0" w:leftChars="0" w:right="0" w:rightChars="0" w:firstLine="0" w:firstLineChars="0"/>
              <w:jc w:val="center"/>
              <w:rPr>
                <w:sz w:val="18"/>
                <w:szCs w:val="18"/>
              </w:rPr>
            </w:pPr>
            <w:r>
              <w:rPr>
                <w:sz w:val="18"/>
                <w:szCs w:val="18"/>
              </w:rPr>
              <w:t>OECD</w:t>
            </w:r>
            <w:r>
              <w:rPr>
                <w:spacing w:val="-2"/>
                <w:sz w:val="18"/>
                <w:szCs w:val="18"/>
              </w:rPr>
              <w:t xml:space="preserve"> </w:t>
            </w:r>
            <w:r>
              <w:rPr>
                <w:sz w:val="18"/>
                <w:szCs w:val="18"/>
              </w:rPr>
              <w:t>(2015a),</w:t>
            </w:r>
            <w:r>
              <w:rPr>
                <w:spacing w:val="-2"/>
                <w:sz w:val="18"/>
                <w:szCs w:val="18"/>
              </w:rPr>
              <w:t xml:space="preserve"> </w:t>
            </w:r>
            <w:r>
              <w:rPr>
                <w:sz w:val="18"/>
                <w:szCs w:val="18"/>
              </w:rPr>
              <w:t>Recommendation</w:t>
            </w:r>
            <w:r>
              <w:rPr>
                <w:spacing w:val="-3"/>
                <w:sz w:val="18"/>
                <w:szCs w:val="18"/>
              </w:rPr>
              <w:t xml:space="preserve"> </w:t>
            </w:r>
            <w:r>
              <w:rPr>
                <w:sz w:val="18"/>
                <w:szCs w:val="18"/>
              </w:rPr>
              <w:t>I</w:t>
            </w:r>
            <w:r>
              <w:rPr>
                <w:spacing w:val="-2"/>
                <w:sz w:val="18"/>
                <w:szCs w:val="18"/>
              </w:rPr>
              <w:t xml:space="preserve"> </w:t>
            </w:r>
            <w:r>
              <w:rPr>
                <w:sz w:val="18"/>
                <w:szCs w:val="18"/>
              </w:rPr>
              <w:t>&amp;</w:t>
            </w:r>
            <w:r>
              <w:rPr>
                <w:spacing w:val="-2"/>
                <w:sz w:val="18"/>
                <w:szCs w:val="18"/>
              </w:rPr>
              <w:t xml:space="preserve"> </w:t>
            </w:r>
            <w:r>
              <w:rPr>
                <w:spacing w:val="-5"/>
                <w:sz w:val="18"/>
                <w:szCs w:val="18"/>
              </w:rPr>
              <w:t>III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要求进行影响评估，以证明国有企业新商业活动和继续开展商业活动的合理性</w:t>
            </w:r>
          </w:p>
        </w:tc>
        <w:tc>
          <w:tcPr>
            <w:tcW w:w="629"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547"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710" w:type="dxa"/>
            <w:vAlign w:val="center"/>
          </w:tcPr>
          <w:p>
            <w:pPr>
              <w:pStyle w:val="12"/>
              <w:spacing w:line="207" w:lineRule="exact"/>
              <w:ind w:left="0" w:leftChars="0" w:right="0" w:rightChars="0" w:firstLine="0" w:firstLineChars="0"/>
              <w:jc w:val="center"/>
              <w:rPr>
                <w:sz w:val="18"/>
                <w:szCs w:val="18"/>
              </w:rPr>
            </w:pPr>
            <w:r>
              <w:rPr>
                <w:sz w:val="18"/>
                <w:szCs w:val="18"/>
              </w:rPr>
              <w:t>2</w:t>
            </w:r>
          </w:p>
        </w:tc>
        <w:tc>
          <w:tcPr>
            <w:tcW w:w="895" w:type="dxa"/>
            <w:vAlign w:val="center"/>
          </w:tcPr>
          <w:p>
            <w:pPr>
              <w:pStyle w:val="12"/>
              <w:spacing w:line="207" w:lineRule="exact"/>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line="207" w:lineRule="exact"/>
              <w:ind w:left="0" w:leftChars="0" w:right="0" w:rightChars="0" w:firstLine="0" w:firstLineChars="0"/>
              <w:jc w:val="center"/>
              <w:rPr>
                <w:sz w:val="18"/>
                <w:szCs w:val="18"/>
              </w:rPr>
            </w:pPr>
            <w:r>
              <w:rPr>
                <w:sz w:val="18"/>
                <w:szCs w:val="18"/>
              </w:rPr>
              <w:t>OECD</w:t>
            </w:r>
            <w:r>
              <w:rPr>
                <w:spacing w:val="-3"/>
                <w:sz w:val="18"/>
                <w:szCs w:val="18"/>
              </w:rPr>
              <w:t xml:space="preserve"> </w:t>
            </w:r>
            <w:r>
              <w:rPr>
                <w:sz w:val="18"/>
                <w:szCs w:val="18"/>
              </w:rPr>
              <w:t>(2015a),</w:t>
            </w:r>
            <w:r>
              <w:rPr>
                <w:spacing w:val="-3"/>
                <w:sz w:val="18"/>
                <w:szCs w:val="18"/>
              </w:rPr>
              <w:t xml:space="preserve"> </w:t>
            </w:r>
            <w:r>
              <w:rPr>
                <w:sz w:val="18"/>
                <w:szCs w:val="18"/>
              </w:rPr>
              <w:t>Recommendation</w:t>
            </w:r>
            <w:r>
              <w:rPr>
                <w:spacing w:val="-4"/>
                <w:sz w:val="18"/>
                <w:szCs w:val="18"/>
              </w:rPr>
              <w:t xml:space="preserve"> </w:t>
            </w:r>
            <w:r>
              <w:rPr>
                <w:spacing w:val="-10"/>
                <w:sz w:val="18"/>
                <w:szCs w:val="18"/>
              </w:rPr>
              <w:t>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基于经济、社会或可持续性标准针对某些企业或部门排除或豁免竞争法和</w:t>
            </w:r>
            <w:r>
              <w:rPr>
                <w:rFonts w:hint="eastAsia" w:eastAsia="宋体" w:cs="Times New Roman"/>
                <w:i w:val="0"/>
                <w:iCs w:val="0"/>
                <w:color w:val="auto"/>
                <w:sz w:val="18"/>
                <w:szCs w:val="18"/>
                <w:lang w:eastAsia="zh-CN"/>
              </w:rPr>
              <w:t>合并控制</w:t>
            </w:r>
            <w:r>
              <w:rPr>
                <w:rFonts w:hint="default" w:ascii="Times New Roman" w:hAnsi="Times New Roman" w:eastAsia="宋体" w:cs="Times New Roman"/>
                <w:i w:val="0"/>
                <w:iCs w:val="0"/>
                <w:color w:val="auto"/>
                <w:sz w:val="18"/>
                <w:szCs w:val="18"/>
              </w:rPr>
              <w:t>控制的程序</w:t>
            </w:r>
            <w:r>
              <w:rPr>
                <w:rFonts w:hint="eastAsia" w:ascii="Times New Roman" w:hAnsi="Times New Roman"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rPr>
              <w:t>在特定时期内可以获得豁免</w:t>
            </w:r>
            <w:r>
              <w:rPr>
                <w:rFonts w:hint="eastAsia" w:ascii="Times New Roman" w:hAnsi="Times New Roman" w:eastAsia="宋体" w:cs="Times New Roman"/>
                <w:i w:val="0"/>
                <w:iCs w:val="0"/>
                <w:color w:val="auto"/>
                <w:sz w:val="18"/>
                <w:szCs w:val="18"/>
                <w:lang w:val="en-US" w:eastAsia="zh-CN"/>
              </w:rPr>
              <w:t>，续期需要审查其通过的理由</w:t>
            </w:r>
          </w:p>
        </w:tc>
        <w:tc>
          <w:tcPr>
            <w:tcW w:w="629"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547"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710" w:type="dxa"/>
            <w:vAlign w:val="center"/>
          </w:tcPr>
          <w:p>
            <w:pPr>
              <w:pStyle w:val="12"/>
              <w:spacing w:line="207" w:lineRule="exact"/>
              <w:ind w:left="0" w:leftChars="0" w:right="0" w:rightChars="0" w:firstLine="0" w:firstLineChars="0"/>
              <w:jc w:val="center"/>
              <w:rPr>
                <w:sz w:val="18"/>
                <w:szCs w:val="18"/>
              </w:rPr>
            </w:pPr>
            <w:r>
              <w:rPr>
                <w:sz w:val="18"/>
                <w:szCs w:val="18"/>
              </w:rPr>
              <w:t>2</w:t>
            </w:r>
          </w:p>
        </w:tc>
        <w:tc>
          <w:tcPr>
            <w:tcW w:w="895" w:type="dxa"/>
            <w:vAlign w:val="center"/>
          </w:tcPr>
          <w:p>
            <w:pPr>
              <w:pStyle w:val="12"/>
              <w:spacing w:line="207" w:lineRule="exact"/>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line="207" w:lineRule="exact"/>
              <w:ind w:left="0" w:leftChars="0" w:right="0" w:rightChars="0" w:firstLine="0" w:firstLineChars="0"/>
              <w:jc w:val="center"/>
              <w:rPr>
                <w:sz w:val="18"/>
                <w:szCs w:val="18"/>
              </w:rPr>
            </w:pPr>
            <w:r>
              <w:rPr>
                <w:sz w:val="18"/>
                <w:szCs w:val="18"/>
              </w:rPr>
              <w:t>OECD</w:t>
            </w:r>
            <w:r>
              <w:rPr>
                <w:spacing w:val="-2"/>
                <w:sz w:val="18"/>
                <w:szCs w:val="18"/>
              </w:rPr>
              <w:t xml:space="preserve"> </w:t>
            </w:r>
            <w:r>
              <w:rPr>
                <w:sz w:val="18"/>
                <w:szCs w:val="18"/>
              </w:rPr>
              <w:t>(2015a),</w:t>
            </w:r>
            <w:r>
              <w:rPr>
                <w:spacing w:val="-2"/>
                <w:sz w:val="18"/>
                <w:szCs w:val="18"/>
              </w:rPr>
              <w:t xml:space="preserve"> </w:t>
            </w:r>
            <w:r>
              <w:rPr>
                <w:sz w:val="18"/>
                <w:szCs w:val="18"/>
              </w:rPr>
              <w:t>Recommendation</w:t>
            </w:r>
            <w:r>
              <w:rPr>
                <w:spacing w:val="-3"/>
                <w:sz w:val="18"/>
                <w:szCs w:val="18"/>
              </w:rPr>
              <w:t xml:space="preserve"> </w:t>
            </w:r>
            <w:r>
              <w:rPr>
                <w:sz w:val="18"/>
                <w:szCs w:val="18"/>
              </w:rPr>
              <w:t>I</w:t>
            </w:r>
            <w:r>
              <w:rPr>
                <w:spacing w:val="-2"/>
                <w:sz w:val="18"/>
                <w:szCs w:val="18"/>
              </w:rPr>
              <w:t xml:space="preserve"> </w:t>
            </w:r>
            <w:r>
              <w:rPr>
                <w:sz w:val="18"/>
                <w:szCs w:val="18"/>
              </w:rPr>
              <w:t xml:space="preserve">and </w:t>
            </w:r>
            <w:r>
              <w:rPr>
                <w:spacing w:val="-5"/>
                <w:sz w:val="18"/>
                <w:szCs w:val="18"/>
              </w:rPr>
              <w:t>III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474" w:type="dxa"/>
            <w:shd w:val="clear" w:color="auto" w:fill="FFC000"/>
          </w:tcPr>
          <w:p>
            <w:pPr>
              <w:pStyle w:val="12"/>
              <w:spacing w:before="38"/>
              <w:rPr>
                <w:rFonts w:hint="default" w:eastAsia="宋体"/>
                <w:sz w:val="18"/>
                <w:szCs w:val="18"/>
                <w:lang w:val="en-US" w:eastAsia="zh-CN"/>
              </w:rPr>
            </w:pPr>
            <w:r>
              <w:rPr>
                <w:rFonts w:hint="eastAsia" w:eastAsia="宋体"/>
                <w:spacing w:val="-2"/>
                <w:sz w:val="18"/>
                <w:szCs w:val="18"/>
                <w:lang w:val="en-US" w:eastAsia="zh-CN"/>
              </w:rPr>
              <w:t>子类别</w:t>
            </w:r>
            <w:r>
              <w:rPr>
                <w:spacing w:val="-2"/>
                <w:sz w:val="18"/>
                <w:szCs w:val="18"/>
              </w:rPr>
              <w:t>1.1.1</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629" w:type="dxa"/>
            <w:shd w:val="clear" w:color="auto" w:fill="FFC000"/>
            <w:vAlign w:val="center"/>
          </w:tcPr>
          <w:p>
            <w:pPr>
              <w:pStyle w:val="12"/>
              <w:spacing w:line="207" w:lineRule="exact"/>
              <w:ind w:left="0" w:leftChars="0" w:right="0" w:rightChars="0" w:firstLine="0" w:firstLineChars="0"/>
              <w:jc w:val="center"/>
              <w:rPr>
                <w:sz w:val="18"/>
                <w:szCs w:val="18"/>
              </w:rPr>
            </w:pPr>
            <w:r>
              <w:rPr>
                <w:sz w:val="18"/>
                <w:szCs w:val="18"/>
              </w:rPr>
              <w:t>4</w:t>
            </w:r>
          </w:p>
        </w:tc>
        <w:tc>
          <w:tcPr>
            <w:tcW w:w="547" w:type="dxa"/>
            <w:shd w:val="clear" w:color="auto" w:fill="FFC000"/>
            <w:vAlign w:val="center"/>
          </w:tcPr>
          <w:p>
            <w:pPr>
              <w:pStyle w:val="12"/>
              <w:spacing w:line="207" w:lineRule="exact"/>
              <w:ind w:left="0" w:leftChars="0" w:right="0" w:rightChars="0" w:firstLine="0" w:firstLineChars="0"/>
              <w:jc w:val="center"/>
              <w:rPr>
                <w:sz w:val="18"/>
                <w:szCs w:val="18"/>
              </w:rPr>
            </w:pPr>
            <w:r>
              <w:rPr>
                <w:sz w:val="18"/>
                <w:szCs w:val="18"/>
              </w:rPr>
              <w:t>4</w:t>
            </w:r>
          </w:p>
        </w:tc>
        <w:tc>
          <w:tcPr>
            <w:tcW w:w="710" w:type="dxa"/>
            <w:shd w:val="clear" w:color="auto" w:fill="FFC000"/>
            <w:vAlign w:val="center"/>
          </w:tcPr>
          <w:p>
            <w:pPr>
              <w:pStyle w:val="12"/>
              <w:spacing w:line="207" w:lineRule="exact"/>
              <w:ind w:left="0" w:leftChars="0" w:right="0" w:rightChars="0" w:firstLine="0" w:firstLineChars="0"/>
              <w:jc w:val="center"/>
              <w:rPr>
                <w:sz w:val="18"/>
                <w:szCs w:val="18"/>
              </w:rPr>
            </w:pPr>
            <w:r>
              <w:rPr>
                <w:sz w:val="18"/>
                <w:szCs w:val="18"/>
              </w:rPr>
              <w:t>8</w:t>
            </w:r>
          </w:p>
        </w:tc>
        <w:tc>
          <w:tcPr>
            <w:tcW w:w="895" w:type="dxa"/>
            <w:shd w:val="clear" w:color="auto" w:fill="FFC000"/>
            <w:vAlign w:val="center"/>
          </w:tcPr>
          <w:p>
            <w:pPr>
              <w:pStyle w:val="12"/>
              <w:spacing w:line="207" w:lineRule="exact"/>
              <w:ind w:left="0" w:leftChars="0" w:right="0" w:rightChars="0" w:firstLine="0" w:firstLineChars="0"/>
              <w:jc w:val="center"/>
              <w:rPr>
                <w:sz w:val="18"/>
                <w:szCs w:val="18"/>
              </w:rPr>
            </w:pPr>
            <w:r>
              <w:rPr>
                <w:spacing w:val="-4"/>
                <w:sz w:val="18"/>
                <w:szCs w:val="18"/>
              </w:rPr>
              <w:t>5.33</w:t>
            </w:r>
          </w:p>
        </w:tc>
        <w:tc>
          <w:tcPr>
            <w:tcW w:w="3696" w:type="dxa"/>
            <w:shd w:val="clear" w:color="auto" w:fill="FFC000"/>
            <w:vAlign w:val="center"/>
          </w:tcPr>
          <w:p>
            <w:pPr>
              <w:pStyle w:val="12"/>
              <w:ind w:left="0" w:leftChars="0" w:right="0" w:rightChars="0" w:firstLine="0" w:firstLineChars="0"/>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1" w:type="dxa"/>
            <w:gridSpan w:val="6"/>
            <w:shd w:val="clear" w:color="auto" w:fill="E7EBF5"/>
          </w:tcPr>
          <w:p>
            <w:pPr>
              <w:pStyle w:val="12"/>
              <w:spacing w:before="112"/>
              <w:rPr>
                <w:b/>
                <w:sz w:val="18"/>
                <w:szCs w:val="18"/>
              </w:rPr>
            </w:pPr>
            <w:r>
              <w:rPr>
                <w:b/>
                <w:sz w:val="18"/>
                <w:szCs w:val="18"/>
              </w:rPr>
              <w:t>1.1.2</w:t>
            </w:r>
            <w:r>
              <w:rPr>
                <w:b/>
                <w:spacing w:val="-3"/>
                <w:sz w:val="18"/>
                <w:szCs w:val="18"/>
              </w:rPr>
              <w:t xml:space="preserve"> </w:t>
            </w:r>
            <w:r>
              <w:rPr>
                <w:rFonts w:hint="eastAsia"/>
                <w:b/>
                <w:spacing w:val="-3"/>
                <w:sz w:val="18"/>
                <w:szCs w:val="18"/>
                <w:lang w:eastAsia="zh-CN"/>
              </w:rPr>
              <w:t>反垄断（包括卡特尔、横向协议、纵向协议和滥用支配地位）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法律框架禁止反竞争协议，包括</w:t>
            </w:r>
            <w:r>
              <w:rPr>
                <w:rFonts w:hint="default" w:ascii="Times New Roman" w:hAnsi="Times New Roman" w:eastAsia="宋体" w:cs="Times New Roman"/>
                <w:i w:val="0"/>
                <w:iCs w:val="0"/>
                <w:color w:val="auto"/>
                <w:sz w:val="18"/>
                <w:szCs w:val="18"/>
                <w:lang w:val="en-US" w:eastAsia="zh-CN"/>
              </w:rPr>
              <w:t>默示</w:t>
            </w:r>
            <w:r>
              <w:rPr>
                <w:rFonts w:hint="default" w:ascii="Times New Roman" w:hAnsi="Times New Roman" w:eastAsia="宋体" w:cs="Times New Roman"/>
                <w:i w:val="0"/>
                <w:iCs w:val="0"/>
                <w:color w:val="auto"/>
                <w:sz w:val="18"/>
                <w:szCs w:val="18"/>
              </w:rPr>
              <w:t>协议，并确定哪些协议限制</w:t>
            </w:r>
            <w:r>
              <w:rPr>
                <w:rFonts w:hint="default" w:ascii="Times New Roman" w:hAnsi="Times New Roman" w:eastAsia="宋体" w:cs="Times New Roman"/>
                <w:i w:val="0"/>
                <w:iCs w:val="0"/>
                <w:color w:val="auto"/>
                <w:sz w:val="18"/>
                <w:szCs w:val="18"/>
                <w:lang w:val="en-US" w:eastAsia="zh-CN"/>
              </w:rPr>
              <w:t>了以其为对象的竞争</w:t>
            </w:r>
          </w:p>
        </w:tc>
        <w:tc>
          <w:tcPr>
            <w:tcW w:w="629" w:type="dxa"/>
            <w:vAlign w:val="center"/>
          </w:tcPr>
          <w:p>
            <w:pPr>
              <w:pStyle w:val="12"/>
              <w:ind w:left="0" w:leftChars="0" w:right="0" w:rightChars="0" w:firstLine="0" w:firstLineChars="0"/>
              <w:jc w:val="center"/>
              <w:rPr>
                <w:sz w:val="18"/>
                <w:szCs w:val="18"/>
              </w:rPr>
            </w:pPr>
            <w:r>
              <w:rPr>
                <w:sz w:val="18"/>
                <w:szCs w:val="18"/>
              </w:rPr>
              <w:t>1</w:t>
            </w:r>
          </w:p>
        </w:tc>
        <w:tc>
          <w:tcPr>
            <w:tcW w:w="547" w:type="dxa"/>
            <w:vAlign w:val="center"/>
          </w:tcPr>
          <w:p>
            <w:pPr>
              <w:pStyle w:val="12"/>
              <w:ind w:left="0" w:leftChars="0" w:right="0" w:rightChars="0" w:firstLine="0" w:firstLineChars="0"/>
              <w:jc w:val="center"/>
              <w:rPr>
                <w:sz w:val="18"/>
                <w:szCs w:val="18"/>
              </w:rPr>
            </w:pPr>
            <w:r>
              <w:rPr>
                <w:sz w:val="18"/>
                <w:szCs w:val="18"/>
              </w:rPr>
              <w:t>1</w:t>
            </w:r>
          </w:p>
        </w:tc>
        <w:tc>
          <w:tcPr>
            <w:tcW w:w="710" w:type="dxa"/>
            <w:vAlign w:val="center"/>
          </w:tcPr>
          <w:p>
            <w:pPr>
              <w:pStyle w:val="12"/>
              <w:ind w:left="0" w:leftChars="0" w:right="0" w:rightChars="0" w:firstLine="0" w:firstLineChars="0"/>
              <w:jc w:val="center"/>
              <w:rPr>
                <w:sz w:val="18"/>
                <w:szCs w:val="18"/>
              </w:rPr>
            </w:pPr>
            <w:r>
              <w:rPr>
                <w:sz w:val="18"/>
                <w:szCs w:val="18"/>
              </w:rPr>
              <w:t>2</w:t>
            </w:r>
          </w:p>
        </w:tc>
        <w:tc>
          <w:tcPr>
            <w:tcW w:w="895" w:type="dxa"/>
            <w:vAlign w:val="center"/>
          </w:tcPr>
          <w:p>
            <w:pPr>
              <w:pStyle w:val="12"/>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before="2"/>
              <w:ind w:left="0" w:leftChars="0" w:right="0" w:rightChars="0" w:firstLine="0" w:firstLineChars="0"/>
              <w:jc w:val="center"/>
              <w:rPr>
                <w:sz w:val="18"/>
                <w:szCs w:val="18"/>
              </w:rPr>
            </w:pPr>
            <w:r>
              <w:rPr>
                <w:sz w:val="18"/>
                <w:szCs w:val="18"/>
              </w:rPr>
              <w:t>UNCTAD</w:t>
            </w:r>
            <w:r>
              <w:rPr>
                <w:spacing w:val="-9"/>
                <w:sz w:val="18"/>
                <w:szCs w:val="18"/>
              </w:rPr>
              <w:t xml:space="preserve"> </w:t>
            </w:r>
            <w:r>
              <w:rPr>
                <w:spacing w:val="-2"/>
                <w:sz w:val="18"/>
                <w:szCs w:val="18"/>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eastAsia" w:eastAsia="宋体"/>
                <w:sz w:val="18"/>
                <w:szCs w:val="18"/>
                <w:lang w:eastAsia="zh-CN"/>
              </w:rPr>
            </w:pPr>
            <w:r>
              <w:rPr>
                <w:rFonts w:hint="eastAsia" w:eastAsia="宋体" w:cs="Times New Roman"/>
                <w:i w:val="0"/>
                <w:iCs w:val="0"/>
                <w:color w:val="auto"/>
                <w:sz w:val="18"/>
                <w:szCs w:val="18"/>
                <w:lang w:eastAsia="zh-CN"/>
              </w:rPr>
              <w:t>如果非竞争性协议能促进一定公共利益、效率或技术和经济的发展，被豁免是合理的</w:t>
            </w:r>
          </w:p>
        </w:tc>
        <w:tc>
          <w:tcPr>
            <w:tcW w:w="629" w:type="dxa"/>
            <w:vAlign w:val="center"/>
          </w:tcPr>
          <w:p>
            <w:pPr>
              <w:pStyle w:val="12"/>
              <w:spacing w:line="206" w:lineRule="exact"/>
              <w:ind w:left="0" w:leftChars="0" w:right="0" w:rightChars="0" w:firstLine="0" w:firstLineChars="0"/>
              <w:jc w:val="center"/>
              <w:rPr>
                <w:sz w:val="18"/>
                <w:szCs w:val="18"/>
              </w:rPr>
            </w:pPr>
            <w:r>
              <w:rPr>
                <w:sz w:val="18"/>
                <w:szCs w:val="18"/>
              </w:rPr>
              <w:t>1</w:t>
            </w:r>
          </w:p>
        </w:tc>
        <w:tc>
          <w:tcPr>
            <w:tcW w:w="547" w:type="dxa"/>
            <w:vAlign w:val="center"/>
          </w:tcPr>
          <w:p>
            <w:pPr>
              <w:pStyle w:val="12"/>
              <w:spacing w:line="206" w:lineRule="exact"/>
              <w:ind w:left="0" w:leftChars="0" w:right="0" w:rightChars="0" w:firstLine="0" w:firstLineChars="0"/>
              <w:jc w:val="center"/>
              <w:rPr>
                <w:sz w:val="18"/>
                <w:szCs w:val="18"/>
              </w:rPr>
            </w:pPr>
            <w:r>
              <w:rPr>
                <w:sz w:val="18"/>
                <w:szCs w:val="18"/>
              </w:rPr>
              <w:t>1</w:t>
            </w:r>
          </w:p>
        </w:tc>
        <w:tc>
          <w:tcPr>
            <w:tcW w:w="710" w:type="dxa"/>
            <w:vAlign w:val="center"/>
          </w:tcPr>
          <w:p>
            <w:pPr>
              <w:pStyle w:val="12"/>
              <w:spacing w:line="206" w:lineRule="exact"/>
              <w:ind w:left="0" w:leftChars="0" w:right="0" w:rightChars="0" w:firstLine="0" w:firstLineChars="0"/>
              <w:jc w:val="center"/>
              <w:rPr>
                <w:sz w:val="18"/>
                <w:szCs w:val="18"/>
              </w:rPr>
            </w:pPr>
            <w:r>
              <w:rPr>
                <w:sz w:val="18"/>
                <w:szCs w:val="18"/>
              </w:rPr>
              <w:t>2</w:t>
            </w:r>
          </w:p>
        </w:tc>
        <w:tc>
          <w:tcPr>
            <w:tcW w:w="895" w:type="dxa"/>
            <w:vAlign w:val="center"/>
          </w:tcPr>
          <w:p>
            <w:pPr>
              <w:pStyle w:val="12"/>
              <w:spacing w:line="206" w:lineRule="exact"/>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before="1"/>
              <w:ind w:left="0" w:leftChars="0" w:right="0" w:rightChars="0" w:firstLine="0" w:firstLineChars="0"/>
              <w:jc w:val="center"/>
              <w:rPr>
                <w:sz w:val="18"/>
                <w:szCs w:val="18"/>
              </w:rPr>
            </w:pPr>
            <w:r>
              <w:rPr>
                <w:sz w:val="18"/>
                <w:szCs w:val="18"/>
              </w:rPr>
              <w:t>UNCTAD</w:t>
            </w:r>
            <w:r>
              <w:rPr>
                <w:spacing w:val="-9"/>
                <w:sz w:val="18"/>
                <w:szCs w:val="18"/>
              </w:rPr>
              <w:t xml:space="preserve"> </w:t>
            </w:r>
            <w:r>
              <w:rPr>
                <w:spacing w:val="-2"/>
                <w:sz w:val="18"/>
                <w:szCs w:val="18"/>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豁免</w:t>
            </w:r>
            <w:r>
              <w:rPr>
                <w:rFonts w:hint="eastAsia" w:ascii="Times New Roman" w:hAnsi="Times New Roman" w:eastAsia="宋体" w:cs="Times New Roman"/>
                <w:i w:val="0"/>
                <w:iCs w:val="0"/>
                <w:color w:val="auto"/>
                <w:sz w:val="18"/>
                <w:szCs w:val="18"/>
                <w:lang w:val="en-US" w:eastAsia="zh-CN"/>
              </w:rPr>
              <w:t>法规</w:t>
            </w:r>
            <w:r>
              <w:rPr>
                <w:rFonts w:hint="default" w:ascii="Times New Roman" w:hAnsi="Times New Roman" w:eastAsia="宋体" w:cs="Times New Roman"/>
                <w:i w:val="0"/>
                <w:iCs w:val="0"/>
                <w:color w:val="auto"/>
                <w:sz w:val="18"/>
                <w:szCs w:val="18"/>
              </w:rPr>
              <w:t>要求</w:t>
            </w:r>
            <w:r>
              <w:rPr>
                <w:rFonts w:hint="eastAsia" w:ascii="Times New Roman" w:hAnsi="Times New Roman" w:eastAsia="宋体" w:cs="Times New Roman"/>
                <w:i w:val="0"/>
                <w:iCs w:val="0"/>
                <w:color w:val="auto"/>
                <w:sz w:val="18"/>
                <w:szCs w:val="18"/>
                <w:lang w:val="en-US" w:eastAsia="zh-CN"/>
              </w:rPr>
              <w:t>确定</w:t>
            </w:r>
            <w:r>
              <w:rPr>
                <w:rFonts w:hint="default" w:ascii="Times New Roman" w:hAnsi="Times New Roman" w:eastAsia="宋体" w:cs="Times New Roman"/>
                <w:i w:val="0"/>
                <w:iCs w:val="0"/>
                <w:color w:val="auto"/>
                <w:sz w:val="18"/>
                <w:szCs w:val="18"/>
                <w:lang w:val="en-US" w:eastAsia="zh-CN"/>
              </w:rPr>
              <w:t>豁免协议的</w:t>
            </w:r>
            <w:r>
              <w:rPr>
                <w:rFonts w:hint="default" w:ascii="Times New Roman" w:hAnsi="Times New Roman" w:eastAsia="宋体" w:cs="Times New Roman"/>
                <w:i w:val="0"/>
                <w:iCs w:val="0"/>
                <w:color w:val="auto"/>
                <w:sz w:val="18"/>
                <w:szCs w:val="18"/>
              </w:rPr>
              <w:t>效率、危害和</w:t>
            </w:r>
            <w:r>
              <w:rPr>
                <w:rFonts w:hint="default" w:ascii="Times New Roman" w:hAnsi="Times New Roman" w:eastAsia="宋体" w:cs="Times New Roman"/>
                <w:i w:val="0"/>
                <w:iCs w:val="0"/>
                <w:color w:val="auto"/>
                <w:sz w:val="18"/>
                <w:szCs w:val="18"/>
                <w:lang w:val="en-US" w:eastAsia="zh-CN"/>
              </w:rPr>
              <w:t>对</w:t>
            </w:r>
            <w:r>
              <w:rPr>
                <w:rFonts w:hint="default" w:ascii="Times New Roman" w:hAnsi="Times New Roman" w:eastAsia="宋体" w:cs="Times New Roman"/>
                <w:i w:val="0"/>
                <w:iCs w:val="0"/>
                <w:color w:val="auto"/>
                <w:sz w:val="18"/>
                <w:szCs w:val="18"/>
              </w:rPr>
              <w:t>消费者的影响</w:t>
            </w:r>
          </w:p>
        </w:tc>
        <w:tc>
          <w:tcPr>
            <w:tcW w:w="629" w:type="dxa"/>
            <w:vAlign w:val="center"/>
          </w:tcPr>
          <w:p>
            <w:pPr>
              <w:pStyle w:val="12"/>
              <w:spacing w:before="2"/>
              <w:ind w:left="0" w:leftChars="0" w:right="0" w:rightChars="0" w:firstLine="0" w:firstLineChars="0"/>
              <w:jc w:val="center"/>
              <w:rPr>
                <w:sz w:val="18"/>
                <w:szCs w:val="18"/>
              </w:rPr>
            </w:pPr>
            <w:r>
              <w:rPr>
                <w:sz w:val="18"/>
                <w:szCs w:val="18"/>
              </w:rPr>
              <w:t>1</w:t>
            </w:r>
          </w:p>
        </w:tc>
        <w:tc>
          <w:tcPr>
            <w:tcW w:w="547" w:type="dxa"/>
            <w:vAlign w:val="center"/>
          </w:tcPr>
          <w:p>
            <w:pPr>
              <w:pStyle w:val="12"/>
              <w:spacing w:before="2"/>
              <w:ind w:left="0" w:leftChars="0" w:right="0" w:rightChars="0" w:firstLine="0" w:firstLineChars="0"/>
              <w:jc w:val="center"/>
              <w:rPr>
                <w:sz w:val="18"/>
                <w:szCs w:val="18"/>
              </w:rPr>
            </w:pPr>
            <w:r>
              <w:rPr>
                <w:sz w:val="18"/>
                <w:szCs w:val="18"/>
              </w:rPr>
              <w:t>1</w:t>
            </w:r>
          </w:p>
        </w:tc>
        <w:tc>
          <w:tcPr>
            <w:tcW w:w="710" w:type="dxa"/>
            <w:vAlign w:val="center"/>
          </w:tcPr>
          <w:p>
            <w:pPr>
              <w:pStyle w:val="12"/>
              <w:spacing w:before="2"/>
              <w:ind w:left="0" w:leftChars="0" w:right="0" w:rightChars="0" w:firstLine="0" w:firstLineChars="0"/>
              <w:jc w:val="center"/>
              <w:rPr>
                <w:sz w:val="18"/>
                <w:szCs w:val="18"/>
              </w:rPr>
            </w:pPr>
            <w:r>
              <w:rPr>
                <w:sz w:val="18"/>
                <w:szCs w:val="18"/>
              </w:rPr>
              <w:t>2</w:t>
            </w:r>
          </w:p>
        </w:tc>
        <w:tc>
          <w:tcPr>
            <w:tcW w:w="895" w:type="dxa"/>
            <w:vAlign w:val="center"/>
          </w:tcPr>
          <w:p>
            <w:pPr>
              <w:pStyle w:val="12"/>
              <w:spacing w:before="2"/>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before="4"/>
              <w:ind w:left="0" w:leftChars="0" w:right="0" w:rightChars="0" w:firstLine="0" w:firstLineChars="0"/>
              <w:jc w:val="center"/>
              <w:rPr>
                <w:sz w:val="18"/>
                <w:szCs w:val="18"/>
              </w:rPr>
            </w:pPr>
            <w:r>
              <w:rPr>
                <w:sz w:val="18"/>
                <w:szCs w:val="18"/>
              </w:rPr>
              <w:t>UNCTAD</w:t>
            </w:r>
            <w:r>
              <w:rPr>
                <w:spacing w:val="-9"/>
                <w:sz w:val="18"/>
                <w:szCs w:val="18"/>
              </w:rPr>
              <w:t xml:space="preserve"> </w:t>
            </w:r>
            <w:r>
              <w:rPr>
                <w:spacing w:val="-2"/>
                <w:sz w:val="18"/>
                <w:szCs w:val="18"/>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法律框架禁止滥用支配地位</w:t>
            </w:r>
          </w:p>
        </w:tc>
        <w:tc>
          <w:tcPr>
            <w:tcW w:w="629"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547"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710" w:type="dxa"/>
            <w:vAlign w:val="center"/>
          </w:tcPr>
          <w:p>
            <w:pPr>
              <w:pStyle w:val="12"/>
              <w:spacing w:line="207" w:lineRule="exact"/>
              <w:ind w:left="0" w:leftChars="0" w:right="0" w:rightChars="0" w:firstLine="0" w:firstLineChars="0"/>
              <w:jc w:val="center"/>
              <w:rPr>
                <w:sz w:val="18"/>
                <w:szCs w:val="18"/>
              </w:rPr>
            </w:pPr>
            <w:r>
              <w:rPr>
                <w:sz w:val="18"/>
                <w:szCs w:val="18"/>
              </w:rPr>
              <w:t>2</w:t>
            </w:r>
          </w:p>
        </w:tc>
        <w:tc>
          <w:tcPr>
            <w:tcW w:w="895" w:type="dxa"/>
            <w:vAlign w:val="center"/>
          </w:tcPr>
          <w:p>
            <w:pPr>
              <w:pStyle w:val="12"/>
              <w:spacing w:line="207" w:lineRule="exact"/>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before="2"/>
              <w:ind w:left="0" w:leftChars="0" w:right="0" w:rightChars="0" w:firstLine="0" w:firstLineChars="0"/>
              <w:jc w:val="center"/>
              <w:rPr>
                <w:sz w:val="18"/>
                <w:szCs w:val="18"/>
              </w:rPr>
            </w:pPr>
            <w:r>
              <w:rPr>
                <w:sz w:val="18"/>
                <w:szCs w:val="18"/>
              </w:rPr>
              <w:t>UNCTAD</w:t>
            </w:r>
            <w:r>
              <w:rPr>
                <w:spacing w:val="-9"/>
                <w:sz w:val="18"/>
                <w:szCs w:val="18"/>
              </w:rPr>
              <w:t xml:space="preserve"> </w:t>
            </w:r>
            <w:r>
              <w:rPr>
                <w:spacing w:val="-2"/>
                <w:sz w:val="18"/>
                <w:szCs w:val="18"/>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滥用市场支配地位的定义</w:t>
            </w:r>
          </w:p>
        </w:tc>
        <w:tc>
          <w:tcPr>
            <w:tcW w:w="629"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547" w:type="dxa"/>
            <w:vAlign w:val="center"/>
          </w:tcPr>
          <w:p>
            <w:pPr>
              <w:pStyle w:val="12"/>
              <w:spacing w:line="207" w:lineRule="exact"/>
              <w:ind w:left="0" w:leftChars="0" w:right="0" w:rightChars="0" w:firstLine="0" w:firstLineChars="0"/>
              <w:jc w:val="center"/>
              <w:rPr>
                <w:sz w:val="18"/>
                <w:szCs w:val="18"/>
              </w:rPr>
            </w:pPr>
            <w:r>
              <w:rPr>
                <w:sz w:val="18"/>
                <w:szCs w:val="18"/>
              </w:rPr>
              <w:t>1</w:t>
            </w:r>
          </w:p>
        </w:tc>
        <w:tc>
          <w:tcPr>
            <w:tcW w:w="710" w:type="dxa"/>
            <w:vAlign w:val="center"/>
          </w:tcPr>
          <w:p>
            <w:pPr>
              <w:pStyle w:val="12"/>
              <w:spacing w:line="207" w:lineRule="exact"/>
              <w:ind w:left="0" w:leftChars="0" w:right="0" w:rightChars="0" w:firstLine="0" w:firstLineChars="0"/>
              <w:jc w:val="center"/>
              <w:rPr>
                <w:sz w:val="18"/>
                <w:szCs w:val="18"/>
              </w:rPr>
            </w:pPr>
            <w:r>
              <w:rPr>
                <w:sz w:val="18"/>
                <w:szCs w:val="18"/>
              </w:rPr>
              <w:t>2</w:t>
            </w:r>
          </w:p>
        </w:tc>
        <w:tc>
          <w:tcPr>
            <w:tcW w:w="895" w:type="dxa"/>
            <w:vAlign w:val="center"/>
          </w:tcPr>
          <w:p>
            <w:pPr>
              <w:pStyle w:val="12"/>
              <w:spacing w:line="207" w:lineRule="exact"/>
              <w:ind w:left="0" w:leftChars="0" w:right="0" w:rightChars="0" w:firstLine="0" w:firstLineChars="0"/>
              <w:jc w:val="center"/>
              <w:rPr>
                <w:sz w:val="18"/>
                <w:szCs w:val="18"/>
              </w:rPr>
            </w:pPr>
            <w:r>
              <w:rPr>
                <w:spacing w:val="-4"/>
                <w:sz w:val="18"/>
                <w:szCs w:val="18"/>
              </w:rPr>
              <w:t>1.33</w:t>
            </w:r>
          </w:p>
        </w:tc>
        <w:tc>
          <w:tcPr>
            <w:tcW w:w="3696" w:type="dxa"/>
            <w:vAlign w:val="center"/>
          </w:tcPr>
          <w:p>
            <w:pPr>
              <w:pStyle w:val="12"/>
              <w:spacing w:before="2"/>
              <w:ind w:left="0" w:leftChars="0" w:right="0" w:rightChars="0" w:firstLine="0" w:firstLineChars="0"/>
              <w:jc w:val="center"/>
              <w:rPr>
                <w:sz w:val="18"/>
                <w:szCs w:val="18"/>
              </w:rPr>
            </w:pPr>
            <w:r>
              <w:rPr>
                <w:sz w:val="18"/>
                <w:szCs w:val="18"/>
              </w:rPr>
              <w:t>UNCTAD</w:t>
            </w:r>
            <w:r>
              <w:rPr>
                <w:spacing w:val="-9"/>
                <w:sz w:val="18"/>
                <w:szCs w:val="18"/>
              </w:rPr>
              <w:t xml:space="preserve"> </w:t>
            </w:r>
            <w:r>
              <w:rPr>
                <w:spacing w:val="-2"/>
                <w:sz w:val="18"/>
                <w:szCs w:val="18"/>
              </w:rPr>
              <w:t>(2007)</w:t>
            </w:r>
          </w:p>
        </w:tc>
      </w:tr>
    </w:tbl>
    <w:p>
      <w:pPr>
        <w:spacing w:after="0"/>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4"/>
        <w:gridCol w:w="629"/>
        <w:gridCol w:w="547"/>
        <w:gridCol w:w="710"/>
        <w:gridCol w:w="895"/>
        <w:gridCol w:w="3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21"/>
                <w:szCs w:val="21"/>
              </w:rPr>
            </w:pPr>
            <w:r>
              <w:rPr>
                <w:rFonts w:hint="default" w:ascii="Times New Roman" w:hAnsi="Times New Roman" w:eastAsia="宋体" w:cs="Times New Roman"/>
                <w:i w:val="0"/>
                <w:iCs w:val="0"/>
                <w:color w:val="auto"/>
                <w:sz w:val="21"/>
                <w:szCs w:val="21"/>
                <w:lang w:val="en-US" w:eastAsia="zh-CN"/>
              </w:rPr>
              <w:t>宽松制度</w:t>
            </w:r>
            <w:r>
              <w:rPr>
                <w:rFonts w:hint="eastAsia" w:eastAsia="宋体" w:cs="Times New Roman"/>
                <w:i w:val="0"/>
                <w:iCs w:val="0"/>
                <w:color w:val="auto"/>
                <w:sz w:val="21"/>
                <w:szCs w:val="21"/>
                <w:lang w:val="en-US" w:eastAsia="zh-CN"/>
              </w:rPr>
              <w:t>为企业提供保障</w:t>
            </w:r>
          </w:p>
        </w:tc>
        <w:tc>
          <w:tcPr>
            <w:tcW w:w="629" w:type="dxa"/>
            <w:vAlign w:val="center"/>
          </w:tcPr>
          <w:p>
            <w:pPr>
              <w:pStyle w:val="12"/>
              <w:spacing w:line="186" w:lineRule="exact"/>
              <w:ind w:left="0" w:leftChars="0" w:right="0" w:rightChars="0" w:firstLine="0" w:firstLineChars="0"/>
              <w:jc w:val="center"/>
              <w:rPr>
                <w:sz w:val="18"/>
              </w:rPr>
            </w:pPr>
            <w:r>
              <w:rPr>
                <w:sz w:val="18"/>
              </w:rPr>
              <w:t>1</w:t>
            </w:r>
          </w:p>
        </w:tc>
        <w:tc>
          <w:tcPr>
            <w:tcW w:w="547" w:type="dxa"/>
            <w:vAlign w:val="center"/>
          </w:tcPr>
          <w:p>
            <w:pPr>
              <w:pStyle w:val="12"/>
              <w:spacing w:line="186" w:lineRule="exact"/>
              <w:ind w:left="0" w:leftChars="0" w:right="0" w:rightChars="0" w:firstLine="0" w:firstLineChars="0"/>
              <w:jc w:val="center"/>
              <w:rPr>
                <w:sz w:val="18"/>
              </w:rPr>
            </w:pPr>
            <w:r>
              <w:rPr>
                <w:sz w:val="18"/>
              </w:rPr>
              <w:t>1</w:t>
            </w:r>
          </w:p>
        </w:tc>
        <w:tc>
          <w:tcPr>
            <w:tcW w:w="710" w:type="dxa"/>
            <w:vAlign w:val="center"/>
          </w:tcPr>
          <w:p>
            <w:pPr>
              <w:pStyle w:val="12"/>
              <w:spacing w:line="186" w:lineRule="exact"/>
              <w:ind w:left="0" w:leftChars="0" w:right="0" w:rightChars="0" w:firstLine="0" w:firstLineChars="0"/>
              <w:jc w:val="center"/>
              <w:rPr>
                <w:sz w:val="18"/>
              </w:rPr>
            </w:pPr>
            <w:r>
              <w:rPr>
                <w:sz w:val="18"/>
              </w:rPr>
              <w:t>2</w:t>
            </w:r>
          </w:p>
        </w:tc>
        <w:tc>
          <w:tcPr>
            <w:tcW w:w="895" w:type="dxa"/>
            <w:vAlign w:val="center"/>
          </w:tcPr>
          <w:p>
            <w:pPr>
              <w:pStyle w:val="12"/>
              <w:spacing w:line="186" w:lineRule="exact"/>
              <w:ind w:left="0" w:leftChars="0" w:right="0" w:rightChars="0" w:firstLine="0" w:firstLineChars="0"/>
              <w:jc w:val="center"/>
              <w:rPr>
                <w:sz w:val="18"/>
              </w:rPr>
            </w:pPr>
            <w:r>
              <w:rPr>
                <w:spacing w:val="-4"/>
                <w:sz w:val="18"/>
              </w:rPr>
              <w:t>1.33</w:t>
            </w:r>
          </w:p>
        </w:tc>
        <w:tc>
          <w:tcPr>
            <w:tcW w:w="3696" w:type="dxa"/>
            <w:vAlign w:val="center"/>
          </w:tcPr>
          <w:p>
            <w:pPr>
              <w:pStyle w:val="12"/>
              <w:spacing w:line="186" w:lineRule="exact"/>
              <w:ind w:left="0" w:leftChars="0" w:right="0" w:rightChars="0" w:firstLine="0" w:firstLineChars="0"/>
              <w:jc w:val="center"/>
              <w:rPr>
                <w:sz w:val="18"/>
              </w:rPr>
            </w:pPr>
            <w:r>
              <w:rPr>
                <w:sz w:val="18"/>
              </w:rPr>
              <w:t>ICN</w:t>
            </w:r>
            <w:r>
              <w:rPr>
                <w:spacing w:val="-4"/>
                <w:sz w:val="18"/>
              </w:rPr>
              <w:t xml:space="preserve"> </w:t>
            </w:r>
            <w:r>
              <w:rPr>
                <w:spacing w:val="-2"/>
                <w:sz w:val="18"/>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21"/>
                <w:szCs w:val="21"/>
              </w:rPr>
            </w:pPr>
            <w:r>
              <w:rPr>
                <w:rFonts w:hint="default" w:ascii="Times New Roman" w:hAnsi="Times New Roman" w:eastAsia="宋体" w:cs="Times New Roman"/>
                <w:i w:val="0"/>
                <w:iCs w:val="0"/>
                <w:color w:val="auto"/>
                <w:sz w:val="21"/>
                <w:szCs w:val="21"/>
                <w:lang w:val="en-US" w:eastAsia="zh-CN"/>
              </w:rPr>
              <w:t>宽松制度建立明确的豁免制度</w:t>
            </w:r>
          </w:p>
        </w:tc>
        <w:tc>
          <w:tcPr>
            <w:tcW w:w="629" w:type="dxa"/>
            <w:vAlign w:val="center"/>
          </w:tcPr>
          <w:p>
            <w:pPr>
              <w:pStyle w:val="12"/>
              <w:spacing w:before="2" w:line="186" w:lineRule="exact"/>
              <w:ind w:left="0" w:leftChars="0" w:right="0" w:rightChars="0" w:firstLine="0" w:firstLineChars="0"/>
              <w:jc w:val="center"/>
              <w:rPr>
                <w:sz w:val="18"/>
              </w:rPr>
            </w:pPr>
            <w:r>
              <w:rPr>
                <w:sz w:val="18"/>
              </w:rPr>
              <w:t>1</w:t>
            </w:r>
          </w:p>
        </w:tc>
        <w:tc>
          <w:tcPr>
            <w:tcW w:w="547" w:type="dxa"/>
            <w:vAlign w:val="center"/>
          </w:tcPr>
          <w:p>
            <w:pPr>
              <w:pStyle w:val="12"/>
              <w:spacing w:before="2" w:line="186" w:lineRule="exact"/>
              <w:ind w:left="0" w:leftChars="0" w:right="0" w:rightChars="0" w:firstLine="0" w:firstLineChars="0"/>
              <w:jc w:val="center"/>
              <w:rPr>
                <w:sz w:val="18"/>
              </w:rPr>
            </w:pPr>
            <w:r>
              <w:rPr>
                <w:sz w:val="18"/>
              </w:rPr>
              <w:t>1</w:t>
            </w:r>
          </w:p>
        </w:tc>
        <w:tc>
          <w:tcPr>
            <w:tcW w:w="710" w:type="dxa"/>
            <w:vAlign w:val="center"/>
          </w:tcPr>
          <w:p>
            <w:pPr>
              <w:pStyle w:val="12"/>
              <w:spacing w:before="2" w:line="186" w:lineRule="exact"/>
              <w:ind w:left="0" w:leftChars="0" w:right="0" w:rightChars="0" w:firstLine="0" w:firstLineChars="0"/>
              <w:jc w:val="center"/>
              <w:rPr>
                <w:sz w:val="18"/>
              </w:rPr>
            </w:pPr>
            <w:r>
              <w:rPr>
                <w:sz w:val="18"/>
              </w:rPr>
              <w:t>2</w:t>
            </w:r>
          </w:p>
        </w:tc>
        <w:tc>
          <w:tcPr>
            <w:tcW w:w="895" w:type="dxa"/>
            <w:vAlign w:val="center"/>
          </w:tcPr>
          <w:p>
            <w:pPr>
              <w:pStyle w:val="12"/>
              <w:spacing w:before="2" w:line="186"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line="186" w:lineRule="exact"/>
              <w:ind w:left="0" w:leftChars="0" w:right="0" w:rightChars="0" w:firstLine="0" w:firstLineChars="0"/>
              <w:jc w:val="center"/>
              <w:rPr>
                <w:sz w:val="18"/>
              </w:rPr>
            </w:pPr>
            <w:r>
              <w:rPr>
                <w:sz w:val="18"/>
              </w:rPr>
              <w:t>ICN</w:t>
            </w:r>
            <w:r>
              <w:rPr>
                <w:spacing w:val="-4"/>
                <w:sz w:val="18"/>
              </w:rPr>
              <w:t xml:space="preserve"> </w:t>
            </w:r>
            <w:r>
              <w:rPr>
                <w:spacing w:val="-2"/>
                <w:sz w:val="18"/>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3" w:hRule="atLeast"/>
        </w:trPr>
        <w:tc>
          <w:tcPr>
            <w:tcW w:w="6474" w:type="dxa"/>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21"/>
                <w:szCs w:val="21"/>
              </w:rPr>
            </w:pPr>
            <w:r>
              <w:rPr>
                <w:rFonts w:hint="default" w:ascii="Times New Roman" w:hAnsi="Times New Roman" w:eastAsia="宋体" w:cs="Times New Roman"/>
                <w:i w:val="0"/>
                <w:iCs w:val="0"/>
                <w:color w:val="auto"/>
                <w:spacing w:val="11"/>
                <w:sz w:val="21"/>
                <w:szCs w:val="21"/>
              </w:rPr>
              <w:t>对</w:t>
            </w:r>
            <w:r>
              <w:rPr>
                <w:rFonts w:hint="default" w:ascii="Times New Roman" w:hAnsi="Times New Roman" w:eastAsia="宋体" w:cs="Times New Roman"/>
                <w:i w:val="0"/>
                <w:iCs w:val="0"/>
                <w:color w:val="auto"/>
                <w:spacing w:val="9"/>
                <w:sz w:val="21"/>
                <w:szCs w:val="21"/>
              </w:rPr>
              <w:t>自愿遵守规定的激</w:t>
            </w:r>
            <w:r>
              <w:rPr>
                <w:rFonts w:hint="default" w:ascii="Times New Roman" w:hAnsi="Times New Roman" w:eastAsia="宋体" w:cs="Times New Roman"/>
                <w:i w:val="0"/>
                <w:iCs w:val="0"/>
                <w:color w:val="auto"/>
                <w:spacing w:val="8"/>
                <w:sz w:val="21"/>
                <w:szCs w:val="21"/>
              </w:rPr>
              <w:t>励措</w:t>
            </w:r>
            <w:r>
              <w:rPr>
                <w:rFonts w:hint="default" w:ascii="Times New Roman" w:hAnsi="Times New Roman" w:eastAsia="宋体" w:cs="Times New Roman"/>
                <w:i w:val="0"/>
                <w:iCs w:val="0"/>
                <w:color w:val="auto"/>
                <w:spacing w:val="7"/>
                <w:sz w:val="21"/>
                <w:szCs w:val="21"/>
              </w:rPr>
              <w:t>施</w:t>
            </w:r>
          </w:p>
        </w:tc>
        <w:tc>
          <w:tcPr>
            <w:tcW w:w="629" w:type="dxa"/>
            <w:vAlign w:val="center"/>
          </w:tcPr>
          <w:p>
            <w:pPr>
              <w:pStyle w:val="12"/>
              <w:spacing w:line="207" w:lineRule="exact"/>
              <w:ind w:left="0" w:leftChars="0" w:right="0" w:rightChars="0" w:firstLine="0" w:firstLineChars="0"/>
              <w:jc w:val="center"/>
              <w:rPr>
                <w:sz w:val="18"/>
              </w:rPr>
            </w:pPr>
            <w:r>
              <w:rPr>
                <w:sz w:val="18"/>
              </w:rPr>
              <w:t>1</w:t>
            </w:r>
          </w:p>
        </w:tc>
        <w:tc>
          <w:tcPr>
            <w:tcW w:w="547" w:type="dxa"/>
            <w:vAlign w:val="center"/>
          </w:tcPr>
          <w:p>
            <w:pPr>
              <w:pStyle w:val="12"/>
              <w:spacing w:line="207" w:lineRule="exact"/>
              <w:ind w:left="0" w:leftChars="0" w:right="0" w:rightChars="0" w:firstLine="0" w:firstLineChars="0"/>
              <w:jc w:val="center"/>
              <w:rPr>
                <w:sz w:val="18"/>
              </w:rPr>
            </w:pPr>
            <w:r>
              <w:rPr>
                <w:sz w:val="18"/>
              </w:rPr>
              <w:t>1</w:t>
            </w:r>
          </w:p>
        </w:tc>
        <w:tc>
          <w:tcPr>
            <w:tcW w:w="710" w:type="dxa"/>
            <w:vAlign w:val="center"/>
          </w:tcPr>
          <w:p>
            <w:pPr>
              <w:pStyle w:val="12"/>
              <w:spacing w:line="207" w:lineRule="exact"/>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OECD</w:t>
            </w:r>
            <w:r>
              <w:rPr>
                <w:spacing w:val="-5"/>
                <w:sz w:val="18"/>
              </w:rPr>
              <w:t xml:space="preserve"> </w:t>
            </w:r>
            <w:r>
              <w:rPr>
                <w:spacing w:val="-2"/>
                <w:sz w:val="18"/>
              </w:rPr>
              <w:t>(2021b)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474" w:type="dxa"/>
            <w:shd w:val="clear" w:color="auto" w:fill="FFC000"/>
          </w:tcPr>
          <w:p>
            <w:pPr>
              <w:pStyle w:val="12"/>
              <w:spacing w:before="38"/>
              <w:rPr>
                <w:sz w:val="18"/>
              </w:rPr>
            </w:pPr>
            <w:r>
              <w:rPr>
                <w:rFonts w:hint="eastAsia" w:eastAsia="宋体"/>
                <w:spacing w:val="-2"/>
                <w:sz w:val="18"/>
                <w:szCs w:val="18"/>
                <w:lang w:val="en-US" w:eastAsia="zh-CN"/>
              </w:rPr>
              <w:t>子类别</w:t>
            </w:r>
            <w:r>
              <w:rPr>
                <w:spacing w:val="-2"/>
                <w:sz w:val="18"/>
                <w:szCs w:val="18"/>
              </w:rPr>
              <w:t>1.1.</w:t>
            </w:r>
            <w:r>
              <w:rPr>
                <w:rFonts w:hint="eastAsia" w:eastAsia="宋体"/>
                <w:spacing w:val="-2"/>
                <w:sz w:val="18"/>
                <w:szCs w:val="18"/>
                <w:lang w:val="en-US" w:eastAsia="zh-CN"/>
              </w:rPr>
              <w:t>2</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629"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547"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710"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16</w:t>
            </w:r>
          </w:p>
        </w:tc>
        <w:tc>
          <w:tcPr>
            <w:tcW w:w="895" w:type="dxa"/>
            <w:shd w:val="clear" w:color="auto" w:fill="FFC000"/>
            <w:vAlign w:val="center"/>
          </w:tcPr>
          <w:p>
            <w:pPr>
              <w:pStyle w:val="12"/>
              <w:spacing w:line="207" w:lineRule="exact"/>
              <w:ind w:left="0" w:leftChars="0" w:right="0" w:rightChars="0" w:firstLine="0" w:firstLineChars="0"/>
              <w:jc w:val="center"/>
              <w:rPr>
                <w:sz w:val="18"/>
              </w:rPr>
            </w:pPr>
            <w:r>
              <w:rPr>
                <w:spacing w:val="-2"/>
                <w:sz w:val="18"/>
              </w:rPr>
              <w:t>10.67</w:t>
            </w:r>
          </w:p>
        </w:tc>
        <w:tc>
          <w:tcPr>
            <w:tcW w:w="3696" w:type="dxa"/>
            <w:shd w:val="clear" w:color="auto" w:fill="FFC000"/>
          </w:tcPr>
          <w:p>
            <w:pPr>
              <w:pStyle w:val="12"/>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1" w:type="dxa"/>
            <w:gridSpan w:val="6"/>
            <w:shd w:val="clear" w:color="auto" w:fill="E7EBF5"/>
          </w:tcPr>
          <w:p>
            <w:pPr>
              <w:pStyle w:val="12"/>
              <w:spacing w:before="112"/>
              <w:rPr>
                <w:b/>
                <w:sz w:val="18"/>
              </w:rPr>
            </w:pPr>
            <w:r>
              <w:rPr>
                <w:b/>
                <w:sz w:val="18"/>
              </w:rPr>
              <w:t>1.1.3</w:t>
            </w:r>
            <w:r>
              <w:rPr>
                <w:rFonts w:hint="eastAsia"/>
                <w:b/>
                <w:sz w:val="18"/>
              </w:rPr>
              <w:t>合并控制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eastAsia" w:ascii="Times New Roman" w:hAnsi="Times New Roman" w:eastAsia="宋体" w:cs="Times New Roman"/>
                <w:i w:val="0"/>
                <w:iCs w:val="0"/>
                <w:color w:val="auto"/>
                <w:sz w:val="18"/>
                <w:szCs w:val="18"/>
                <w:lang w:val="en-US" w:eastAsia="zh-CN"/>
              </w:rPr>
              <w:t>合并</w:t>
            </w:r>
            <w:r>
              <w:rPr>
                <w:rFonts w:hint="default" w:ascii="Times New Roman" w:hAnsi="Times New Roman" w:eastAsia="宋体" w:cs="Times New Roman"/>
                <w:i w:val="0"/>
                <w:iCs w:val="0"/>
                <w:color w:val="auto"/>
                <w:sz w:val="18"/>
                <w:szCs w:val="18"/>
              </w:rPr>
              <w:t>控制</w:t>
            </w:r>
            <w:r>
              <w:rPr>
                <w:rFonts w:hint="eastAsia" w:ascii="Times New Roman" w:hAnsi="Times New Roman" w:eastAsia="宋体" w:cs="Times New Roman"/>
                <w:i w:val="0"/>
                <w:iCs w:val="0"/>
                <w:color w:val="auto"/>
                <w:sz w:val="18"/>
                <w:szCs w:val="18"/>
                <w:lang w:val="en-US" w:eastAsia="zh-CN"/>
              </w:rPr>
              <w:t>法规</w:t>
            </w:r>
            <w:r>
              <w:rPr>
                <w:rFonts w:hint="default" w:ascii="Times New Roman" w:hAnsi="Times New Roman" w:eastAsia="宋体" w:cs="Times New Roman"/>
                <w:i w:val="0"/>
                <w:iCs w:val="0"/>
                <w:color w:val="auto"/>
                <w:sz w:val="18"/>
                <w:szCs w:val="18"/>
              </w:rPr>
              <w:t>的覆盖范围</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ICN</w:t>
            </w:r>
            <w:r>
              <w:rPr>
                <w:spacing w:val="-3"/>
                <w:sz w:val="18"/>
              </w:rPr>
              <w:t xml:space="preserve"> </w:t>
            </w:r>
            <w:r>
              <w:rPr>
                <w:sz w:val="18"/>
              </w:rPr>
              <w:t>(2018);</w:t>
            </w:r>
            <w:r>
              <w:rPr>
                <w:spacing w:val="-4"/>
                <w:sz w:val="18"/>
              </w:rPr>
              <w:t xml:space="preserve"> </w:t>
            </w:r>
            <w:r>
              <w:rPr>
                <w:sz w:val="18"/>
              </w:rPr>
              <w:t>OECD</w:t>
            </w:r>
            <w:r>
              <w:rPr>
                <w:spacing w:val="-2"/>
                <w:sz w:val="18"/>
              </w:rPr>
              <w:t xml:space="preserve"> (2005)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法律框架</w:t>
            </w:r>
            <w:r>
              <w:rPr>
                <w:rFonts w:hint="eastAsia" w:ascii="Times New Roman" w:hAnsi="Times New Roman" w:eastAsia="宋体" w:cs="Times New Roman"/>
                <w:i w:val="0"/>
                <w:iCs w:val="0"/>
                <w:color w:val="auto"/>
                <w:sz w:val="18"/>
                <w:szCs w:val="18"/>
                <w:lang w:val="en-US" w:eastAsia="zh-CN"/>
              </w:rPr>
              <w:t>建立</w:t>
            </w:r>
            <w:r>
              <w:rPr>
                <w:rFonts w:hint="default" w:ascii="Times New Roman" w:hAnsi="Times New Roman" w:eastAsia="宋体" w:cs="Times New Roman"/>
                <w:i w:val="0"/>
                <w:iCs w:val="0"/>
                <w:color w:val="auto"/>
                <w:sz w:val="18"/>
                <w:szCs w:val="18"/>
              </w:rPr>
              <w:t>经济标准用于确定</w:t>
            </w:r>
            <w:r>
              <w:rPr>
                <w:rFonts w:hint="eastAsia" w:ascii="Times New Roman" w:hAnsi="Times New Roman" w:eastAsia="宋体" w:cs="Times New Roman"/>
                <w:i w:val="0"/>
                <w:iCs w:val="0"/>
                <w:color w:val="auto"/>
                <w:sz w:val="18"/>
                <w:szCs w:val="18"/>
                <w:lang w:val="en-US" w:eastAsia="zh-CN"/>
              </w:rPr>
              <w:t>哪些交易</w:t>
            </w:r>
            <w:r>
              <w:rPr>
                <w:rFonts w:hint="default" w:ascii="Times New Roman" w:hAnsi="Times New Roman" w:eastAsia="宋体" w:cs="Times New Roman"/>
                <w:i w:val="0"/>
                <w:iCs w:val="0"/>
                <w:color w:val="auto"/>
                <w:sz w:val="18"/>
                <w:szCs w:val="18"/>
              </w:rPr>
              <w:t>必须通知</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ICN</w:t>
            </w:r>
            <w:r>
              <w:rPr>
                <w:spacing w:val="-4"/>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法律框架</w:t>
            </w:r>
            <w:r>
              <w:rPr>
                <w:rFonts w:hint="eastAsia" w:ascii="Times New Roman" w:hAnsi="Times New Roman" w:eastAsia="宋体" w:cs="Times New Roman"/>
                <w:i w:val="0"/>
                <w:iCs w:val="0"/>
                <w:color w:val="auto"/>
                <w:sz w:val="18"/>
                <w:szCs w:val="18"/>
                <w:lang w:val="en-US" w:eastAsia="zh-CN"/>
              </w:rPr>
              <w:t>建立</w:t>
            </w:r>
            <w:r>
              <w:rPr>
                <w:rFonts w:hint="default" w:ascii="Times New Roman" w:hAnsi="Times New Roman" w:eastAsia="宋体" w:cs="Times New Roman"/>
                <w:i w:val="0"/>
                <w:iCs w:val="0"/>
                <w:color w:val="auto"/>
                <w:sz w:val="18"/>
                <w:szCs w:val="18"/>
              </w:rPr>
              <w:t>明确的合并通知</w:t>
            </w:r>
            <w:r>
              <w:rPr>
                <w:rFonts w:hint="eastAsia" w:ascii="Times New Roman" w:hAnsi="Times New Roman" w:eastAsia="宋体" w:cs="Times New Roman"/>
                <w:i w:val="0"/>
                <w:iCs w:val="0"/>
                <w:color w:val="auto"/>
                <w:sz w:val="18"/>
                <w:szCs w:val="18"/>
                <w:lang w:val="en-US" w:eastAsia="zh-CN"/>
              </w:rPr>
              <w:t>准则</w:t>
            </w:r>
            <w:r>
              <w:rPr>
                <w:rFonts w:hint="default" w:ascii="Times New Roman" w:hAnsi="Times New Roman" w:eastAsia="宋体" w:cs="Times New Roman"/>
                <w:i w:val="0"/>
                <w:iCs w:val="0"/>
                <w:color w:val="auto"/>
                <w:sz w:val="18"/>
                <w:szCs w:val="18"/>
              </w:rPr>
              <w:t>和</w:t>
            </w:r>
            <w:r>
              <w:rPr>
                <w:rFonts w:hint="eastAsia" w:ascii="Times New Roman" w:hAnsi="Times New Roman" w:eastAsia="宋体" w:cs="Times New Roman"/>
                <w:i w:val="0"/>
                <w:iCs w:val="0"/>
                <w:color w:val="auto"/>
                <w:sz w:val="18"/>
                <w:szCs w:val="18"/>
                <w:lang w:val="en-US" w:eastAsia="zh-CN"/>
              </w:rPr>
              <w:t>阈值</w:t>
            </w:r>
            <w:r>
              <w:rPr>
                <w:rFonts w:hint="default" w:ascii="Times New Roman" w:hAnsi="Times New Roman" w:eastAsia="宋体" w:cs="Times New Roman"/>
                <w:i w:val="0"/>
                <w:iCs w:val="0"/>
                <w:color w:val="auto"/>
                <w:sz w:val="18"/>
                <w:szCs w:val="18"/>
              </w:rPr>
              <w:t>，包括</w:t>
            </w:r>
            <w:r>
              <w:rPr>
                <w:rFonts w:hint="eastAsia" w:ascii="Times New Roman" w:hAnsi="Times New Roman" w:eastAsia="宋体" w:cs="Times New Roman"/>
                <w:i w:val="0"/>
                <w:iCs w:val="0"/>
                <w:color w:val="auto"/>
                <w:sz w:val="18"/>
                <w:szCs w:val="18"/>
                <w:lang w:val="en-US" w:eastAsia="zh-CN"/>
              </w:rPr>
              <w:t>单个</w:t>
            </w:r>
            <w:r>
              <w:rPr>
                <w:rFonts w:hint="default" w:ascii="Times New Roman" w:hAnsi="Times New Roman" w:eastAsia="宋体" w:cs="Times New Roman"/>
                <w:i w:val="0"/>
                <w:iCs w:val="0"/>
                <w:color w:val="auto"/>
                <w:sz w:val="18"/>
                <w:szCs w:val="18"/>
                <w:lang w:val="en-US" w:eastAsia="zh-CN"/>
              </w:rPr>
              <w:t>和总体</w:t>
            </w:r>
            <w:r>
              <w:rPr>
                <w:rFonts w:hint="default" w:ascii="Times New Roman" w:hAnsi="Times New Roman" w:eastAsia="宋体" w:cs="Times New Roman"/>
                <w:i w:val="0"/>
                <w:iCs w:val="0"/>
                <w:color w:val="auto"/>
                <w:spacing w:val="-2"/>
                <w:sz w:val="18"/>
                <w:szCs w:val="18"/>
              </w:rPr>
              <w:t>阈值</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ICN</w:t>
            </w:r>
            <w:r>
              <w:rPr>
                <w:spacing w:val="-4"/>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存在多阶段合并审查程序，包括简化的程序，</w:t>
            </w:r>
            <w:r>
              <w:rPr>
                <w:rFonts w:hint="default" w:ascii="Times New Roman" w:hAnsi="Times New Roman" w:eastAsia="宋体" w:cs="Times New Roman"/>
                <w:i w:val="0"/>
                <w:iCs w:val="0"/>
                <w:color w:val="auto"/>
                <w:sz w:val="18"/>
                <w:szCs w:val="18"/>
                <w:lang w:val="en-US" w:eastAsia="zh-CN"/>
              </w:rPr>
              <w:t>并</w:t>
            </w:r>
            <w:r>
              <w:rPr>
                <w:rFonts w:hint="default" w:ascii="Times New Roman" w:hAnsi="Times New Roman" w:eastAsia="宋体" w:cs="Times New Roman"/>
                <w:i w:val="0"/>
                <w:iCs w:val="0"/>
                <w:color w:val="auto"/>
                <w:sz w:val="18"/>
                <w:szCs w:val="18"/>
              </w:rPr>
              <w:t>有</w:t>
            </w:r>
            <w:r>
              <w:rPr>
                <w:rFonts w:hint="eastAsia" w:ascii="Times New Roman" w:hAnsi="Times New Roman" w:eastAsia="宋体" w:cs="Times New Roman"/>
                <w:i w:val="0"/>
                <w:iCs w:val="0"/>
                <w:color w:val="auto"/>
                <w:sz w:val="18"/>
                <w:szCs w:val="18"/>
                <w:lang w:val="en-US" w:eastAsia="zh-CN"/>
              </w:rPr>
              <w:t>具体</w:t>
            </w:r>
            <w:r>
              <w:rPr>
                <w:rFonts w:hint="default" w:ascii="Times New Roman" w:hAnsi="Times New Roman" w:eastAsia="宋体" w:cs="Times New Roman"/>
                <w:i w:val="0"/>
                <w:iCs w:val="0"/>
                <w:color w:val="auto"/>
                <w:sz w:val="18"/>
                <w:szCs w:val="18"/>
              </w:rPr>
              <w:t>的法定时限</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before="2"/>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OECD</w:t>
            </w:r>
            <w:r>
              <w:rPr>
                <w:spacing w:val="-5"/>
                <w:sz w:val="18"/>
              </w:rPr>
              <w:t xml:space="preserve"> </w:t>
            </w:r>
            <w:r>
              <w:rPr>
                <w:spacing w:val="-2"/>
                <w:sz w:val="18"/>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要求对提交</w:t>
            </w:r>
            <w:r>
              <w:rPr>
                <w:rFonts w:hint="eastAsia" w:ascii="Times New Roman" w:hAnsi="Times New Roman" w:eastAsia="宋体" w:cs="Times New Roman"/>
                <w:i w:val="0"/>
                <w:iCs w:val="0"/>
                <w:color w:val="auto"/>
                <w:sz w:val="18"/>
                <w:szCs w:val="18"/>
                <w:lang w:val="en-US" w:eastAsia="zh-CN"/>
              </w:rPr>
              <w:t>合并</w:t>
            </w:r>
            <w:r>
              <w:rPr>
                <w:rFonts w:hint="default" w:ascii="Times New Roman" w:hAnsi="Times New Roman" w:eastAsia="宋体" w:cs="Times New Roman"/>
                <w:i w:val="0"/>
                <w:iCs w:val="0"/>
                <w:color w:val="auto"/>
                <w:sz w:val="18"/>
                <w:szCs w:val="18"/>
              </w:rPr>
              <w:t>审查的交易的竞争影响进行实质性经济评估，并提供</w:t>
            </w:r>
            <w:r>
              <w:rPr>
                <w:rFonts w:hint="eastAsia" w:ascii="Times New Roman" w:hAnsi="Times New Roman" w:eastAsia="宋体" w:cs="Times New Roman"/>
                <w:i w:val="0"/>
                <w:iCs w:val="0"/>
                <w:color w:val="auto"/>
                <w:sz w:val="18"/>
                <w:szCs w:val="18"/>
                <w:lang w:val="en-US" w:eastAsia="zh-CN"/>
              </w:rPr>
              <w:t>合并</w:t>
            </w:r>
            <w:r>
              <w:rPr>
                <w:rFonts w:hint="default" w:ascii="Times New Roman" w:hAnsi="Times New Roman" w:eastAsia="宋体" w:cs="Times New Roman"/>
                <w:i w:val="0"/>
                <w:iCs w:val="0"/>
                <w:color w:val="auto"/>
                <w:sz w:val="18"/>
                <w:szCs w:val="18"/>
              </w:rPr>
              <w:t>或</w:t>
            </w:r>
            <w:r>
              <w:rPr>
                <w:rFonts w:hint="default" w:ascii="Times New Roman" w:hAnsi="Times New Roman" w:eastAsia="宋体" w:cs="Times New Roman"/>
                <w:i w:val="0"/>
                <w:iCs w:val="0"/>
                <w:color w:val="auto"/>
                <w:sz w:val="18"/>
                <w:szCs w:val="18"/>
                <w:lang w:val="en-US" w:eastAsia="zh-CN"/>
              </w:rPr>
              <w:t>收购</w:t>
            </w:r>
            <w:r>
              <w:rPr>
                <w:rFonts w:hint="default" w:ascii="Times New Roman" w:hAnsi="Times New Roman" w:eastAsia="宋体" w:cs="Times New Roman"/>
                <w:i w:val="0"/>
                <w:iCs w:val="0"/>
                <w:color w:val="auto"/>
                <w:sz w:val="18"/>
                <w:szCs w:val="18"/>
              </w:rPr>
              <w:t>导致的市场支配力</w:t>
            </w:r>
            <w:r>
              <w:rPr>
                <w:rFonts w:hint="eastAsia" w:ascii="Times New Roman" w:hAnsi="Times New Roman" w:eastAsia="宋体" w:cs="Times New Roman"/>
                <w:i w:val="0"/>
                <w:iCs w:val="0"/>
                <w:color w:val="auto"/>
                <w:sz w:val="18"/>
                <w:szCs w:val="18"/>
                <w:lang w:val="en-US" w:eastAsia="zh-CN"/>
              </w:rPr>
              <w:t>增强</w:t>
            </w:r>
            <w:r>
              <w:rPr>
                <w:rFonts w:hint="default" w:ascii="Times New Roman" w:hAnsi="Times New Roman" w:eastAsia="宋体" w:cs="Times New Roman"/>
                <w:i w:val="0"/>
                <w:iCs w:val="0"/>
                <w:color w:val="auto"/>
                <w:sz w:val="18"/>
                <w:szCs w:val="18"/>
              </w:rPr>
              <w:t>的合法理由</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Bradford</w:t>
            </w:r>
            <w:r>
              <w:rPr>
                <w:spacing w:val="-6"/>
                <w:sz w:val="18"/>
              </w:rPr>
              <w:t xml:space="preserve"> </w:t>
            </w:r>
            <w:r>
              <w:rPr>
                <w:sz w:val="18"/>
              </w:rPr>
              <w:t>and</w:t>
            </w:r>
            <w:r>
              <w:rPr>
                <w:spacing w:val="-5"/>
                <w:sz w:val="18"/>
              </w:rPr>
              <w:t xml:space="preserve"> </w:t>
            </w:r>
            <w:r>
              <w:rPr>
                <w:sz w:val="18"/>
              </w:rPr>
              <w:t>Chilton</w:t>
            </w:r>
            <w:r>
              <w:rPr>
                <w:spacing w:val="-8"/>
                <w:sz w:val="18"/>
              </w:rPr>
              <w:t xml:space="preserve"> </w:t>
            </w:r>
            <w:r>
              <w:rPr>
                <w:sz w:val="18"/>
              </w:rPr>
              <w:t>(2018);</w:t>
            </w:r>
            <w:r>
              <w:rPr>
                <w:spacing w:val="-6"/>
                <w:sz w:val="18"/>
              </w:rPr>
              <w:t xml:space="preserve"> </w:t>
            </w:r>
            <w:r>
              <w:rPr>
                <w:sz w:val="18"/>
              </w:rPr>
              <w:t>ICN</w:t>
            </w:r>
            <w:r>
              <w:rPr>
                <w:spacing w:val="-6"/>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lang w:val="en-US" w:eastAsia="zh-CN"/>
              </w:rPr>
              <w:t>对</w:t>
            </w:r>
            <w:r>
              <w:rPr>
                <w:rFonts w:hint="default" w:ascii="Times New Roman" w:hAnsi="Times New Roman" w:eastAsia="宋体" w:cs="Times New Roman"/>
                <w:i w:val="0"/>
                <w:iCs w:val="0"/>
                <w:color w:val="auto"/>
                <w:sz w:val="18"/>
                <w:szCs w:val="18"/>
              </w:rPr>
              <w:t>未通知</w:t>
            </w:r>
            <w:r>
              <w:rPr>
                <w:rFonts w:hint="eastAsia" w:eastAsia="宋体" w:cs="Times New Roman"/>
                <w:i w:val="0"/>
                <w:iCs w:val="0"/>
                <w:color w:val="auto"/>
                <w:sz w:val="18"/>
                <w:szCs w:val="18"/>
                <w:lang w:val="en-US" w:eastAsia="zh-CN"/>
              </w:rPr>
              <w:t>合并控制</w:t>
            </w:r>
            <w:r>
              <w:rPr>
                <w:rFonts w:hint="default" w:ascii="Times New Roman" w:hAnsi="Times New Roman" w:eastAsia="宋体" w:cs="Times New Roman"/>
                <w:i w:val="0"/>
                <w:iCs w:val="0"/>
                <w:color w:val="auto"/>
                <w:sz w:val="18"/>
                <w:szCs w:val="18"/>
              </w:rPr>
              <w:t>的</w:t>
            </w:r>
            <w:r>
              <w:rPr>
                <w:rFonts w:hint="eastAsia" w:ascii="Times New Roman" w:hAnsi="Times New Roman" w:eastAsia="宋体" w:cs="Times New Roman"/>
                <w:i w:val="0"/>
                <w:iCs w:val="0"/>
                <w:color w:val="auto"/>
                <w:sz w:val="18"/>
                <w:szCs w:val="18"/>
                <w:lang w:val="en-US" w:eastAsia="zh-CN"/>
              </w:rPr>
              <w:t>处罚</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ICN</w:t>
            </w:r>
            <w:r>
              <w:rPr>
                <w:spacing w:val="-3"/>
                <w:sz w:val="18"/>
              </w:rPr>
              <w:t xml:space="preserve"> </w:t>
            </w:r>
            <w:r>
              <w:rPr>
                <w:sz w:val="18"/>
              </w:rPr>
              <w:t>(2018);</w:t>
            </w:r>
            <w:r>
              <w:rPr>
                <w:spacing w:val="-4"/>
                <w:sz w:val="18"/>
              </w:rPr>
              <w:t xml:space="preserve"> </w:t>
            </w:r>
            <w:r>
              <w:rPr>
                <w:sz w:val="18"/>
              </w:rPr>
              <w:t>OECD</w:t>
            </w:r>
            <w:r>
              <w:rPr>
                <w:spacing w:val="-2"/>
                <w:sz w:val="18"/>
              </w:rPr>
              <w:t xml:space="preserve"> (2018b)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合并补救</w:t>
            </w:r>
            <w:r>
              <w:rPr>
                <w:rFonts w:hint="eastAsia" w:ascii="Times New Roman" w:hAnsi="Times New Roman" w:eastAsia="宋体" w:cs="Times New Roman"/>
                <w:i w:val="0"/>
                <w:iCs w:val="0"/>
                <w:color w:val="auto"/>
                <w:sz w:val="18"/>
                <w:szCs w:val="18"/>
                <w:lang w:val="en-US" w:eastAsia="zh-CN"/>
              </w:rPr>
              <w:t>是</w:t>
            </w:r>
            <w:r>
              <w:rPr>
                <w:rFonts w:hint="default" w:ascii="Times New Roman" w:hAnsi="Times New Roman" w:eastAsia="宋体" w:cs="Times New Roman"/>
                <w:i w:val="0"/>
                <w:iCs w:val="0"/>
                <w:color w:val="auto"/>
                <w:sz w:val="18"/>
                <w:szCs w:val="18"/>
              </w:rPr>
              <w:t>符合目的，允许</w:t>
            </w:r>
            <w:r>
              <w:rPr>
                <w:rFonts w:hint="eastAsia" w:ascii="Times New Roman" w:hAnsi="Times New Roman" w:eastAsia="宋体" w:cs="Times New Roman"/>
                <w:i w:val="0"/>
                <w:iCs w:val="0"/>
                <w:color w:val="auto"/>
                <w:sz w:val="18"/>
                <w:szCs w:val="18"/>
                <w:lang w:val="en-US" w:eastAsia="zh-CN"/>
              </w:rPr>
              <w:t>企业</w:t>
            </w:r>
            <w:r>
              <w:rPr>
                <w:rFonts w:hint="default" w:ascii="Times New Roman" w:hAnsi="Times New Roman" w:eastAsia="宋体" w:cs="Times New Roman"/>
                <w:i w:val="0"/>
                <w:iCs w:val="0"/>
                <w:color w:val="auto"/>
                <w:sz w:val="18"/>
                <w:szCs w:val="18"/>
              </w:rPr>
              <w:t>提出替代方案，</w:t>
            </w:r>
            <w:r>
              <w:rPr>
                <w:rFonts w:hint="eastAsia" w:ascii="Times New Roman" w:hAnsi="Times New Roman" w:eastAsia="宋体" w:cs="Times New Roman"/>
                <w:i w:val="0"/>
                <w:iCs w:val="0"/>
                <w:color w:val="auto"/>
                <w:sz w:val="18"/>
                <w:szCs w:val="18"/>
                <w:lang w:eastAsia="zh-CN"/>
              </w:rPr>
              <w:t>竞争管理部门</w:t>
            </w:r>
            <w:r>
              <w:rPr>
                <w:rFonts w:hint="default" w:ascii="Times New Roman" w:hAnsi="Times New Roman" w:eastAsia="宋体" w:cs="Times New Roman"/>
                <w:i w:val="0"/>
                <w:iCs w:val="0"/>
                <w:color w:val="auto"/>
                <w:sz w:val="18"/>
                <w:szCs w:val="18"/>
              </w:rPr>
              <w:t>有权执行这些措施</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Bradford</w:t>
            </w:r>
            <w:r>
              <w:rPr>
                <w:spacing w:val="-6"/>
                <w:sz w:val="18"/>
              </w:rPr>
              <w:t xml:space="preserve"> </w:t>
            </w:r>
            <w:r>
              <w:rPr>
                <w:sz w:val="18"/>
              </w:rPr>
              <w:t>and</w:t>
            </w:r>
            <w:r>
              <w:rPr>
                <w:spacing w:val="-5"/>
                <w:sz w:val="18"/>
              </w:rPr>
              <w:t xml:space="preserve"> </w:t>
            </w:r>
            <w:r>
              <w:rPr>
                <w:sz w:val="18"/>
              </w:rPr>
              <w:t>Chilton</w:t>
            </w:r>
            <w:r>
              <w:rPr>
                <w:spacing w:val="-8"/>
                <w:sz w:val="18"/>
              </w:rPr>
              <w:t xml:space="preserve"> </w:t>
            </w:r>
            <w:r>
              <w:rPr>
                <w:sz w:val="18"/>
              </w:rPr>
              <w:t>(2018);</w:t>
            </w:r>
            <w:r>
              <w:rPr>
                <w:spacing w:val="-6"/>
                <w:sz w:val="18"/>
              </w:rPr>
              <w:t xml:space="preserve"> </w:t>
            </w:r>
            <w:r>
              <w:rPr>
                <w:sz w:val="18"/>
              </w:rPr>
              <w:t>ICN</w:t>
            </w:r>
            <w:r>
              <w:rPr>
                <w:spacing w:val="-6"/>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阻止竞争</w:t>
            </w:r>
            <w:r>
              <w:rPr>
                <w:rFonts w:hint="default" w:ascii="Times New Roman" w:hAnsi="Times New Roman" w:eastAsia="宋体" w:cs="Times New Roman"/>
                <w:i w:val="0"/>
                <w:iCs w:val="0"/>
                <w:color w:val="auto"/>
                <w:sz w:val="18"/>
                <w:szCs w:val="18"/>
                <w:lang w:val="en-US" w:eastAsia="zh-CN"/>
              </w:rPr>
              <w:t>和</w:t>
            </w:r>
            <w:r>
              <w:rPr>
                <w:rFonts w:hint="default" w:ascii="Times New Roman" w:hAnsi="Times New Roman" w:eastAsia="宋体" w:cs="Times New Roman"/>
                <w:i w:val="0"/>
                <w:iCs w:val="0"/>
                <w:color w:val="auto"/>
                <w:sz w:val="18"/>
                <w:szCs w:val="18"/>
              </w:rPr>
              <w:t>未通知</w:t>
            </w:r>
            <w:r>
              <w:rPr>
                <w:rFonts w:hint="default" w:ascii="Times New Roman" w:hAnsi="Times New Roman" w:eastAsia="宋体" w:cs="Times New Roman"/>
                <w:i w:val="0"/>
                <w:iCs w:val="0"/>
                <w:color w:val="auto"/>
                <w:sz w:val="18"/>
                <w:szCs w:val="18"/>
                <w:lang w:val="en-US" w:eastAsia="zh-CN"/>
              </w:rPr>
              <w:t>处罚在其他方面产生不利影响</w:t>
            </w:r>
            <w:r>
              <w:rPr>
                <w:rFonts w:hint="eastAsia" w:eastAsia="宋体" w:cs="Times New Roman"/>
                <w:i w:val="0"/>
                <w:iCs w:val="0"/>
                <w:color w:val="auto"/>
                <w:sz w:val="18"/>
                <w:szCs w:val="18"/>
                <w:lang w:val="en-US" w:eastAsia="zh-CN"/>
              </w:rPr>
              <w:t>的</w:t>
            </w:r>
            <w:r>
              <w:rPr>
                <w:rFonts w:hint="default" w:ascii="Times New Roman" w:hAnsi="Times New Roman" w:eastAsia="宋体" w:cs="Times New Roman"/>
                <w:i w:val="0"/>
                <w:iCs w:val="0"/>
                <w:color w:val="auto"/>
                <w:sz w:val="18"/>
                <w:szCs w:val="18"/>
              </w:rPr>
              <w:t>权力</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ICN</w:t>
            </w:r>
            <w:r>
              <w:rPr>
                <w:spacing w:val="-3"/>
                <w:sz w:val="18"/>
              </w:rPr>
              <w:t xml:space="preserve"> </w:t>
            </w:r>
            <w:r>
              <w:rPr>
                <w:sz w:val="18"/>
              </w:rPr>
              <w:t>(2018);</w:t>
            </w:r>
            <w:r>
              <w:rPr>
                <w:spacing w:val="-4"/>
                <w:sz w:val="18"/>
              </w:rPr>
              <w:t xml:space="preserve"> </w:t>
            </w:r>
            <w:r>
              <w:rPr>
                <w:sz w:val="18"/>
              </w:rPr>
              <w:t>OECD</w:t>
            </w:r>
            <w:r>
              <w:rPr>
                <w:spacing w:val="-2"/>
                <w:sz w:val="18"/>
              </w:rPr>
              <w:t xml:space="preserve"> (2018b)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474" w:type="dxa"/>
            <w:shd w:val="clear" w:color="auto" w:fill="FFC000"/>
            <w:vAlign w:val="center"/>
          </w:tcPr>
          <w:p>
            <w:pPr>
              <w:pStyle w:val="12"/>
              <w:spacing w:line="207" w:lineRule="exact"/>
              <w:jc w:val="both"/>
              <w:rPr>
                <w:sz w:val="18"/>
              </w:rPr>
            </w:pPr>
            <w:r>
              <w:rPr>
                <w:rFonts w:hint="eastAsia" w:eastAsia="宋体"/>
                <w:spacing w:val="-2"/>
                <w:sz w:val="18"/>
                <w:szCs w:val="18"/>
                <w:lang w:val="en-US" w:eastAsia="zh-CN"/>
              </w:rPr>
              <w:t>子类别</w:t>
            </w:r>
            <w:r>
              <w:rPr>
                <w:spacing w:val="-2"/>
                <w:sz w:val="18"/>
                <w:szCs w:val="18"/>
              </w:rPr>
              <w:t>1.1.</w:t>
            </w:r>
            <w:r>
              <w:rPr>
                <w:rFonts w:hint="eastAsia" w:eastAsia="宋体"/>
                <w:spacing w:val="-2"/>
                <w:sz w:val="18"/>
                <w:szCs w:val="18"/>
                <w:lang w:val="en-US" w:eastAsia="zh-CN"/>
              </w:rPr>
              <w:t>3</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629"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547"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710"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16</w:t>
            </w:r>
          </w:p>
        </w:tc>
        <w:tc>
          <w:tcPr>
            <w:tcW w:w="895" w:type="dxa"/>
            <w:shd w:val="clear" w:color="auto" w:fill="FFC000"/>
            <w:vAlign w:val="center"/>
          </w:tcPr>
          <w:p>
            <w:pPr>
              <w:pStyle w:val="12"/>
              <w:spacing w:line="207" w:lineRule="exact"/>
              <w:ind w:left="0" w:leftChars="0" w:right="0" w:rightChars="0" w:firstLine="0" w:firstLineChars="0"/>
              <w:jc w:val="center"/>
              <w:rPr>
                <w:sz w:val="18"/>
              </w:rPr>
            </w:pPr>
            <w:r>
              <w:rPr>
                <w:spacing w:val="-2"/>
                <w:sz w:val="18"/>
              </w:rPr>
              <w:t>10.67</w:t>
            </w:r>
          </w:p>
        </w:tc>
        <w:tc>
          <w:tcPr>
            <w:tcW w:w="369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12951" w:type="dxa"/>
            <w:gridSpan w:val="6"/>
            <w:shd w:val="clear" w:color="auto" w:fill="E7EBF5"/>
          </w:tcPr>
          <w:p>
            <w:pPr>
              <w:pStyle w:val="12"/>
              <w:spacing w:before="98"/>
              <w:rPr>
                <w:rFonts w:hint="eastAsia" w:eastAsia="宋体"/>
                <w:b/>
                <w:sz w:val="18"/>
                <w:lang w:val="en-US" w:eastAsia="zh-CN"/>
              </w:rPr>
            </w:pPr>
            <w:r>
              <w:rPr>
                <w:b/>
                <w:sz w:val="18"/>
              </w:rPr>
              <w:t>1.1.4</w:t>
            </w:r>
            <w:r>
              <w:rPr>
                <w:b/>
                <w:spacing w:val="2"/>
                <w:sz w:val="18"/>
              </w:rPr>
              <w:t xml:space="preserve"> </w:t>
            </w:r>
            <w:r>
              <w:rPr>
                <w:rFonts w:hint="eastAsia" w:eastAsia="宋体"/>
                <w:b/>
                <w:spacing w:val="2"/>
                <w:sz w:val="18"/>
                <w:lang w:val="en-US" w:eastAsia="zh-CN"/>
              </w:rPr>
              <w:t>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1"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调查期间的程序和公平</w:t>
            </w:r>
            <w:r>
              <w:rPr>
                <w:rFonts w:hint="eastAsia" w:ascii="Times New Roman" w:hAnsi="Times New Roman" w:eastAsia="宋体" w:cs="Times New Roman"/>
                <w:i w:val="0"/>
                <w:iCs w:val="0"/>
                <w:color w:val="auto"/>
                <w:sz w:val="18"/>
                <w:szCs w:val="18"/>
                <w:lang w:eastAsia="zh-CN"/>
              </w:rPr>
              <w:t>的</w:t>
            </w:r>
            <w:r>
              <w:rPr>
                <w:rFonts w:hint="eastAsia" w:ascii="Times New Roman" w:hAnsi="Times New Roman" w:eastAsia="宋体" w:cs="Times New Roman"/>
                <w:i w:val="0"/>
                <w:iCs w:val="0"/>
                <w:color w:val="auto"/>
                <w:sz w:val="18"/>
                <w:szCs w:val="18"/>
                <w:lang w:val="en-US" w:eastAsia="zh-CN"/>
              </w:rPr>
              <w:t>保障</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ICN</w:t>
            </w:r>
            <w:r>
              <w:rPr>
                <w:spacing w:val="-4"/>
                <w:sz w:val="18"/>
              </w:rPr>
              <w:t xml:space="preserve"> </w:t>
            </w:r>
            <w:r>
              <w:rPr>
                <w:spacing w:val="-2"/>
                <w:sz w:val="18"/>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1"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法律框架定义构成机密信息</w:t>
            </w:r>
            <w:r>
              <w:rPr>
                <w:rFonts w:hint="eastAsia" w:ascii="Times New Roman" w:hAnsi="Times New Roman" w:eastAsia="宋体" w:cs="Times New Roman"/>
                <w:i w:val="0"/>
                <w:iCs w:val="0"/>
                <w:color w:val="auto"/>
                <w:sz w:val="18"/>
                <w:szCs w:val="18"/>
                <w:lang w:eastAsia="zh-CN"/>
              </w:rPr>
              <w:t>的</w:t>
            </w:r>
            <w:r>
              <w:rPr>
                <w:rFonts w:hint="eastAsia" w:eastAsia="宋体" w:cs="Times New Roman"/>
                <w:i w:val="0"/>
                <w:iCs w:val="0"/>
                <w:color w:val="auto"/>
                <w:sz w:val="18"/>
                <w:szCs w:val="18"/>
                <w:lang w:val="en-US" w:eastAsia="zh-CN"/>
              </w:rPr>
              <w:t>内容</w:t>
            </w:r>
          </w:p>
        </w:tc>
        <w:tc>
          <w:tcPr>
            <w:tcW w:w="629" w:type="dxa"/>
            <w:vAlign w:val="center"/>
          </w:tcPr>
          <w:p>
            <w:pPr>
              <w:pStyle w:val="12"/>
              <w:spacing w:before="2"/>
              <w:ind w:left="0" w:leftChars="0" w:right="0" w:rightChars="0" w:firstLine="0" w:firstLineChars="0"/>
              <w:jc w:val="center"/>
              <w:rPr>
                <w:sz w:val="18"/>
              </w:rPr>
            </w:pPr>
            <w:r>
              <w:rPr>
                <w:sz w:val="18"/>
              </w:rPr>
              <w:t>1</w:t>
            </w:r>
          </w:p>
        </w:tc>
        <w:tc>
          <w:tcPr>
            <w:tcW w:w="547" w:type="dxa"/>
            <w:vAlign w:val="center"/>
          </w:tcPr>
          <w:p>
            <w:pPr>
              <w:pStyle w:val="12"/>
              <w:spacing w:before="2"/>
              <w:ind w:left="0" w:leftChars="0" w:right="0" w:rightChars="0" w:firstLine="0" w:firstLineChars="0"/>
              <w:jc w:val="center"/>
              <w:rPr>
                <w:sz w:val="18"/>
              </w:rPr>
            </w:pPr>
            <w:r>
              <w:rPr>
                <w:sz w:val="18"/>
              </w:rPr>
              <w:t>1</w:t>
            </w:r>
          </w:p>
        </w:tc>
        <w:tc>
          <w:tcPr>
            <w:tcW w:w="710" w:type="dxa"/>
            <w:vAlign w:val="center"/>
          </w:tcPr>
          <w:p>
            <w:pPr>
              <w:pStyle w:val="12"/>
              <w:spacing w:before="2"/>
              <w:ind w:left="0" w:leftChars="0" w:right="0" w:rightChars="0" w:firstLine="0" w:firstLineChars="0"/>
              <w:jc w:val="center"/>
              <w:rPr>
                <w:sz w:val="18"/>
              </w:rPr>
            </w:pPr>
            <w:r>
              <w:rPr>
                <w:sz w:val="18"/>
              </w:rPr>
              <w:t>2</w:t>
            </w:r>
          </w:p>
        </w:tc>
        <w:tc>
          <w:tcPr>
            <w:tcW w:w="895"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OECD</w:t>
            </w:r>
            <w:r>
              <w:rPr>
                <w:spacing w:val="-5"/>
                <w:sz w:val="18"/>
              </w:rPr>
              <w:t xml:space="preserve"> </w:t>
            </w:r>
            <w:r>
              <w:rPr>
                <w:spacing w:val="-2"/>
                <w:sz w:val="18"/>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6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赋予</w:t>
            </w:r>
            <w:r>
              <w:rPr>
                <w:rFonts w:hint="default" w:ascii="Times New Roman" w:hAnsi="Times New Roman" w:eastAsia="宋体" w:cs="Times New Roman"/>
                <w:i w:val="0"/>
                <w:iCs w:val="0"/>
                <w:color w:val="auto"/>
                <w:sz w:val="18"/>
                <w:szCs w:val="18"/>
                <w:lang w:eastAsia="zh-CN"/>
              </w:rPr>
              <w:t>竞争管理部门</w:t>
            </w:r>
            <w:r>
              <w:rPr>
                <w:rFonts w:hint="default" w:ascii="Times New Roman" w:hAnsi="Times New Roman" w:eastAsia="宋体" w:cs="Times New Roman"/>
                <w:i w:val="0"/>
                <w:iCs w:val="0"/>
                <w:color w:val="auto"/>
                <w:sz w:val="18"/>
                <w:szCs w:val="18"/>
              </w:rPr>
              <w:t>足够的权力和资源来调查、执行和实施处罚</w:t>
            </w:r>
          </w:p>
        </w:tc>
        <w:tc>
          <w:tcPr>
            <w:tcW w:w="629" w:type="dxa"/>
            <w:vAlign w:val="center"/>
          </w:tcPr>
          <w:p>
            <w:pPr>
              <w:pStyle w:val="12"/>
              <w:spacing w:before="4"/>
              <w:ind w:left="0" w:leftChars="0" w:right="0" w:rightChars="0" w:firstLine="0" w:firstLineChars="0"/>
              <w:jc w:val="center"/>
              <w:rPr>
                <w:sz w:val="18"/>
              </w:rPr>
            </w:pPr>
            <w:r>
              <w:rPr>
                <w:sz w:val="18"/>
              </w:rPr>
              <w:t>1</w:t>
            </w:r>
          </w:p>
        </w:tc>
        <w:tc>
          <w:tcPr>
            <w:tcW w:w="547" w:type="dxa"/>
            <w:vAlign w:val="center"/>
          </w:tcPr>
          <w:p>
            <w:pPr>
              <w:pStyle w:val="12"/>
              <w:spacing w:before="4"/>
              <w:ind w:left="0" w:leftChars="0" w:right="0" w:rightChars="0" w:firstLine="0" w:firstLineChars="0"/>
              <w:jc w:val="center"/>
              <w:rPr>
                <w:sz w:val="18"/>
              </w:rPr>
            </w:pPr>
            <w:r>
              <w:rPr>
                <w:sz w:val="18"/>
              </w:rPr>
              <w:t>1</w:t>
            </w:r>
          </w:p>
        </w:tc>
        <w:tc>
          <w:tcPr>
            <w:tcW w:w="710" w:type="dxa"/>
            <w:vAlign w:val="center"/>
          </w:tcPr>
          <w:p>
            <w:pPr>
              <w:pStyle w:val="12"/>
              <w:spacing w:before="4"/>
              <w:ind w:left="0" w:leftChars="0" w:right="0" w:rightChars="0" w:firstLine="0" w:firstLineChars="0"/>
              <w:jc w:val="center"/>
              <w:rPr>
                <w:sz w:val="18"/>
              </w:rPr>
            </w:pPr>
            <w:r>
              <w:rPr>
                <w:sz w:val="18"/>
              </w:rPr>
              <w:t>2</w:t>
            </w:r>
          </w:p>
        </w:tc>
        <w:tc>
          <w:tcPr>
            <w:tcW w:w="895" w:type="dxa"/>
            <w:vAlign w:val="center"/>
          </w:tcPr>
          <w:p>
            <w:pPr>
              <w:pStyle w:val="12"/>
              <w:spacing w:before="2"/>
              <w:ind w:left="0" w:leftChars="0" w:right="0" w:rightChars="0" w:firstLine="0" w:firstLineChars="0"/>
              <w:jc w:val="center"/>
              <w:rPr>
                <w:sz w:val="18"/>
              </w:rPr>
            </w:pPr>
            <w:r>
              <w:rPr>
                <w:spacing w:val="-4"/>
                <w:sz w:val="18"/>
              </w:rPr>
              <w:t>1.33</w:t>
            </w:r>
          </w:p>
        </w:tc>
        <w:tc>
          <w:tcPr>
            <w:tcW w:w="3696" w:type="dxa"/>
            <w:vAlign w:val="center"/>
          </w:tcPr>
          <w:p>
            <w:pPr>
              <w:pStyle w:val="12"/>
              <w:spacing w:before="2"/>
              <w:ind w:left="0" w:leftChars="0" w:right="0" w:rightChars="0" w:firstLine="0" w:firstLineChars="0"/>
              <w:jc w:val="center"/>
              <w:rPr>
                <w:sz w:val="18"/>
              </w:rPr>
            </w:pPr>
            <w:r>
              <w:rPr>
                <w:sz w:val="18"/>
              </w:rPr>
              <w:t>ICN</w:t>
            </w:r>
            <w:r>
              <w:rPr>
                <w:spacing w:val="-4"/>
                <w:sz w:val="18"/>
              </w:rPr>
              <w:t xml:space="preserve"> </w:t>
            </w:r>
            <w:r>
              <w:rPr>
                <w:spacing w:val="-2"/>
                <w:sz w:val="18"/>
              </w:rPr>
              <w:t>(2019)</w:t>
            </w:r>
          </w:p>
        </w:tc>
      </w:tr>
    </w:tbl>
    <w:p>
      <w:pPr>
        <w:spacing w:after="0"/>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7"/>
        <w:gridCol w:w="882"/>
        <w:gridCol w:w="606"/>
        <w:gridCol w:w="301"/>
        <w:gridCol w:w="248"/>
        <w:gridCol w:w="711"/>
        <w:gridCol w:w="896"/>
        <w:gridCol w:w="3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6499"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18"/>
                <w:szCs w:val="18"/>
              </w:rPr>
            </w:pPr>
            <w:r>
              <w:rPr>
                <w:rFonts w:hint="default" w:ascii="Times New Roman" w:hAnsi="Times New Roman" w:eastAsia="宋体" w:cs="Times New Roman"/>
                <w:i w:val="0"/>
                <w:iCs w:val="0"/>
                <w:color w:val="auto"/>
                <w:sz w:val="18"/>
                <w:szCs w:val="18"/>
                <w:lang w:eastAsia="zh-CN"/>
              </w:rPr>
              <w:t>竞争管理部门</w:t>
            </w:r>
            <w:r>
              <w:rPr>
                <w:rFonts w:hint="default" w:ascii="Times New Roman" w:hAnsi="Times New Roman" w:eastAsia="宋体" w:cs="Times New Roman"/>
                <w:i w:val="0"/>
                <w:iCs w:val="0"/>
                <w:color w:val="auto"/>
                <w:sz w:val="18"/>
                <w:szCs w:val="18"/>
              </w:rPr>
              <w:t>的决定具有约束力和/或自我执行力，并指定一个独立机构审查</w:t>
            </w:r>
            <w:r>
              <w:rPr>
                <w:rFonts w:hint="default" w:ascii="Times New Roman" w:hAnsi="Times New Roman" w:eastAsia="宋体" w:cs="Times New Roman"/>
                <w:i w:val="0"/>
                <w:iCs w:val="0"/>
                <w:color w:val="auto"/>
                <w:sz w:val="18"/>
                <w:szCs w:val="18"/>
                <w:lang w:eastAsia="zh-CN"/>
              </w:rPr>
              <w:t>竞争管理部门</w:t>
            </w:r>
            <w:r>
              <w:rPr>
                <w:rFonts w:hint="default" w:ascii="Times New Roman" w:hAnsi="Times New Roman" w:eastAsia="宋体" w:cs="Times New Roman"/>
                <w:i w:val="0"/>
                <w:iCs w:val="0"/>
                <w:color w:val="auto"/>
                <w:sz w:val="18"/>
                <w:szCs w:val="18"/>
              </w:rPr>
              <w:t>的决定</w:t>
            </w:r>
            <w:r>
              <w:rPr>
                <w:rFonts w:hint="eastAsia" w:eastAsia="宋体" w:cs="Times New Roman"/>
                <w:i w:val="0"/>
                <w:iCs w:val="0"/>
                <w:color w:val="auto"/>
                <w:sz w:val="18"/>
                <w:szCs w:val="18"/>
                <w:lang w:eastAsia="zh-CN"/>
              </w:rPr>
              <w:t>，</w:t>
            </w:r>
            <w:r>
              <w:rPr>
                <w:rFonts w:hint="eastAsia" w:eastAsia="宋体" w:cs="Times New Roman"/>
                <w:i w:val="0"/>
                <w:iCs w:val="0"/>
                <w:color w:val="auto"/>
                <w:sz w:val="18"/>
                <w:szCs w:val="18"/>
                <w:lang w:val="en-US" w:eastAsia="zh-CN"/>
              </w:rPr>
              <w:t>并且</w:t>
            </w:r>
            <w:r>
              <w:rPr>
                <w:rFonts w:hint="default" w:ascii="Times New Roman" w:hAnsi="Times New Roman" w:eastAsia="宋体" w:cs="Times New Roman"/>
                <w:i w:val="0"/>
                <w:iCs w:val="0"/>
                <w:color w:val="auto"/>
                <w:sz w:val="18"/>
                <w:szCs w:val="18"/>
              </w:rPr>
              <w:t>允许对损害赔偿提起诉讼</w:t>
            </w:r>
          </w:p>
        </w:tc>
        <w:tc>
          <w:tcPr>
            <w:tcW w:w="606" w:type="dxa"/>
            <w:vAlign w:val="center"/>
          </w:tcPr>
          <w:p>
            <w:pPr>
              <w:pStyle w:val="12"/>
              <w:spacing w:before="2"/>
              <w:ind w:left="0" w:leftChars="0" w:right="0" w:rightChars="0" w:firstLine="0" w:firstLineChars="0"/>
              <w:jc w:val="center"/>
              <w:rPr>
                <w:sz w:val="18"/>
              </w:rPr>
            </w:pPr>
            <w:r>
              <w:rPr>
                <w:sz w:val="18"/>
              </w:rPr>
              <w:t>1</w:t>
            </w:r>
          </w:p>
        </w:tc>
        <w:tc>
          <w:tcPr>
            <w:tcW w:w="549" w:type="dxa"/>
            <w:gridSpan w:val="2"/>
            <w:vAlign w:val="center"/>
          </w:tcPr>
          <w:p>
            <w:pPr>
              <w:pStyle w:val="12"/>
              <w:spacing w:before="2"/>
              <w:ind w:left="0" w:leftChars="0" w:right="0" w:rightChars="0" w:firstLine="0" w:firstLineChars="0"/>
              <w:jc w:val="center"/>
              <w:rPr>
                <w:sz w:val="18"/>
              </w:rPr>
            </w:pPr>
            <w:r>
              <w:rPr>
                <w:sz w:val="18"/>
              </w:rPr>
              <w:t>1</w:t>
            </w:r>
          </w:p>
        </w:tc>
        <w:tc>
          <w:tcPr>
            <w:tcW w:w="711" w:type="dxa"/>
            <w:vAlign w:val="center"/>
          </w:tcPr>
          <w:p>
            <w:pPr>
              <w:pStyle w:val="12"/>
              <w:spacing w:before="2"/>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7" w:type="dxa"/>
            <w:vAlign w:val="center"/>
          </w:tcPr>
          <w:p>
            <w:pPr>
              <w:pStyle w:val="12"/>
              <w:spacing w:before="2"/>
              <w:ind w:left="0" w:leftChars="0" w:right="0" w:rightChars="0" w:firstLine="0" w:firstLineChars="0"/>
              <w:jc w:val="center"/>
              <w:rPr>
                <w:sz w:val="18"/>
              </w:rPr>
            </w:pPr>
            <w:r>
              <w:rPr>
                <w:sz w:val="18"/>
              </w:rPr>
              <w:t>Bradford</w:t>
            </w:r>
            <w:r>
              <w:rPr>
                <w:spacing w:val="-7"/>
                <w:sz w:val="18"/>
              </w:rPr>
              <w:t xml:space="preserve"> </w:t>
            </w:r>
            <w:r>
              <w:rPr>
                <w:sz w:val="18"/>
              </w:rPr>
              <w:t>and</w:t>
            </w:r>
            <w:r>
              <w:rPr>
                <w:spacing w:val="-7"/>
                <w:sz w:val="18"/>
              </w:rPr>
              <w:t xml:space="preserve"> </w:t>
            </w:r>
            <w:r>
              <w:rPr>
                <w:sz w:val="18"/>
              </w:rPr>
              <w:t>Chilton</w:t>
            </w:r>
            <w:r>
              <w:rPr>
                <w:spacing w:val="-8"/>
                <w:sz w:val="18"/>
              </w:rPr>
              <w:t xml:space="preserve"> </w:t>
            </w:r>
            <w:r>
              <w:rPr>
                <w:sz w:val="18"/>
              </w:rPr>
              <w:t>(2018);</w:t>
            </w:r>
            <w:r>
              <w:rPr>
                <w:spacing w:val="-7"/>
                <w:sz w:val="18"/>
              </w:rPr>
              <w:t xml:space="preserve"> </w:t>
            </w:r>
            <w:r>
              <w:rPr>
                <w:sz w:val="18"/>
              </w:rPr>
              <w:t>UNCTAD</w:t>
            </w:r>
            <w:r>
              <w:rPr>
                <w:spacing w:val="-8"/>
                <w:sz w:val="18"/>
              </w:rPr>
              <w:t xml:space="preserve"> </w:t>
            </w:r>
            <w:r>
              <w:rPr>
                <w:spacing w:val="-2"/>
                <w:sz w:val="18"/>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6499"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ascii="Times New Roman" w:hAnsi="Times New Roman" w:eastAsia="宋体" w:cs="Times New Roman"/>
                <w:i w:val="0"/>
                <w:iCs w:val="0"/>
                <w:color w:val="auto"/>
                <w:sz w:val="18"/>
                <w:szCs w:val="18"/>
              </w:rPr>
            </w:pPr>
            <w:r>
              <w:rPr>
                <w:rFonts w:hint="default" w:ascii="Times New Roman" w:hAnsi="Times New Roman" w:eastAsia="宋体" w:cs="Times New Roman"/>
                <w:i w:val="0"/>
                <w:iCs w:val="0"/>
                <w:color w:val="auto"/>
                <w:sz w:val="18"/>
                <w:szCs w:val="18"/>
              </w:rPr>
              <w:t>监管框架规定罚款的总上限</w:t>
            </w:r>
          </w:p>
        </w:tc>
        <w:tc>
          <w:tcPr>
            <w:tcW w:w="606" w:type="dxa"/>
            <w:vAlign w:val="center"/>
          </w:tcPr>
          <w:p>
            <w:pPr>
              <w:pStyle w:val="12"/>
              <w:spacing w:before="2"/>
              <w:ind w:left="0" w:leftChars="0" w:right="0" w:rightChars="0" w:firstLine="0" w:firstLineChars="0"/>
              <w:jc w:val="center"/>
              <w:rPr>
                <w:sz w:val="18"/>
              </w:rPr>
            </w:pPr>
            <w:r>
              <w:rPr>
                <w:sz w:val="18"/>
              </w:rPr>
              <w:t>1</w:t>
            </w:r>
          </w:p>
        </w:tc>
        <w:tc>
          <w:tcPr>
            <w:tcW w:w="549" w:type="dxa"/>
            <w:gridSpan w:val="2"/>
            <w:vAlign w:val="center"/>
          </w:tcPr>
          <w:p>
            <w:pPr>
              <w:pStyle w:val="12"/>
              <w:spacing w:before="2"/>
              <w:ind w:left="0" w:leftChars="0" w:right="0" w:rightChars="0" w:firstLine="0" w:firstLineChars="0"/>
              <w:jc w:val="center"/>
              <w:rPr>
                <w:sz w:val="18"/>
              </w:rPr>
            </w:pPr>
            <w:r>
              <w:rPr>
                <w:sz w:val="18"/>
              </w:rPr>
              <w:t>1</w:t>
            </w:r>
          </w:p>
        </w:tc>
        <w:tc>
          <w:tcPr>
            <w:tcW w:w="711" w:type="dxa"/>
            <w:vAlign w:val="center"/>
          </w:tcPr>
          <w:p>
            <w:pPr>
              <w:pStyle w:val="12"/>
              <w:spacing w:before="2"/>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697" w:type="dxa"/>
            <w:vAlign w:val="center"/>
          </w:tcPr>
          <w:p>
            <w:pPr>
              <w:pStyle w:val="12"/>
              <w:spacing w:before="2"/>
              <w:ind w:left="0" w:leftChars="0" w:right="0" w:rightChars="0" w:firstLine="0" w:firstLineChars="0"/>
              <w:jc w:val="center"/>
              <w:rPr>
                <w:sz w:val="18"/>
              </w:rPr>
            </w:pPr>
            <w:r>
              <w:rPr>
                <w:sz w:val="18"/>
              </w:rPr>
              <w:t>OECD</w:t>
            </w:r>
            <w:r>
              <w:rPr>
                <w:spacing w:val="-5"/>
                <w:sz w:val="18"/>
              </w:rPr>
              <w:t xml:space="preserve"> </w:t>
            </w:r>
            <w:r>
              <w:rPr>
                <w:spacing w:val="-2"/>
                <w:sz w:val="18"/>
              </w:rPr>
              <w:t>(2019b)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499" w:type="dxa"/>
            <w:gridSpan w:val="2"/>
            <w:shd w:val="clear" w:color="auto" w:fill="FFC000"/>
            <w:vAlign w:val="center"/>
          </w:tcPr>
          <w:p>
            <w:pPr>
              <w:pStyle w:val="12"/>
              <w:spacing w:line="207" w:lineRule="exact"/>
              <w:jc w:val="both"/>
              <w:rPr>
                <w:sz w:val="18"/>
              </w:rPr>
            </w:pPr>
            <w:r>
              <w:rPr>
                <w:rFonts w:hint="eastAsia" w:eastAsia="宋体"/>
                <w:spacing w:val="-2"/>
                <w:sz w:val="18"/>
                <w:szCs w:val="18"/>
                <w:lang w:val="en-US" w:eastAsia="zh-CN"/>
              </w:rPr>
              <w:t>子类别</w:t>
            </w:r>
            <w:r>
              <w:rPr>
                <w:spacing w:val="-2"/>
                <w:sz w:val="18"/>
                <w:szCs w:val="18"/>
              </w:rPr>
              <w:t>1.1.</w:t>
            </w:r>
            <w:r>
              <w:rPr>
                <w:rFonts w:hint="eastAsia" w:eastAsia="宋体"/>
                <w:spacing w:val="-2"/>
                <w:sz w:val="18"/>
                <w:szCs w:val="18"/>
                <w:lang w:val="en-US" w:eastAsia="zh-CN"/>
              </w:rPr>
              <w:t>4</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606" w:type="dxa"/>
            <w:shd w:val="clear" w:color="auto" w:fill="FFC000"/>
            <w:vAlign w:val="center"/>
          </w:tcPr>
          <w:p>
            <w:pPr>
              <w:pStyle w:val="12"/>
              <w:spacing w:line="207" w:lineRule="exact"/>
              <w:ind w:left="0" w:leftChars="0" w:right="0" w:rightChars="0" w:firstLine="0" w:firstLineChars="0"/>
              <w:jc w:val="center"/>
              <w:rPr>
                <w:sz w:val="18"/>
              </w:rPr>
            </w:pPr>
            <w:r>
              <w:rPr>
                <w:sz w:val="18"/>
              </w:rPr>
              <w:t>5</w:t>
            </w:r>
          </w:p>
        </w:tc>
        <w:tc>
          <w:tcPr>
            <w:tcW w:w="549" w:type="dxa"/>
            <w:gridSpan w:val="2"/>
            <w:shd w:val="clear" w:color="auto" w:fill="FFC000"/>
            <w:vAlign w:val="center"/>
          </w:tcPr>
          <w:p>
            <w:pPr>
              <w:pStyle w:val="12"/>
              <w:spacing w:line="207" w:lineRule="exact"/>
              <w:ind w:left="0" w:leftChars="0" w:right="0" w:rightChars="0" w:firstLine="0" w:firstLineChars="0"/>
              <w:jc w:val="center"/>
              <w:rPr>
                <w:sz w:val="18"/>
              </w:rPr>
            </w:pPr>
            <w:r>
              <w:rPr>
                <w:sz w:val="18"/>
              </w:rPr>
              <w:t>5</w:t>
            </w:r>
          </w:p>
        </w:tc>
        <w:tc>
          <w:tcPr>
            <w:tcW w:w="711"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10</w:t>
            </w:r>
          </w:p>
        </w:tc>
        <w:tc>
          <w:tcPr>
            <w:tcW w:w="896"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6.66</w:t>
            </w:r>
          </w:p>
        </w:tc>
        <w:tc>
          <w:tcPr>
            <w:tcW w:w="3697"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499" w:type="dxa"/>
            <w:gridSpan w:val="2"/>
            <w:shd w:val="clear" w:color="auto" w:fill="FFC000"/>
            <w:vAlign w:val="center"/>
          </w:tcPr>
          <w:p>
            <w:pPr>
              <w:pStyle w:val="12"/>
              <w:spacing w:line="207" w:lineRule="exact"/>
              <w:jc w:val="both"/>
              <w:rPr>
                <w:rFonts w:hint="eastAsia" w:eastAsia="宋体"/>
                <w:b/>
                <w:sz w:val="18"/>
                <w:lang w:val="en-US" w:eastAsia="zh-CN"/>
              </w:rPr>
            </w:pPr>
            <w:r>
              <w:rPr>
                <w:rFonts w:hint="eastAsia" w:eastAsia="宋体"/>
                <w:b/>
                <w:spacing w:val="-2"/>
                <w:sz w:val="18"/>
                <w:lang w:val="en-US" w:eastAsia="zh-CN"/>
              </w:rPr>
              <w:t>类别</w:t>
            </w:r>
            <w:r>
              <w:rPr>
                <w:b/>
                <w:spacing w:val="-5"/>
                <w:sz w:val="18"/>
              </w:rPr>
              <w:t>1.1</w:t>
            </w:r>
            <w:r>
              <w:rPr>
                <w:rFonts w:hint="eastAsia" w:eastAsia="宋体"/>
                <w:b/>
                <w:spacing w:val="-5"/>
                <w:sz w:val="18"/>
                <w:lang w:val="en-US" w:eastAsia="zh-CN"/>
              </w:rPr>
              <w:t>总分</w:t>
            </w:r>
          </w:p>
        </w:tc>
        <w:tc>
          <w:tcPr>
            <w:tcW w:w="606"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25</w:t>
            </w:r>
          </w:p>
        </w:tc>
        <w:tc>
          <w:tcPr>
            <w:tcW w:w="549" w:type="dxa"/>
            <w:gridSpan w:val="2"/>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25</w:t>
            </w:r>
          </w:p>
        </w:tc>
        <w:tc>
          <w:tcPr>
            <w:tcW w:w="711"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50</w:t>
            </w:r>
          </w:p>
        </w:tc>
        <w:tc>
          <w:tcPr>
            <w:tcW w:w="896" w:type="dxa"/>
            <w:shd w:val="clear" w:color="auto" w:fill="FFC000"/>
            <w:vAlign w:val="center"/>
          </w:tcPr>
          <w:p>
            <w:pPr>
              <w:pStyle w:val="12"/>
              <w:spacing w:line="207" w:lineRule="exact"/>
              <w:ind w:left="0" w:leftChars="0" w:right="0" w:rightChars="0" w:firstLine="0" w:firstLineChars="0"/>
              <w:jc w:val="center"/>
              <w:rPr>
                <w:b/>
                <w:sz w:val="18"/>
              </w:rPr>
            </w:pPr>
            <w:r>
              <w:rPr>
                <w:b/>
                <w:spacing w:val="-2"/>
                <w:sz w:val="18"/>
              </w:rPr>
              <w:t>33.33</w:t>
            </w:r>
          </w:p>
        </w:tc>
        <w:tc>
          <w:tcPr>
            <w:tcW w:w="3697"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58" w:type="dxa"/>
            <w:gridSpan w:val="8"/>
            <w:shd w:val="clear" w:color="auto" w:fill="CCD4EA"/>
          </w:tcPr>
          <w:p>
            <w:pPr>
              <w:pStyle w:val="12"/>
              <w:spacing w:before="113"/>
              <w:rPr>
                <w:b/>
                <w:sz w:val="18"/>
              </w:rPr>
            </w:pPr>
            <w:r>
              <w:rPr>
                <w:b/>
                <w:sz w:val="18"/>
              </w:rPr>
              <w:t>1.2</w:t>
            </w:r>
            <w:r>
              <w:rPr>
                <w:b/>
                <w:spacing w:val="-5"/>
                <w:sz w:val="18"/>
              </w:rPr>
              <w:t xml:space="preserve"> </w:t>
            </w:r>
            <w:r>
              <w:rPr>
                <w:rFonts w:hint="default"/>
                <w:b/>
                <w:spacing w:val="-5"/>
                <w:sz w:val="18"/>
                <w:lang w:val="en-US" w:eastAsia="zh-CN"/>
              </w:rPr>
              <w:t>促进创新和技术转让的法规质量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8" w:type="dxa"/>
            <w:gridSpan w:val="8"/>
            <w:shd w:val="clear" w:color="auto" w:fill="E7EBF5"/>
          </w:tcPr>
          <w:p>
            <w:pPr>
              <w:pStyle w:val="12"/>
              <w:spacing w:before="112"/>
              <w:rPr>
                <w:b/>
                <w:sz w:val="18"/>
              </w:rPr>
            </w:pPr>
            <w:r>
              <w:rPr>
                <w:b/>
                <w:sz w:val="18"/>
              </w:rPr>
              <w:t>1.2.1</w:t>
            </w:r>
            <w:r>
              <w:rPr>
                <w:b/>
                <w:spacing w:val="-6"/>
                <w:sz w:val="18"/>
              </w:rPr>
              <w:t xml:space="preserve"> </w:t>
            </w:r>
            <w:r>
              <w:rPr>
                <w:rFonts w:hint="default"/>
                <w:b/>
                <w:spacing w:val="-6"/>
                <w:sz w:val="18"/>
              </w:rPr>
              <w:t>知识产权保护力度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17"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882"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907" w:type="dxa"/>
            <w:gridSpan w:val="2"/>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959" w:type="dxa"/>
            <w:gridSpan w:val="2"/>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896"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697" w:type="dxa"/>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lang w:val="en-US" w:eastAsia="zh-CN"/>
              </w:rPr>
              <w:t>保护版权所有人，控制作品的复制</w:t>
            </w:r>
          </w:p>
        </w:tc>
        <w:tc>
          <w:tcPr>
            <w:tcW w:w="882" w:type="dxa"/>
            <w:vAlign w:val="center"/>
          </w:tcPr>
          <w:p>
            <w:pPr>
              <w:pStyle w:val="12"/>
              <w:spacing w:line="206"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6"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6" w:lineRule="exact"/>
              <w:ind w:left="0" w:leftChars="0" w:right="0" w:rightChars="0" w:firstLine="0" w:firstLineChars="0"/>
              <w:jc w:val="center"/>
              <w:rPr>
                <w:sz w:val="18"/>
              </w:rPr>
            </w:pPr>
            <w:r>
              <w:rPr>
                <w:sz w:val="18"/>
              </w:rPr>
              <w:t>2</w:t>
            </w:r>
          </w:p>
        </w:tc>
        <w:tc>
          <w:tcPr>
            <w:tcW w:w="896" w:type="dxa"/>
            <w:vAlign w:val="center"/>
          </w:tcPr>
          <w:p>
            <w:pPr>
              <w:pStyle w:val="12"/>
              <w:spacing w:line="206"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6"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eastAsia" w:ascii="Times New Roman" w:hAnsi="Times New Roman" w:eastAsia="宋体" w:cs="Times New Roman"/>
                <w:i w:val="0"/>
                <w:iCs w:val="0"/>
                <w:color w:val="auto"/>
                <w:sz w:val="18"/>
                <w:szCs w:val="18"/>
                <w:lang w:val="en-US" w:eastAsia="zh-CN"/>
              </w:rPr>
              <w:t>建立集体管理组织的规定</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eastAsia" w:ascii="Times New Roman" w:hAnsi="Times New Roman" w:eastAsia="宋体" w:cs="Times New Roman"/>
                <w:i w:val="0"/>
                <w:iCs w:val="0"/>
                <w:color w:val="auto"/>
                <w:spacing w:val="8"/>
                <w:sz w:val="18"/>
                <w:szCs w:val="18"/>
                <w:lang w:val="en-US" w:eastAsia="zh-CN"/>
              </w:rPr>
              <w:t>发明</w:t>
            </w:r>
            <w:r>
              <w:rPr>
                <w:rFonts w:hint="default" w:ascii="Times New Roman" w:hAnsi="Times New Roman" w:eastAsia="宋体" w:cs="Times New Roman"/>
                <w:i w:val="0"/>
                <w:iCs w:val="0"/>
                <w:color w:val="auto"/>
                <w:spacing w:val="8"/>
                <w:sz w:val="18"/>
                <w:szCs w:val="18"/>
              </w:rPr>
              <w:t>专利的要求</w:t>
            </w:r>
            <w:r>
              <w:rPr>
                <w:rFonts w:hint="default" w:ascii="Times New Roman" w:hAnsi="Times New Roman" w:eastAsia="宋体" w:cs="Times New Roman"/>
                <w:i w:val="0"/>
                <w:iCs w:val="0"/>
                <w:color w:val="auto"/>
                <w:spacing w:val="8"/>
                <w:sz w:val="18"/>
                <w:szCs w:val="18"/>
                <w:lang w:eastAsia="zh-CN"/>
              </w:rPr>
              <w:t>（</w:t>
            </w:r>
            <w:r>
              <w:rPr>
                <w:rFonts w:hint="default" w:ascii="Times New Roman" w:hAnsi="Times New Roman" w:eastAsia="宋体" w:cs="Times New Roman"/>
                <w:i w:val="0"/>
                <w:iCs w:val="0"/>
                <w:color w:val="auto"/>
                <w:spacing w:val="8"/>
                <w:sz w:val="18"/>
                <w:szCs w:val="18"/>
              </w:rPr>
              <w:t>新</w:t>
            </w:r>
            <w:r>
              <w:rPr>
                <w:rFonts w:hint="default" w:ascii="Times New Roman" w:hAnsi="Times New Roman" w:eastAsia="宋体" w:cs="Times New Roman"/>
                <w:i w:val="0"/>
                <w:iCs w:val="0"/>
                <w:color w:val="auto"/>
                <w:spacing w:val="10"/>
                <w:sz w:val="18"/>
                <w:szCs w:val="18"/>
              </w:rPr>
              <w:t>颖</w:t>
            </w:r>
            <w:r>
              <w:rPr>
                <w:rFonts w:hint="default" w:ascii="Times New Roman" w:hAnsi="Times New Roman" w:eastAsia="宋体" w:cs="Times New Roman"/>
                <w:i w:val="0"/>
                <w:iCs w:val="0"/>
                <w:color w:val="auto"/>
                <w:spacing w:val="9"/>
                <w:sz w:val="18"/>
                <w:szCs w:val="18"/>
              </w:rPr>
              <w:t>性、创造性、工业实用性</w:t>
            </w:r>
            <w:r>
              <w:rPr>
                <w:rFonts w:hint="default" w:ascii="Times New Roman" w:hAnsi="Times New Roman" w:eastAsia="宋体" w:cs="Times New Roman"/>
                <w:i w:val="0"/>
                <w:iCs w:val="0"/>
                <w:color w:val="auto"/>
                <w:spacing w:val="3"/>
                <w:sz w:val="18"/>
                <w:szCs w:val="18"/>
                <w:lang w:eastAsia="zh-CN"/>
              </w:rPr>
              <w:t>）</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专利和商标</w:t>
            </w:r>
            <w:r>
              <w:rPr>
                <w:rFonts w:hint="eastAsia" w:ascii="Times New Roman" w:hAnsi="Times New Roman" w:eastAsia="宋体" w:cs="Times New Roman"/>
                <w:i w:val="0"/>
                <w:iCs w:val="0"/>
                <w:color w:val="auto"/>
                <w:sz w:val="18"/>
                <w:szCs w:val="18"/>
                <w:lang w:eastAsia="zh-CN"/>
              </w:rPr>
              <w:t>的</w:t>
            </w:r>
            <w:r>
              <w:rPr>
                <w:rFonts w:hint="default" w:ascii="Times New Roman" w:hAnsi="Times New Roman" w:eastAsia="宋体" w:cs="Times New Roman"/>
                <w:i w:val="0"/>
                <w:iCs w:val="0"/>
                <w:color w:val="auto"/>
                <w:sz w:val="18"/>
                <w:szCs w:val="18"/>
              </w:rPr>
              <w:t>保护期限</w:t>
            </w:r>
          </w:p>
        </w:tc>
        <w:tc>
          <w:tcPr>
            <w:tcW w:w="882" w:type="dxa"/>
            <w:vAlign w:val="center"/>
          </w:tcPr>
          <w:p>
            <w:pPr>
              <w:pStyle w:val="12"/>
              <w:spacing w:line="206"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6"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6" w:lineRule="exact"/>
              <w:ind w:left="0" w:leftChars="0" w:right="0" w:rightChars="0" w:firstLine="0" w:firstLineChars="0"/>
              <w:jc w:val="center"/>
              <w:rPr>
                <w:sz w:val="18"/>
              </w:rPr>
            </w:pPr>
            <w:r>
              <w:rPr>
                <w:sz w:val="18"/>
              </w:rPr>
              <w:t>2</w:t>
            </w:r>
          </w:p>
        </w:tc>
        <w:tc>
          <w:tcPr>
            <w:tcW w:w="896" w:type="dxa"/>
            <w:vAlign w:val="center"/>
          </w:tcPr>
          <w:p>
            <w:pPr>
              <w:pStyle w:val="12"/>
              <w:spacing w:line="206"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6" w:lineRule="exact"/>
              <w:ind w:left="0" w:leftChars="0" w:right="0" w:rightChars="0" w:firstLine="0" w:firstLineChars="0"/>
              <w:jc w:val="center"/>
              <w:rPr>
                <w:sz w:val="18"/>
              </w:rPr>
            </w:pPr>
            <w:r>
              <w:rPr>
                <w:sz w:val="18"/>
              </w:rPr>
              <w:t>TRIPS</w:t>
            </w:r>
            <w:r>
              <w:rPr>
                <w:spacing w:val="-4"/>
                <w:sz w:val="18"/>
              </w:rPr>
              <w:t xml:space="preserve"> </w:t>
            </w:r>
            <w:r>
              <w:rPr>
                <w:spacing w:val="-2"/>
                <w:sz w:val="18"/>
              </w:rPr>
              <w:t>(1994)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pacing w:val="11"/>
                <w:sz w:val="18"/>
                <w:szCs w:val="18"/>
              </w:rPr>
              <w:t>专</w:t>
            </w:r>
            <w:r>
              <w:rPr>
                <w:rFonts w:hint="default" w:ascii="Times New Roman" w:hAnsi="Times New Roman" w:eastAsia="宋体" w:cs="Times New Roman"/>
                <w:i w:val="0"/>
                <w:iCs w:val="0"/>
                <w:color w:val="auto"/>
                <w:spacing w:val="9"/>
                <w:sz w:val="18"/>
                <w:szCs w:val="18"/>
              </w:rPr>
              <w:t>利保护可以追溯到申</w:t>
            </w:r>
            <w:r>
              <w:rPr>
                <w:rFonts w:hint="default" w:ascii="Times New Roman" w:hAnsi="Times New Roman" w:eastAsia="宋体" w:cs="Times New Roman"/>
                <w:i w:val="0"/>
                <w:iCs w:val="0"/>
                <w:color w:val="auto"/>
                <w:spacing w:val="8"/>
                <w:sz w:val="18"/>
                <w:szCs w:val="18"/>
              </w:rPr>
              <w:t>请日期</w:t>
            </w:r>
          </w:p>
        </w:tc>
        <w:tc>
          <w:tcPr>
            <w:tcW w:w="882" w:type="dxa"/>
            <w:vAlign w:val="center"/>
          </w:tcPr>
          <w:p>
            <w:pPr>
              <w:pStyle w:val="12"/>
              <w:ind w:left="0" w:leftChars="0" w:right="0" w:rightChars="0" w:firstLine="0" w:firstLineChars="0"/>
              <w:jc w:val="center"/>
              <w:rPr>
                <w:sz w:val="18"/>
              </w:rPr>
            </w:pPr>
            <w:r>
              <w:rPr>
                <w:sz w:val="18"/>
              </w:rPr>
              <w:t>1</w:t>
            </w:r>
          </w:p>
        </w:tc>
        <w:tc>
          <w:tcPr>
            <w:tcW w:w="907" w:type="dxa"/>
            <w:gridSpan w:val="2"/>
            <w:vAlign w:val="center"/>
          </w:tcPr>
          <w:p>
            <w:pPr>
              <w:pStyle w:val="12"/>
              <w:ind w:left="0" w:leftChars="0" w:right="0" w:rightChars="0" w:firstLine="0" w:firstLineChars="0"/>
              <w:jc w:val="center"/>
              <w:rPr>
                <w:sz w:val="18"/>
              </w:rPr>
            </w:pPr>
            <w:r>
              <w:rPr>
                <w:sz w:val="18"/>
              </w:rPr>
              <w:t>1</w:t>
            </w:r>
          </w:p>
        </w:tc>
        <w:tc>
          <w:tcPr>
            <w:tcW w:w="959" w:type="dxa"/>
            <w:gridSpan w:val="2"/>
            <w:vAlign w:val="center"/>
          </w:tcPr>
          <w:p>
            <w:pPr>
              <w:pStyle w:val="12"/>
              <w:ind w:left="0" w:leftChars="0" w:right="0" w:rightChars="0" w:firstLine="0" w:firstLineChars="0"/>
              <w:jc w:val="center"/>
              <w:rPr>
                <w:sz w:val="18"/>
              </w:rPr>
            </w:pPr>
            <w:r>
              <w:rPr>
                <w:sz w:val="18"/>
              </w:rPr>
              <w:t>2</w:t>
            </w:r>
          </w:p>
        </w:tc>
        <w:tc>
          <w:tcPr>
            <w:tcW w:w="896" w:type="dxa"/>
            <w:vAlign w:val="center"/>
          </w:tcPr>
          <w:p>
            <w:pPr>
              <w:pStyle w:val="12"/>
              <w:ind w:left="0" w:leftChars="0" w:right="0" w:rightChars="0" w:firstLine="0" w:firstLineChars="0"/>
              <w:jc w:val="center"/>
              <w:rPr>
                <w:sz w:val="18"/>
              </w:rPr>
            </w:pPr>
            <w:r>
              <w:rPr>
                <w:spacing w:val="-4"/>
                <w:sz w:val="18"/>
              </w:rPr>
              <w:t>1.01</w:t>
            </w:r>
          </w:p>
        </w:tc>
        <w:tc>
          <w:tcPr>
            <w:tcW w:w="3697" w:type="dxa"/>
            <w:vAlign w:val="center"/>
          </w:tcPr>
          <w:p>
            <w:pPr>
              <w:pStyle w:val="12"/>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pacing w:val="12"/>
                <w:sz w:val="18"/>
                <w:szCs w:val="18"/>
              </w:rPr>
              <w:t>专</w:t>
            </w:r>
            <w:r>
              <w:rPr>
                <w:rFonts w:hint="default" w:ascii="Times New Roman" w:hAnsi="Times New Roman" w:eastAsia="宋体" w:cs="Times New Roman"/>
                <w:i w:val="0"/>
                <w:iCs w:val="0"/>
                <w:color w:val="auto"/>
                <w:spacing w:val="9"/>
                <w:sz w:val="18"/>
                <w:szCs w:val="18"/>
              </w:rPr>
              <w:t>利使用例外或研</w:t>
            </w:r>
            <w:r>
              <w:rPr>
                <w:rFonts w:hint="default" w:ascii="Times New Roman" w:hAnsi="Times New Roman" w:eastAsia="宋体" w:cs="Times New Roman"/>
                <w:i w:val="0"/>
                <w:iCs w:val="0"/>
                <w:color w:val="auto"/>
                <w:spacing w:val="5"/>
                <w:sz w:val="18"/>
                <w:szCs w:val="18"/>
              </w:rPr>
              <w:t>究豁</w:t>
            </w:r>
            <w:r>
              <w:rPr>
                <w:rFonts w:hint="default" w:ascii="Times New Roman" w:hAnsi="Times New Roman" w:eastAsia="宋体" w:cs="Times New Roman"/>
                <w:i w:val="0"/>
                <w:iCs w:val="0"/>
                <w:color w:val="auto"/>
                <w:spacing w:val="4"/>
                <w:sz w:val="18"/>
                <w:szCs w:val="18"/>
              </w:rPr>
              <w:t>免</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专利</w:t>
            </w:r>
            <w:r>
              <w:rPr>
                <w:rFonts w:hint="default" w:ascii="Times New Roman" w:hAnsi="Times New Roman" w:eastAsia="宋体" w:cs="Times New Roman"/>
                <w:i w:val="0"/>
                <w:iCs w:val="0"/>
                <w:color w:val="auto"/>
                <w:sz w:val="18"/>
                <w:szCs w:val="18"/>
                <w:lang w:val="en-US" w:eastAsia="zh-CN"/>
              </w:rPr>
              <w:t>异议</w:t>
            </w:r>
            <w:r>
              <w:rPr>
                <w:rFonts w:hint="default" w:ascii="Times New Roman" w:hAnsi="Times New Roman" w:eastAsia="宋体" w:cs="Times New Roman"/>
                <w:i w:val="0"/>
                <w:iCs w:val="0"/>
                <w:color w:val="auto"/>
                <w:sz w:val="18"/>
                <w:szCs w:val="18"/>
              </w:rPr>
              <w:t>机制</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(2023a)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pacing w:val="9"/>
                <w:sz w:val="18"/>
                <w:szCs w:val="18"/>
              </w:rPr>
              <w:t>关于专利</w:t>
            </w:r>
            <w:r>
              <w:rPr>
                <w:rFonts w:hint="default" w:ascii="Times New Roman" w:hAnsi="Times New Roman" w:eastAsia="宋体" w:cs="Times New Roman"/>
                <w:i w:val="0"/>
                <w:iCs w:val="0"/>
                <w:color w:val="auto"/>
                <w:sz w:val="18"/>
                <w:szCs w:val="18"/>
              </w:rPr>
              <w:t>信息报送系统</w:t>
            </w:r>
            <w:r>
              <w:rPr>
                <w:rFonts w:hint="default" w:ascii="Times New Roman" w:hAnsi="Times New Roman" w:eastAsia="宋体" w:cs="Times New Roman"/>
                <w:i w:val="0"/>
                <w:iCs w:val="0"/>
                <w:color w:val="auto"/>
                <w:spacing w:val="4"/>
                <w:sz w:val="18"/>
                <w:szCs w:val="18"/>
              </w:rPr>
              <w:t>的</w:t>
            </w:r>
            <w:r>
              <w:rPr>
                <w:rFonts w:hint="default" w:ascii="Times New Roman" w:hAnsi="Times New Roman" w:eastAsia="宋体" w:cs="Times New Roman"/>
                <w:i w:val="0"/>
                <w:iCs w:val="0"/>
                <w:color w:val="auto"/>
                <w:spacing w:val="2"/>
                <w:sz w:val="18"/>
                <w:szCs w:val="18"/>
              </w:rPr>
              <w:t>规定</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(2023b)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专利公开披露</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商标使用义务</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商标注册后使用义务</w:t>
            </w:r>
            <w:r>
              <w:rPr>
                <w:rFonts w:hint="default" w:ascii="Times New Roman" w:hAnsi="Times New Roman" w:eastAsia="宋体" w:cs="Times New Roman"/>
                <w:i w:val="0"/>
                <w:iCs w:val="0"/>
                <w:color w:val="auto"/>
                <w:sz w:val="18"/>
                <w:szCs w:val="18"/>
                <w:lang w:val="en-US" w:eastAsia="zh-CN"/>
              </w:rPr>
              <w:t>生效</w:t>
            </w:r>
            <w:r>
              <w:rPr>
                <w:rFonts w:hint="default" w:ascii="Times New Roman" w:hAnsi="Times New Roman" w:eastAsia="宋体" w:cs="Times New Roman"/>
                <w:i w:val="0"/>
                <w:iCs w:val="0"/>
                <w:color w:val="auto"/>
                <w:sz w:val="18"/>
                <w:szCs w:val="18"/>
              </w:rPr>
              <w:t>前的宽限期</w:t>
            </w:r>
          </w:p>
        </w:tc>
        <w:tc>
          <w:tcPr>
            <w:tcW w:w="882" w:type="dxa"/>
            <w:vAlign w:val="center"/>
          </w:tcPr>
          <w:p>
            <w:pPr>
              <w:pStyle w:val="12"/>
              <w:spacing w:before="2"/>
              <w:ind w:left="0" w:leftChars="0" w:right="0" w:rightChars="0" w:firstLine="0" w:firstLineChars="0"/>
              <w:jc w:val="center"/>
              <w:rPr>
                <w:sz w:val="18"/>
              </w:rPr>
            </w:pPr>
            <w:r>
              <w:rPr>
                <w:sz w:val="18"/>
              </w:rPr>
              <w:t>1</w:t>
            </w:r>
          </w:p>
        </w:tc>
        <w:tc>
          <w:tcPr>
            <w:tcW w:w="907" w:type="dxa"/>
            <w:gridSpan w:val="2"/>
            <w:vAlign w:val="center"/>
          </w:tcPr>
          <w:p>
            <w:pPr>
              <w:pStyle w:val="12"/>
              <w:spacing w:before="2"/>
              <w:ind w:left="0" w:leftChars="0" w:right="0" w:rightChars="0" w:firstLine="0" w:firstLineChars="0"/>
              <w:jc w:val="center"/>
              <w:rPr>
                <w:sz w:val="18"/>
              </w:rPr>
            </w:pPr>
            <w:r>
              <w:rPr>
                <w:sz w:val="18"/>
              </w:rPr>
              <w:t>1</w:t>
            </w:r>
          </w:p>
        </w:tc>
        <w:tc>
          <w:tcPr>
            <w:tcW w:w="959" w:type="dxa"/>
            <w:gridSpan w:val="2"/>
            <w:vAlign w:val="center"/>
          </w:tcPr>
          <w:p>
            <w:pPr>
              <w:pStyle w:val="12"/>
              <w:spacing w:before="2"/>
              <w:ind w:left="0" w:leftChars="0" w:right="0" w:rightChars="0" w:firstLine="0" w:firstLineChars="0"/>
              <w:jc w:val="center"/>
              <w:rPr>
                <w:sz w:val="18"/>
              </w:rPr>
            </w:pPr>
            <w:r>
              <w:rPr>
                <w:sz w:val="18"/>
              </w:rPr>
              <w:t>2</w:t>
            </w:r>
          </w:p>
        </w:tc>
        <w:tc>
          <w:tcPr>
            <w:tcW w:w="896" w:type="dxa"/>
            <w:vAlign w:val="center"/>
          </w:tcPr>
          <w:p>
            <w:pPr>
              <w:pStyle w:val="12"/>
              <w:spacing w:before="2"/>
              <w:ind w:left="0" w:leftChars="0" w:right="0" w:rightChars="0" w:firstLine="0" w:firstLineChars="0"/>
              <w:jc w:val="center"/>
              <w:rPr>
                <w:sz w:val="18"/>
              </w:rPr>
            </w:pPr>
            <w:r>
              <w:rPr>
                <w:spacing w:val="-4"/>
                <w:sz w:val="18"/>
              </w:rPr>
              <w:t>1.01</w:t>
            </w:r>
          </w:p>
        </w:tc>
        <w:tc>
          <w:tcPr>
            <w:tcW w:w="3697" w:type="dxa"/>
            <w:vAlign w:val="center"/>
          </w:tcPr>
          <w:p>
            <w:pPr>
              <w:pStyle w:val="12"/>
              <w:spacing w:before="2"/>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驰名商标保护</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商标异议机制</w:t>
            </w:r>
          </w:p>
        </w:tc>
        <w:tc>
          <w:tcPr>
            <w:tcW w:w="882" w:type="dxa"/>
            <w:vAlign w:val="center"/>
          </w:tcPr>
          <w:p>
            <w:pPr>
              <w:pStyle w:val="12"/>
              <w:ind w:left="0" w:leftChars="0" w:right="0" w:rightChars="0" w:firstLine="0" w:firstLineChars="0"/>
              <w:jc w:val="center"/>
              <w:rPr>
                <w:sz w:val="18"/>
              </w:rPr>
            </w:pPr>
            <w:r>
              <w:rPr>
                <w:sz w:val="18"/>
              </w:rPr>
              <w:t>1</w:t>
            </w:r>
          </w:p>
        </w:tc>
        <w:tc>
          <w:tcPr>
            <w:tcW w:w="907" w:type="dxa"/>
            <w:gridSpan w:val="2"/>
            <w:vAlign w:val="center"/>
          </w:tcPr>
          <w:p>
            <w:pPr>
              <w:pStyle w:val="12"/>
              <w:ind w:left="0" w:leftChars="0" w:right="0" w:rightChars="0" w:firstLine="0" w:firstLineChars="0"/>
              <w:jc w:val="center"/>
              <w:rPr>
                <w:sz w:val="18"/>
              </w:rPr>
            </w:pPr>
            <w:r>
              <w:rPr>
                <w:sz w:val="18"/>
              </w:rPr>
              <w:t>1</w:t>
            </w:r>
          </w:p>
        </w:tc>
        <w:tc>
          <w:tcPr>
            <w:tcW w:w="959" w:type="dxa"/>
            <w:gridSpan w:val="2"/>
            <w:vAlign w:val="center"/>
          </w:tcPr>
          <w:p>
            <w:pPr>
              <w:pStyle w:val="12"/>
              <w:ind w:left="0" w:leftChars="0" w:right="0" w:rightChars="0" w:firstLine="0" w:firstLineChars="0"/>
              <w:jc w:val="center"/>
              <w:rPr>
                <w:sz w:val="18"/>
              </w:rPr>
            </w:pPr>
            <w:r>
              <w:rPr>
                <w:sz w:val="18"/>
              </w:rPr>
              <w:t>2</w:t>
            </w:r>
          </w:p>
        </w:tc>
        <w:tc>
          <w:tcPr>
            <w:tcW w:w="896" w:type="dxa"/>
            <w:vAlign w:val="center"/>
          </w:tcPr>
          <w:p>
            <w:pPr>
              <w:pStyle w:val="12"/>
              <w:ind w:left="0" w:leftChars="0" w:right="0" w:rightChars="0" w:firstLine="0" w:firstLineChars="0"/>
              <w:jc w:val="center"/>
              <w:rPr>
                <w:sz w:val="18"/>
              </w:rPr>
            </w:pPr>
            <w:r>
              <w:rPr>
                <w:spacing w:val="-4"/>
                <w:sz w:val="18"/>
              </w:rPr>
              <w:t>1.01</w:t>
            </w:r>
          </w:p>
        </w:tc>
        <w:tc>
          <w:tcPr>
            <w:tcW w:w="3697" w:type="dxa"/>
            <w:vAlign w:val="center"/>
          </w:tcPr>
          <w:p>
            <w:pPr>
              <w:pStyle w:val="12"/>
              <w:ind w:left="0" w:leftChars="0" w:right="0" w:rightChars="0" w:firstLine="0" w:firstLineChars="0"/>
              <w:jc w:val="center"/>
              <w:rPr>
                <w:sz w:val="18"/>
              </w:rPr>
            </w:pPr>
            <w:r>
              <w:rPr>
                <w:sz w:val="18"/>
              </w:rPr>
              <w:t>WIPO</w:t>
            </w:r>
            <w:r>
              <w:rPr>
                <w:spacing w:val="-5"/>
                <w:sz w:val="18"/>
              </w:rPr>
              <w:t xml:space="preserve"> </w:t>
            </w:r>
            <w:r>
              <w:rPr>
                <w:spacing w:val="-2"/>
                <w:sz w:val="18"/>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pacing w:val="9"/>
                <w:sz w:val="18"/>
                <w:szCs w:val="18"/>
              </w:rPr>
              <w:t>强制执行版权、专利</w:t>
            </w:r>
            <w:r>
              <w:rPr>
                <w:rFonts w:hint="default" w:ascii="Times New Roman" w:hAnsi="Times New Roman" w:eastAsia="宋体" w:cs="Times New Roman"/>
                <w:i w:val="0"/>
                <w:iCs w:val="0"/>
                <w:color w:val="auto"/>
                <w:spacing w:val="7"/>
                <w:sz w:val="18"/>
                <w:szCs w:val="18"/>
              </w:rPr>
              <w:t>和</w:t>
            </w:r>
            <w:r>
              <w:rPr>
                <w:rFonts w:hint="default" w:ascii="Times New Roman" w:hAnsi="Times New Roman" w:eastAsia="宋体" w:cs="Times New Roman"/>
                <w:i w:val="0"/>
                <w:iCs w:val="0"/>
                <w:color w:val="auto"/>
                <w:spacing w:val="11"/>
                <w:sz w:val="18"/>
                <w:szCs w:val="18"/>
              </w:rPr>
              <w:t>商</w:t>
            </w:r>
            <w:r>
              <w:rPr>
                <w:rFonts w:hint="default" w:ascii="Times New Roman" w:hAnsi="Times New Roman" w:eastAsia="宋体" w:cs="Times New Roman"/>
                <w:i w:val="0"/>
                <w:iCs w:val="0"/>
                <w:color w:val="auto"/>
                <w:spacing w:val="9"/>
                <w:sz w:val="18"/>
                <w:szCs w:val="18"/>
              </w:rPr>
              <w:t>标保护的行动或补救</w:t>
            </w:r>
            <w:r>
              <w:rPr>
                <w:rFonts w:hint="default" w:ascii="Times New Roman" w:hAnsi="Times New Roman" w:eastAsia="宋体" w:cs="Times New Roman"/>
                <w:i w:val="0"/>
                <w:iCs w:val="0"/>
                <w:color w:val="auto"/>
                <w:spacing w:val="7"/>
                <w:sz w:val="18"/>
                <w:szCs w:val="18"/>
              </w:rPr>
              <w:t>措</w:t>
            </w:r>
            <w:r>
              <w:rPr>
                <w:rFonts w:hint="default" w:ascii="Times New Roman" w:hAnsi="Times New Roman" w:eastAsia="宋体" w:cs="Times New Roman"/>
                <w:i w:val="0"/>
                <w:iCs w:val="0"/>
                <w:color w:val="auto"/>
                <w:spacing w:val="6"/>
                <w:sz w:val="18"/>
                <w:szCs w:val="18"/>
              </w:rPr>
              <w:t>施</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TRIPS</w:t>
            </w:r>
            <w:r>
              <w:rPr>
                <w:spacing w:val="-4"/>
                <w:sz w:val="18"/>
              </w:rPr>
              <w:t xml:space="preserve"> </w:t>
            </w:r>
            <w:r>
              <w:rPr>
                <w:spacing w:val="-2"/>
                <w:sz w:val="18"/>
              </w:rPr>
              <w:t>(1994)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版权、专利和商标</w:t>
            </w:r>
            <w:r>
              <w:rPr>
                <w:rFonts w:hint="default" w:ascii="Times New Roman" w:hAnsi="Times New Roman" w:eastAsia="宋体" w:cs="Times New Roman"/>
                <w:i w:val="0"/>
                <w:iCs w:val="0"/>
                <w:color w:val="auto"/>
                <w:spacing w:val="-2"/>
                <w:sz w:val="18"/>
                <w:szCs w:val="18"/>
              </w:rPr>
              <w:t>纠纷</w:t>
            </w:r>
            <w:r>
              <w:rPr>
                <w:rFonts w:hint="default" w:ascii="Times New Roman" w:hAnsi="Times New Roman" w:eastAsia="宋体" w:cs="Times New Roman"/>
                <w:i w:val="0"/>
                <w:iCs w:val="0"/>
                <w:color w:val="auto"/>
                <w:spacing w:val="-2"/>
                <w:sz w:val="18"/>
                <w:szCs w:val="18"/>
                <w:lang w:val="en-US" w:eastAsia="zh-CN"/>
              </w:rPr>
              <w:t>的仲裁</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Reed</w:t>
            </w:r>
            <w:r>
              <w:rPr>
                <w:spacing w:val="-3"/>
                <w:sz w:val="18"/>
              </w:rPr>
              <w:t xml:space="preserve"> </w:t>
            </w:r>
            <w:r>
              <w:rPr>
                <w:sz w:val="18"/>
              </w:rPr>
              <w:t xml:space="preserve">et al. </w:t>
            </w:r>
            <w:r>
              <w:rPr>
                <w:spacing w:val="-2"/>
                <w:sz w:val="18"/>
              </w:rPr>
              <w:t>(2021)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vAlign w:val="center"/>
          </w:tcPr>
          <w:p>
            <w:pPr>
              <w:pStyle w:val="12"/>
              <w:spacing w:line="207" w:lineRule="exact"/>
              <w:ind w:left="0" w:leftChars="0" w:right="0" w:rightChars="0" w:firstLine="0" w:firstLineChars="0"/>
              <w:jc w:val="left"/>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2</w:t>
            </w:r>
            <w:r>
              <w:rPr>
                <w:spacing w:val="-2"/>
                <w:sz w:val="18"/>
                <w:szCs w:val="18"/>
              </w:rPr>
              <w:t>.1</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82"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15</w:t>
            </w:r>
          </w:p>
        </w:tc>
        <w:tc>
          <w:tcPr>
            <w:tcW w:w="907" w:type="dxa"/>
            <w:gridSpan w:val="2"/>
            <w:shd w:val="clear" w:color="auto" w:fill="FFC000"/>
            <w:vAlign w:val="center"/>
          </w:tcPr>
          <w:p>
            <w:pPr>
              <w:pStyle w:val="12"/>
              <w:spacing w:line="207" w:lineRule="exact"/>
              <w:ind w:left="0" w:leftChars="0" w:right="0" w:rightChars="0" w:firstLine="0" w:firstLineChars="0"/>
              <w:jc w:val="center"/>
              <w:rPr>
                <w:sz w:val="18"/>
              </w:rPr>
            </w:pPr>
            <w:r>
              <w:rPr>
                <w:spacing w:val="-5"/>
                <w:sz w:val="18"/>
              </w:rPr>
              <w:t>15</w:t>
            </w:r>
          </w:p>
        </w:tc>
        <w:tc>
          <w:tcPr>
            <w:tcW w:w="959" w:type="dxa"/>
            <w:gridSpan w:val="2"/>
            <w:shd w:val="clear" w:color="auto" w:fill="FFC000"/>
            <w:vAlign w:val="center"/>
          </w:tcPr>
          <w:p>
            <w:pPr>
              <w:pStyle w:val="12"/>
              <w:spacing w:line="207" w:lineRule="exact"/>
              <w:ind w:left="0" w:leftChars="0" w:right="0" w:rightChars="0" w:firstLine="0" w:firstLineChars="0"/>
              <w:jc w:val="center"/>
              <w:rPr>
                <w:sz w:val="18"/>
              </w:rPr>
            </w:pPr>
            <w:r>
              <w:rPr>
                <w:spacing w:val="-5"/>
                <w:sz w:val="18"/>
              </w:rPr>
              <w:t>30</w:t>
            </w:r>
          </w:p>
        </w:tc>
        <w:tc>
          <w:tcPr>
            <w:tcW w:w="896" w:type="dxa"/>
            <w:shd w:val="clear" w:color="auto" w:fill="FFC000"/>
            <w:vAlign w:val="center"/>
          </w:tcPr>
          <w:p>
            <w:pPr>
              <w:pStyle w:val="12"/>
              <w:spacing w:line="207" w:lineRule="exact"/>
              <w:ind w:left="0" w:leftChars="0" w:right="0" w:rightChars="0" w:firstLine="0" w:firstLineChars="0"/>
              <w:jc w:val="center"/>
              <w:rPr>
                <w:sz w:val="18"/>
              </w:rPr>
            </w:pPr>
            <w:r>
              <w:rPr>
                <w:spacing w:val="-2"/>
                <w:sz w:val="18"/>
              </w:rPr>
              <w:t>15.15</w:t>
            </w:r>
          </w:p>
        </w:tc>
        <w:tc>
          <w:tcPr>
            <w:tcW w:w="3697" w:type="dxa"/>
            <w:shd w:val="clear" w:color="auto" w:fill="FFC000"/>
          </w:tcPr>
          <w:p>
            <w:pPr>
              <w:pStyle w:val="12"/>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2958" w:type="dxa"/>
            <w:gridSpan w:val="8"/>
            <w:shd w:val="clear" w:color="auto" w:fill="E7EBF5"/>
          </w:tcPr>
          <w:p>
            <w:pPr>
              <w:pStyle w:val="12"/>
              <w:spacing w:before="112"/>
              <w:rPr>
                <w:b/>
                <w:sz w:val="18"/>
              </w:rPr>
            </w:pPr>
            <w:r>
              <w:rPr>
                <w:b/>
                <w:sz w:val="18"/>
              </w:rPr>
              <w:t>1.2.2</w:t>
            </w:r>
            <w:r>
              <w:rPr>
                <w:b/>
                <w:spacing w:val="-3"/>
                <w:sz w:val="18"/>
              </w:rPr>
              <w:t xml:space="preserve"> </w:t>
            </w:r>
            <w:r>
              <w:rPr>
                <w:rFonts w:hint="eastAsia"/>
                <w:b/>
                <w:spacing w:val="-3"/>
                <w:sz w:val="18"/>
              </w:rPr>
              <w:t>许可和技术转让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关于著作权、专利、商标许可程序的规定</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561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制定公平和非歧视的</w:t>
            </w:r>
            <w:r>
              <w:rPr>
                <w:rFonts w:hint="default" w:ascii="Times New Roman" w:hAnsi="Times New Roman" w:eastAsia="宋体" w:cs="Times New Roman"/>
                <w:i w:val="0"/>
                <w:iCs w:val="0"/>
                <w:color w:val="auto"/>
                <w:spacing w:val="-2"/>
                <w:sz w:val="18"/>
                <w:szCs w:val="18"/>
              </w:rPr>
              <w:t>版税</w:t>
            </w:r>
            <w:r>
              <w:rPr>
                <w:rFonts w:hint="default" w:ascii="Times New Roman" w:hAnsi="Times New Roman" w:eastAsia="宋体" w:cs="Times New Roman"/>
                <w:i w:val="0"/>
                <w:iCs w:val="0"/>
                <w:color w:val="auto"/>
                <w:sz w:val="18"/>
                <w:szCs w:val="18"/>
              </w:rPr>
              <w:t>准则</w:t>
            </w:r>
          </w:p>
        </w:tc>
        <w:tc>
          <w:tcPr>
            <w:tcW w:w="882" w:type="dxa"/>
            <w:vAlign w:val="center"/>
          </w:tcPr>
          <w:p>
            <w:pPr>
              <w:pStyle w:val="12"/>
              <w:spacing w:line="207" w:lineRule="exact"/>
              <w:ind w:left="0" w:leftChars="0" w:right="0" w:rightChars="0" w:firstLine="0" w:firstLineChars="0"/>
              <w:jc w:val="center"/>
              <w:rPr>
                <w:sz w:val="18"/>
              </w:rPr>
            </w:pPr>
            <w:r>
              <w:rPr>
                <w:sz w:val="18"/>
              </w:rPr>
              <w:t>1</w:t>
            </w:r>
          </w:p>
        </w:tc>
        <w:tc>
          <w:tcPr>
            <w:tcW w:w="907" w:type="dxa"/>
            <w:gridSpan w:val="2"/>
            <w:vAlign w:val="center"/>
          </w:tcPr>
          <w:p>
            <w:pPr>
              <w:pStyle w:val="12"/>
              <w:spacing w:line="207" w:lineRule="exact"/>
              <w:ind w:left="0" w:leftChars="0" w:right="0" w:rightChars="0" w:firstLine="0" w:firstLineChars="0"/>
              <w:jc w:val="center"/>
              <w:rPr>
                <w:sz w:val="18"/>
              </w:rPr>
            </w:pPr>
            <w:r>
              <w:rPr>
                <w:sz w:val="18"/>
              </w:rPr>
              <w:t>1</w:t>
            </w:r>
          </w:p>
        </w:tc>
        <w:tc>
          <w:tcPr>
            <w:tcW w:w="959" w:type="dxa"/>
            <w:gridSpan w:val="2"/>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697" w:type="dxa"/>
            <w:vAlign w:val="center"/>
          </w:tcPr>
          <w:p>
            <w:pPr>
              <w:pStyle w:val="12"/>
              <w:spacing w:line="207" w:lineRule="exact"/>
              <w:ind w:left="0" w:leftChars="0" w:right="0" w:rightChars="0" w:firstLine="0" w:firstLineChars="0"/>
              <w:jc w:val="center"/>
              <w:rPr>
                <w:sz w:val="18"/>
              </w:rPr>
            </w:pPr>
            <w:r>
              <w:rPr>
                <w:sz w:val="18"/>
              </w:rPr>
              <w:t>OECD</w:t>
            </w:r>
            <w:r>
              <w:rPr>
                <w:spacing w:val="-5"/>
                <w:sz w:val="18"/>
              </w:rPr>
              <w:t xml:space="preserve"> </w:t>
            </w:r>
            <w:r>
              <w:rPr>
                <w:spacing w:val="-2"/>
                <w:sz w:val="18"/>
              </w:rPr>
              <w:t>(2019a)</w:t>
            </w:r>
          </w:p>
        </w:tc>
      </w:tr>
    </w:tbl>
    <w:p>
      <w:pPr>
        <w:spacing w:after="0" w:line="207" w:lineRule="exact"/>
        <w:rPr>
          <w:sz w:val="18"/>
        </w:rPr>
        <w:sectPr>
          <w:pgSz w:w="15840" w:h="12240" w:orient="landscape"/>
          <w:pgMar w:top="1140" w:right="1320" w:bottom="280" w:left="1340" w:header="720" w:footer="720" w:gutter="0"/>
          <w:cols w:space="720" w:num="1"/>
        </w:sectPr>
      </w:pPr>
    </w:p>
    <w:tbl>
      <w:tblPr>
        <w:tblStyle w:val="6"/>
        <w:tblpPr w:leftFromText="180" w:rightFromText="180" w:vertAnchor="text" w:horzAnchor="page" w:tblpX="1440" w:tblpY="29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5"/>
        <w:gridCol w:w="892"/>
        <w:gridCol w:w="892"/>
        <w:gridCol w:w="955"/>
        <w:gridCol w:w="894"/>
        <w:gridCol w:w="3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专利所有人变更记录</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专利所有人变更记录的时间范围</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专利的临时许可/</w:t>
            </w:r>
            <w:r>
              <w:rPr>
                <w:rFonts w:hint="default" w:ascii="Times New Roman" w:hAnsi="Times New Roman" w:eastAsia="宋体" w:cs="Times New Roman"/>
                <w:i w:val="0"/>
                <w:iCs w:val="0"/>
                <w:color w:val="auto"/>
                <w:sz w:val="18"/>
                <w:szCs w:val="18"/>
                <w:lang w:val="en-US" w:eastAsia="zh-CN"/>
              </w:rPr>
              <w:t>豁免</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World</w:t>
            </w:r>
            <w:r>
              <w:rPr>
                <w:spacing w:val="-1"/>
                <w:sz w:val="18"/>
              </w:rPr>
              <w:t xml:space="preserve"> </w:t>
            </w:r>
            <w:r>
              <w:rPr>
                <w:sz w:val="18"/>
              </w:rPr>
              <w:t xml:space="preserve">Bank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eastAsia" w:eastAsia="宋体"/>
                <w:sz w:val="18"/>
                <w:szCs w:val="18"/>
                <w:lang w:eastAsia="zh-CN"/>
              </w:rPr>
            </w:pPr>
            <w:r>
              <w:rPr>
                <w:rFonts w:hint="eastAsia" w:eastAsia="宋体" w:cs="Times New Roman"/>
                <w:i w:val="0"/>
                <w:iCs w:val="0"/>
                <w:color w:val="auto"/>
                <w:sz w:val="18"/>
                <w:szCs w:val="18"/>
                <w:lang w:eastAsia="zh-CN"/>
              </w:rPr>
              <w:t>向知识产权局披露专利和商标许可协议</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shd w:val="clear" w:color="auto" w:fill="FFC000"/>
            <w:vAlign w:val="center"/>
          </w:tcPr>
          <w:p>
            <w:pPr>
              <w:pStyle w:val="12"/>
              <w:spacing w:line="207" w:lineRule="exact"/>
              <w:ind w:left="0" w:leftChars="0" w:right="0" w:rightChars="0" w:firstLine="0" w:firstLineChars="0"/>
              <w:jc w:val="left"/>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2</w:t>
            </w:r>
            <w:r>
              <w:rPr>
                <w:spacing w:val="-2"/>
                <w:sz w:val="18"/>
                <w:szCs w:val="18"/>
              </w:rPr>
              <w:t>.</w:t>
            </w:r>
            <w:r>
              <w:rPr>
                <w:rFonts w:hint="eastAsia" w:eastAsia="宋体"/>
                <w:spacing w:val="-2"/>
                <w:sz w:val="18"/>
                <w:szCs w:val="18"/>
                <w:lang w:val="en-US" w:eastAsia="zh-CN"/>
              </w:rPr>
              <w:t>2</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92"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892"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955"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12</w:t>
            </w:r>
          </w:p>
        </w:tc>
        <w:tc>
          <w:tcPr>
            <w:tcW w:w="894"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6.06</w:t>
            </w:r>
          </w:p>
        </w:tc>
        <w:tc>
          <w:tcPr>
            <w:tcW w:w="3708"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6" w:type="dxa"/>
            <w:gridSpan w:val="6"/>
            <w:shd w:val="clear" w:color="auto" w:fill="E7EBF5"/>
          </w:tcPr>
          <w:p>
            <w:pPr>
              <w:pStyle w:val="12"/>
              <w:spacing w:before="112"/>
              <w:rPr>
                <w:b/>
                <w:sz w:val="18"/>
              </w:rPr>
            </w:pPr>
            <w:r>
              <w:rPr>
                <w:b/>
                <w:sz w:val="18"/>
              </w:rPr>
              <w:t>1.2.3</w:t>
            </w:r>
            <w:r>
              <w:rPr>
                <w:b/>
                <w:spacing w:val="-1"/>
                <w:sz w:val="18"/>
              </w:rPr>
              <w:t xml:space="preserve"> </w:t>
            </w:r>
            <w:r>
              <w:rPr>
                <w:rFonts w:hint="eastAsia"/>
                <w:b/>
                <w:spacing w:val="-1"/>
                <w:sz w:val="18"/>
              </w:rPr>
              <w:t>公开获取和合理利用创新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eastAsia" w:ascii="Times New Roman" w:hAnsi="Times New Roman" w:eastAsia="宋体" w:cs="Times New Roman"/>
                <w:i w:val="0"/>
                <w:iCs w:val="0"/>
                <w:color w:val="auto"/>
                <w:sz w:val="18"/>
                <w:szCs w:val="18"/>
                <w:lang w:val="en-US" w:eastAsia="zh-CN"/>
              </w:rPr>
              <w:t>公开</w:t>
            </w:r>
            <w:r>
              <w:rPr>
                <w:rFonts w:hint="default" w:ascii="Times New Roman" w:hAnsi="Times New Roman" w:eastAsia="宋体" w:cs="Times New Roman"/>
                <w:i w:val="0"/>
                <w:iCs w:val="0"/>
                <w:color w:val="auto"/>
                <w:sz w:val="18"/>
                <w:szCs w:val="18"/>
              </w:rPr>
              <w:t>获取定义</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开源定义</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BSA</w:t>
            </w:r>
            <w:r>
              <w:rPr>
                <w:spacing w:val="-4"/>
                <w:sz w:val="18"/>
              </w:rPr>
              <w:t xml:space="preserve"> </w:t>
            </w:r>
            <w:r>
              <w:rPr>
                <w:spacing w:val="-2"/>
                <w:sz w:val="18"/>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允许</w:t>
            </w:r>
            <w:r>
              <w:rPr>
                <w:rFonts w:hint="eastAsia" w:ascii="Times New Roman" w:hAnsi="Times New Roman" w:eastAsia="宋体" w:cs="Times New Roman"/>
                <w:i w:val="0"/>
                <w:iCs w:val="0"/>
                <w:color w:val="auto"/>
                <w:sz w:val="18"/>
                <w:szCs w:val="18"/>
                <w:lang w:eastAsia="zh-CN"/>
              </w:rPr>
              <w:t>公开获取</w:t>
            </w:r>
            <w:r>
              <w:rPr>
                <w:rFonts w:hint="default" w:ascii="Times New Roman" w:hAnsi="Times New Roman" w:eastAsia="宋体" w:cs="Times New Roman"/>
                <w:i w:val="0"/>
                <w:iCs w:val="0"/>
                <w:color w:val="auto"/>
                <w:sz w:val="18"/>
                <w:szCs w:val="18"/>
              </w:rPr>
              <w:t>研究活动的范围</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Priest</w:t>
            </w:r>
            <w:r>
              <w:rPr>
                <w:spacing w:val="-2"/>
                <w:sz w:val="18"/>
              </w:rPr>
              <w:t xml:space="preserve"> </w:t>
            </w:r>
            <w:r>
              <w:rPr>
                <w:sz w:val="18"/>
              </w:rPr>
              <w:t>(2012);</w:t>
            </w:r>
            <w:r>
              <w:rPr>
                <w:spacing w:val="-2"/>
                <w:sz w:val="18"/>
              </w:rPr>
              <w:t xml:space="preserve"> </w:t>
            </w:r>
            <w:r>
              <w:rPr>
                <w:sz w:val="18"/>
              </w:rPr>
              <w:t>WIPO</w:t>
            </w:r>
            <w:r>
              <w:rPr>
                <w:spacing w:val="-3"/>
                <w:sz w:val="18"/>
              </w:rPr>
              <w:t xml:space="preserve"> </w:t>
            </w:r>
            <w:r>
              <w:rPr>
                <w:spacing w:val="-2"/>
                <w:sz w:val="18"/>
              </w:rPr>
              <w:t>(2021)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维护公共利益的规定</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TRIPS</w:t>
            </w:r>
            <w:r>
              <w:rPr>
                <w:spacing w:val="-4"/>
                <w:sz w:val="18"/>
              </w:rPr>
              <w:t xml:space="preserve"> </w:t>
            </w:r>
            <w:r>
              <w:rPr>
                <w:spacing w:val="-2"/>
                <w:sz w:val="18"/>
              </w:rPr>
              <w:t>(1994)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知识产权融资指引</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与环境</w:t>
            </w:r>
            <w:r>
              <w:rPr>
                <w:rFonts w:hint="default" w:ascii="Times New Roman" w:hAnsi="Times New Roman" w:eastAsia="宋体" w:cs="Times New Roman"/>
                <w:i w:val="0"/>
                <w:iCs w:val="0"/>
                <w:color w:val="auto"/>
                <w:sz w:val="18"/>
                <w:szCs w:val="18"/>
                <w:lang w:val="en-US" w:eastAsia="zh-CN"/>
              </w:rPr>
              <w:t>可持续性</w:t>
            </w:r>
            <w:r>
              <w:rPr>
                <w:rFonts w:hint="default" w:ascii="Times New Roman" w:hAnsi="Times New Roman" w:eastAsia="宋体" w:cs="Times New Roman"/>
                <w:i w:val="0"/>
                <w:iCs w:val="0"/>
                <w:color w:val="auto"/>
                <w:sz w:val="18"/>
                <w:szCs w:val="18"/>
              </w:rPr>
              <w:t>有关的知识产权规定</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shd w:val="clear" w:color="auto" w:fill="FFC000"/>
            <w:vAlign w:val="center"/>
          </w:tcPr>
          <w:p>
            <w:pPr>
              <w:pStyle w:val="12"/>
              <w:spacing w:line="207" w:lineRule="exact"/>
              <w:ind w:left="0" w:leftChars="0" w:right="0" w:rightChars="0" w:firstLine="0" w:firstLineChars="0"/>
              <w:jc w:val="left"/>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2</w:t>
            </w:r>
            <w:r>
              <w:rPr>
                <w:spacing w:val="-2"/>
                <w:sz w:val="18"/>
                <w:szCs w:val="18"/>
              </w:rPr>
              <w:t>.</w:t>
            </w:r>
            <w:r>
              <w:rPr>
                <w:rFonts w:hint="eastAsia" w:eastAsia="宋体"/>
                <w:spacing w:val="-2"/>
                <w:sz w:val="18"/>
                <w:szCs w:val="18"/>
                <w:lang w:val="en-US" w:eastAsia="zh-CN"/>
              </w:rPr>
              <w:t>3</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92"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892"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955"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12</w:t>
            </w:r>
          </w:p>
        </w:tc>
        <w:tc>
          <w:tcPr>
            <w:tcW w:w="894"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6.06</w:t>
            </w:r>
          </w:p>
        </w:tc>
        <w:tc>
          <w:tcPr>
            <w:tcW w:w="3708"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56" w:type="dxa"/>
            <w:gridSpan w:val="6"/>
            <w:shd w:val="clear" w:color="auto" w:fill="E7EBF5"/>
          </w:tcPr>
          <w:p>
            <w:pPr>
              <w:pStyle w:val="12"/>
              <w:spacing w:before="112"/>
              <w:rPr>
                <w:b/>
                <w:sz w:val="18"/>
              </w:rPr>
            </w:pPr>
            <w:r>
              <w:rPr>
                <w:b/>
                <w:sz w:val="18"/>
              </w:rPr>
              <w:t>1.2.4</w:t>
            </w:r>
            <w:r>
              <w:rPr>
                <w:b/>
                <w:spacing w:val="-8"/>
                <w:sz w:val="18"/>
              </w:rPr>
              <w:t xml:space="preserve"> </w:t>
            </w:r>
            <w:r>
              <w:rPr>
                <w:rFonts w:hint="eastAsia"/>
                <w:b/>
                <w:spacing w:val="-8"/>
                <w:sz w:val="18"/>
                <w:lang w:val="en-US" w:eastAsia="zh-CN"/>
              </w:rPr>
              <w:t>产学合作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标准模式研究合作协议</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955" w:type="dxa"/>
            <w:vAlign w:val="center"/>
          </w:tcPr>
          <w:p>
            <w:pPr>
              <w:pStyle w:val="12"/>
              <w:spacing w:before="2"/>
              <w:ind w:left="0" w:leftChars="0" w:right="0" w:rightChars="0" w:firstLine="0" w:firstLineChars="0"/>
              <w:jc w:val="center"/>
              <w:rPr>
                <w:sz w:val="18"/>
              </w:rPr>
            </w:pPr>
            <w:r>
              <w:rPr>
                <w:sz w:val="18"/>
              </w:rPr>
              <w:t>2</w:t>
            </w:r>
          </w:p>
        </w:tc>
        <w:tc>
          <w:tcPr>
            <w:tcW w:w="894" w:type="dxa"/>
            <w:vAlign w:val="center"/>
          </w:tcPr>
          <w:p>
            <w:pPr>
              <w:pStyle w:val="12"/>
              <w:spacing w:before="2"/>
              <w:ind w:left="0" w:leftChars="0" w:right="0" w:rightChars="0" w:firstLine="0" w:firstLineChars="0"/>
              <w:jc w:val="center"/>
              <w:rPr>
                <w:sz w:val="18"/>
              </w:rPr>
            </w:pPr>
            <w:r>
              <w:rPr>
                <w:spacing w:val="-4"/>
                <w:sz w:val="18"/>
              </w:rPr>
              <w:t>1.01</w:t>
            </w:r>
          </w:p>
        </w:tc>
        <w:tc>
          <w:tcPr>
            <w:tcW w:w="3708" w:type="dxa"/>
            <w:vAlign w:val="center"/>
          </w:tcPr>
          <w:p>
            <w:pPr>
              <w:pStyle w:val="12"/>
              <w:spacing w:before="2"/>
              <w:ind w:left="0" w:leftChars="0" w:right="0" w:rightChars="0" w:firstLine="0" w:firstLineChars="0"/>
              <w:jc w:val="center"/>
              <w:rPr>
                <w:sz w:val="18"/>
              </w:rPr>
            </w:pPr>
            <w:r>
              <w:rPr>
                <w:sz w:val="18"/>
              </w:rPr>
              <w:t>WIPO</w:t>
            </w:r>
            <w:r>
              <w:rPr>
                <w:spacing w:val="-5"/>
                <w:sz w:val="18"/>
              </w:rPr>
              <w:t xml:space="preserve"> </w:t>
            </w:r>
            <w:r>
              <w:rPr>
                <w:spacing w:val="-2"/>
                <w:sz w:val="18"/>
              </w:rPr>
              <w:t>(n.d.)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lang w:val="en-US" w:eastAsia="zh-CN"/>
              </w:rPr>
              <w:t>在</w:t>
            </w:r>
            <w:r>
              <w:rPr>
                <w:rFonts w:hint="default" w:ascii="Times New Roman" w:hAnsi="Times New Roman" w:eastAsia="宋体" w:cs="Times New Roman"/>
                <w:i w:val="0"/>
                <w:iCs w:val="0"/>
                <w:color w:val="auto"/>
                <w:sz w:val="18"/>
                <w:szCs w:val="18"/>
              </w:rPr>
              <w:t>不</w:t>
            </w:r>
            <w:r>
              <w:rPr>
                <w:rFonts w:hint="eastAsia" w:ascii="Times New Roman" w:hAnsi="Times New Roman" w:eastAsia="宋体" w:cs="Times New Roman"/>
                <w:i w:val="0"/>
                <w:iCs w:val="0"/>
                <w:color w:val="auto"/>
                <w:sz w:val="18"/>
                <w:szCs w:val="18"/>
                <w:lang w:eastAsia="zh-CN"/>
              </w:rPr>
              <w:t>侵犯专利</w:t>
            </w:r>
            <w:r>
              <w:rPr>
                <w:rFonts w:hint="default" w:ascii="Times New Roman" w:hAnsi="Times New Roman" w:eastAsia="宋体" w:cs="Times New Roman"/>
                <w:i w:val="0"/>
                <w:iCs w:val="0"/>
                <w:color w:val="auto"/>
                <w:sz w:val="18"/>
                <w:szCs w:val="18"/>
              </w:rPr>
              <w:t>的</w:t>
            </w:r>
            <w:r>
              <w:rPr>
                <w:rFonts w:hint="default" w:ascii="Times New Roman" w:hAnsi="Times New Roman" w:eastAsia="宋体" w:cs="Times New Roman"/>
                <w:i w:val="0"/>
                <w:iCs w:val="0"/>
                <w:color w:val="auto"/>
                <w:sz w:val="18"/>
                <w:szCs w:val="18"/>
                <w:lang w:val="en-US" w:eastAsia="zh-CN"/>
              </w:rPr>
              <w:t>情况下发表</w:t>
            </w:r>
            <w:r>
              <w:rPr>
                <w:rFonts w:hint="default" w:ascii="Times New Roman" w:hAnsi="Times New Roman" w:eastAsia="宋体" w:cs="Times New Roman"/>
                <w:i w:val="0"/>
                <w:iCs w:val="0"/>
                <w:color w:val="auto"/>
                <w:sz w:val="18"/>
                <w:szCs w:val="18"/>
              </w:rPr>
              <w:t>研究成果</w:t>
            </w:r>
            <w:r>
              <w:rPr>
                <w:rFonts w:hint="default" w:ascii="Times New Roman" w:hAnsi="Times New Roman" w:eastAsia="宋体" w:cs="Times New Roman"/>
                <w:i w:val="0"/>
                <w:iCs w:val="0"/>
                <w:color w:val="auto"/>
                <w:sz w:val="18"/>
                <w:szCs w:val="18"/>
                <w:lang w:val="en-US" w:eastAsia="zh-CN"/>
              </w:rPr>
              <w:t>的</w:t>
            </w:r>
            <w:r>
              <w:rPr>
                <w:rFonts w:hint="default" w:ascii="Times New Roman" w:hAnsi="Times New Roman" w:eastAsia="宋体" w:cs="Times New Roman"/>
                <w:i w:val="0"/>
                <w:iCs w:val="0"/>
                <w:color w:val="auto"/>
                <w:sz w:val="18"/>
                <w:szCs w:val="18"/>
              </w:rPr>
              <w:t>宽限期</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在公共研究机构内部</w:t>
            </w:r>
            <w:r>
              <w:rPr>
                <w:rFonts w:hint="eastAsia" w:ascii="Times New Roman" w:hAnsi="Times New Roman" w:eastAsia="宋体" w:cs="Times New Roman"/>
                <w:i w:val="0"/>
                <w:iCs w:val="0"/>
                <w:color w:val="auto"/>
                <w:sz w:val="18"/>
                <w:szCs w:val="18"/>
                <w:lang w:val="en-US" w:eastAsia="zh-CN"/>
              </w:rPr>
              <w:t>形成</w:t>
            </w:r>
            <w:r>
              <w:rPr>
                <w:rFonts w:hint="default" w:ascii="Times New Roman" w:hAnsi="Times New Roman" w:eastAsia="宋体" w:cs="Times New Roman"/>
                <w:i w:val="0"/>
                <w:iCs w:val="0"/>
                <w:color w:val="auto"/>
                <w:sz w:val="18"/>
                <w:szCs w:val="18"/>
                <w:lang w:val="en-US" w:eastAsia="zh-CN"/>
              </w:rPr>
              <w:t>的专利所有权</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Aridi</w:t>
            </w:r>
            <w:r>
              <w:rPr>
                <w:spacing w:val="-4"/>
                <w:sz w:val="18"/>
              </w:rPr>
              <w:t xml:space="preserve"> </w:t>
            </w:r>
            <w:r>
              <w:rPr>
                <w:sz w:val="18"/>
              </w:rPr>
              <w:t>and</w:t>
            </w:r>
            <w:r>
              <w:rPr>
                <w:spacing w:val="-1"/>
                <w:sz w:val="18"/>
              </w:rPr>
              <w:t xml:space="preserve"> </w:t>
            </w:r>
            <w:r>
              <w:rPr>
                <w:sz w:val="18"/>
              </w:rPr>
              <w:t>Cowey</w:t>
            </w:r>
            <w:r>
              <w:rPr>
                <w:spacing w:val="-4"/>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公共研究机构的知识产权政策</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1.01</w:t>
            </w:r>
          </w:p>
        </w:tc>
        <w:tc>
          <w:tcPr>
            <w:tcW w:w="3708"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大学</w:t>
            </w:r>
            <w:r>
              <w:rPr>
                <w:rFonts w:hint="default" w:ascii="Times New Roman" w:hAnsi="Times New Roman" w:eastAsia="宋体" w:cs="Times New Roman"/>
                <w:i w:val="0"/>
                <w:iCs w:val="0"/>
                <w:color w:val="auto"/>
                <w:sz w:val="18"/>
                <w:szCs w:val="18"/>
                <w:lang w:val="en-US" w:eastAsia="zh-CN"/>
              </w:rPr>
              <w:t>衍生</w:t>
            </w:r>
            <w:r>
              <w:rPr>
                <w:rFonts w:hint="eastAsia" w:ascii="Times New Roman" w:hAnsi="Times New Roman" w:eastAsia="宋体" w:cs="Times New Roman"/>
                <w:i w:val="0"/>
                <w:iCs w:val="0"/>
                <w:color w:val="auto"/>
                <w:sz w:val="18"/>
                <w:szCs w:val="18"/>
                <w:lang w:val="en-US" w:eastAsia="zh-CN"/>
              </w:rPr>
              <w:t>企业</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955" w:type="dxa"/>
            <w:vAlign w:val="center"/>
          </w:tcPr>
          <w:p>
            <w:pPr>
              <w:pStyle w:val="12"/>
              <w:spacing w:before="2"/>
              <w:ind w:left="0" w:leftChars="0" w:right="0" w:rightChars="0" w:firstLine="0" w:firstLineChars="0"/>
              <w:jc w:val="center"/>
              <w:rPr>
                <w:sz w:val="18"/>
              </w:rPr>
            </w:pPr>
            <w:r>
              <w:rPr>
                <w:sz w:val="18"/>
              </w:rPr>
              <w:t>2</w:t>
            </w:r>
          </w:p>
        </w:tc>
        <w:tc>
          <w:tcPr>
            <w:tcW w:w="894" w:type="dxa"/>
            <w:vAlign w:val="center"/>
          </w:tcPr>
          <w:p>
            <w:pPr>
              <w:pStyle w:val="12"/>
              <w:spacing w:before="2"/>
              <w:ind w:left="0" w:leftChars="0" w:right="0" w:rightChars="0" w:firstLine="0" w:firstLineChars="0"/>
              <w:jc w:val="center"/>
              <w:rPr>
                <w:sz w:val="18"/>
              </w:rPr>
            </w:pPr>
            <w:r>
              <w:rPr>
                <w:spacing w:val="-4"/>
                <w:sz w:val="18"/>
              </w:rPr>
              <w:t>1.01</w:t>
            </w:r>
          </w:p>
        </w:tc>
        <w:tc>
          <w:tcPr>
            <w:tcW w:w="3708" w:type="dxa"/>
            <w:vAlign w:val="center"/>
          </w:tcPr>
          <w:p>
            <w:pPr>
              <w:pStyle w:val="12"/>
              <w:spacing w:before="2"/>
              <w:ind w:left="0" w:leftChars="0" w:right="0" w:rightChars="0" w:firstLine="0" w:firstLineChars="0"/>
              <w:jc w:val="center"/>
              <w:rPr>
                <w:sz w:val="18"/>
              </w:rPr>
            </w:pPr>
            <w:r>
              <w:rPr>
                <w:sz w:val="18"/>
              </w:rPr>
              <w:t>Aridi</w:t>
            </w:r>
            <w:r>
              <w:rPr>
                <w:spacing w:val="-4"/>
                <w:sz w:val="18"/>
              </w:rPr>
              <w:t xml:space="preserve"> </w:t>
            </w:r>
            <w:r>
              <w:rPr>
                <w:sz w:val="18"/>
              </w:rPr>
              <w:t>and</w:t>
            </w:r>
            <w:r>
              <w:rPr>
                <w:spacing w:val="-2"/>
                <w:sz w:val="18"/>
              </w:rPr>
              <w:t xml:space="preserve"> </w:t>
            </w:r>
            <w:r>
              <w:rPr>
                <w:sz w:val="18"/>
              </w:rPr>
              <w:t>Cowey</w:t>
            </w:r>
            <w:r>
              <w:rPr>
                <w:spacing w:val="-3"/>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left"/>
              <w:textAlignment w:val="auto"/>
              <w:rPr>
                <w:sz w:val="18"/>
                <w:szCs w:val="18"/>
              </w:rPr>
            </w:pPr>
            <w:r>
              <w:rPr>
                <w:rFonts w:hint="default" w:ascii="Times New Roman" w:hAnsi="Times New Roman" w:eastAsia="宋体" w:cs="Times New Roman"/>
                <w:i w:val="0"/>
                <w:iCs w:val="0"/>
                <w:color w:val="auto"/>
                <w:sz w:val="18"/>
                <w:szCs w:val="18"/>
              </w:rPr>
              <w:t>对研究成果商业化的财政激励</w:t>
            </w:r>
            <w:r>
              <w:rPr>
                <w:rFonts w:hint="default" w:ascii="Times New Roman" w:hAnsi="Times New Roman" w:eastAsia="宋体" w:cs="Times New Roman"/>
                <w:i w:val="0"/>
                <w:iCs w:val="0"/>
                <w:color w:val="auto"/>
                <w:sz w:val="18"/>
                <w:szCs w:val="18"/>
                <w:lang w:val="en-US" w:eastAsia="zh-CN"/>
              </w:rPr>
              <w:t>措施</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955" w:type="dxa"/>
            <w:vAlign w:val="center"/>
          </w:tcPr>
          <w:p>
            <w:pPr>
              <w:pStyle w:val="12"/>
              <w:spacing w:before="2"/>
              <w:ind w:left="0" w:leftChars="0" w:right="0" w:rightChars="0" w:firstLine="0" w:firstLineChars="0"/>
              <w:jc w:val="center"/>
              <w:rPr>
                <w:sz w:val="18"/>
              </w:rPr>
            </w:pPr>
            <w:r>
              <w:rPr>
                <w:sz w:val="18"/>
              </w:rPr>
              <w:t>2</w:t>
            </w:r>
          </w:p>
        </w:tc>
        <w:tc>
          <w:tcPr>
            <w:tcW w:w="894" w:type="dxa"/>
            <w:vAlign w:val="center"/>
          </w:tcPr>
          <w:p>
            <w:pPr>
              <w:pStyle w:val="12"/>
              <w:spacing w:before="2"/>
              <w:ind w:left="0" w:leftChars="0" w:right="0" w:rightChars="0" w:firstLine="0" w:firstLineChars="0"/>
              <w:jc w:val="center"/>
              <w:rPr>
                <w:sz w:val="18"/>
              </w:rPr>
            </w:pPr>
            <w:r>
              <w:rPr>
                <w:spacing w:val="-4"/>
                <w:sz w:val="18"/>
              </w:rPr>
              <w:t>1.01</w:t>
            </w:r>
          </w:p>
        </w:tc>
        <w:tc>
          <w:tcPr>
            <w:tcW w:w="3708" w:type="dxa"/>
            <w:vAlign w:val="center"/>
          </w:tcPr>
          <w:p>
            <w:pPr>
              <w:pStyle w:val="12"/>
              <w:spacing w:before="2"/>
              <w:ind w:left="0" w:leftChars="0" w:right="0" w:rightChars="0" w:firstLine="0" w:firstLineChars="0"/>
              <w:jc w:val="center"/>
              <w:rPr>
                <w:sz w:val="18"/>
              </w:rPr>
            </w:pPr>
            <w:r>
              <w:rPr>
                <w:sz w:val="18"/>
              </w:rPr>
              <w:t>Aridi</w:t>
            </w:r>
            <w:r>
              <w:rPr>
                <w:spacing w:val="-4"/>
                <w:sz w:val="18"/>
              </w:rPr>
              <w:t xml:space="preserve"> </w:t>
            </w:r>
            <w:r>
              <w:rPr>
                <w:sz w:val="18"/>
              </w:rPr>
              <w:t>and</w:t>
            </w:r>
            <w:r>
              <w:rPr>
                <w:spacing w:val="-2"/>
                <w:sz w:val="18"/>
              </w:rPr>
              <w:t xml:space="preserve"> </w:t>
            </w:r>
            <w:r>
              <w:rPr>
                <w:sz w:val="18"/>
              </w:rPr>
              <w:t>Cowey</w:t>
            </w:r>
            <w:r>
              <w:rPr>
                <w:spacing w:val="-3"/>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shd w:val="clear" w:color="auto" w:fill="FFC000"/>
            <w:vAlign w:val="center"/>
          </w:tcPr>
          <w:p>
            <w:pPr>
              <w:pStyle w:val="12"/>
              <w:spacing w:line="207" w:lineRule="exact"/>
              <w:ind w:left="0" w:leftChars="0" w:right="0" w:rightChars="0" w:firstLine="0" w:firstLineChars="0"/>
              <w:jc w:val="left"/>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2</w:t>
            </w:r>
            <w:r>
              <w:rPr>
                <w:spacing w:val="-2"/>
                <w:sz w:val="18"/>
                <w:szCs w:val="18"/>
              </w:rPr>
              <w:t>.</w:t>
            </w:r>
            <w:r>
              <w:rPr>
                <w:rFonts w:hint="eastAsia" w:eastAsia="宋体"/>
                <w:spacing w:val="-2"/>
                <w:sz w:val="18"/>
                <w:szCs w:val="18"/>
                <w:lang w:val="en-US" w:eastAsia="zh-CN"/>
              </w:rPr>
              <w:t>4</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92"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892"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955"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12</w:t>
            </w:r>
          </w:p>
        </w:tc>
        <w:tc>
          <w:tcPr>
            <w:tcW w:w="894"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6.06</w:t>
            </w:r>
          </w:p>
        </w:tc>
        <w:tc>
          <w:tcPr>
            <w:tcW w:w="3708"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5" w:type="dxa"/>
            <w:shd w:val="clear" w:color="auto" w:fill="FFC000"/>
            <w:vAlign w:val="center"/>
          </w:tcPr>
          <w:p>
            <w:pPr>
              <w:pStyle w:val="12"/>
              <w:spacing w:line="207" w:lineRule="exact"/>
              <w:ind w:left="0" w:leftChars="0" w:right="0" w:rightChars="0" w:firstLine="0" w:firstLineChars="0"/>
              <w:jc w:val="left"/>
              <w:rPr>
                <w:b/>
                <w:sz w:val="18"/>
              </w:rPr>
            </w:pPr>
            <w:r>
              <w:rPr>
                <w:rFonts w:hint="eastAsia" w:eastAsia="宋体"/>
                <w:b/>
                <w:spacing w:val="-2"/>
                <w:sz w:val="18"/>
                <w:lang w:val="en-US" w:eastAsia="zh-CN"/>
              </w:rPr>
              <w:t>类别</w:t>
            </w:r>
            <w:r>
              <w:rPr>
                <w:b/>
                <w:spacing w:val="-5"/>
                <w:sz w:val="18"/>
              </w:rPr>
              <w:t>1.</w:t>
            </w:r>
            <w:r>
              <w:rPr>
                <w:rFonts w:hint="eastAsia" w:eastAsia="宋体"/>
                <w:b/>
                <w:spacing w:val="-5"/>
                <w:sz w:val="18"/>
                <w:lang w:val="en-US" w:eastAsia="zh-CN"/>
              </w:rPr>
              <w:t>2总分</w:t>
            </w:r>
          </w:p>
        </w:tc>
        <w:tc>
          <w:tcPr>
            <w:tcW w:w="892"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33</w:t>
            </w:r>
          </w:p>
        </w:tc>
        <w:tc>
          <w:tcPr>
            <w:tcW w:w="892"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33</w:t>
            </w:r>
          </w:p>
        </w:tc>
        <w:tc>
          <w:tcPr>
            <w:tcW w:w="955"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66</w:t>
            </w:r>
          </w:p>
        </w:tc>
        <w:tc>
          <w:tcPr>
            <w:tcW w:w="894" w:type="dxa"/>
            <w:shd w:val="clear" w:color="auto" w:fill="FFC000"/>
            <w:vAlign w:val="center"/>
          </w:tcPr>
          <w:p>
            <w:pPr>
              <w:pStyle w:val="12"/>
              <w:spacing w:line="207" w:lineRule="exact"/>
              <w:ind w:left="0" w:leftChars="0" w:right="0" w:rightChars="0" w:firstLine="0" w:firstLineChars="0"/>
              <w:jc w:val="center"/>
              <w:rPr>
                <w:b/>
                <w:sz w:val="18"/>
              </w:rPr>
            </w:pPr>
            <w:r>
              <w:rPr>
                <w:b/>
                <w:spacing w:val="-4"/>
                <w:sz w:val="18"/>
              </w:rPr>
              <w:t>33.3</w:t>
            </w:r>
          </w:p>
        </w:tc>
        <w:tc>
          <w:tcPr>
            <w:tcW w:w="3708"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2956" w:type="dxa"/>
            <w:gridSpan w:val="6"/>
            <w:shd w:val="clear" w:color="auto" w:fill="CCD4EA"/>
          </w:tcPr>
          <w:p>
            <w:pPr>
              <w:pStyle w:val="12"/>
              <w:spacing w:before="106"/>
              <w:rPr>
                <w:rFonts w:hint="default" w:eastAsia="宋体"/>
                <w:b/>
                <w:sz w:val="18"/>
                <w:lang w:val="en-US" w:eastAsia="zh-CN"/>
              </w:rPr>
            </w:pPr>
            <w:r>
              <w:rPr>
                <w:b/>
                <w:sz w:val="18"/>
              </w:rPr>
              <w:t>1.3</w:t>
            </w:r>
            <w:r>
              <w:rPr>
                <w:b/>
                <w:spacing w:val="-6"/>
                <w:sz w:val="18"/>
              </w:rPr>
              <w:t xml:space="preserve"> </w:t>
            </w:r>
            <w:r>
              <w:rPr>
                <w:rFonts w:hint="eastAsia" w:eastAsia="宋体"/>
                <w:b/>
                <w:sz w:val="18"/>
                <w:lang w:val="en-US" w:eastAsia="zh-CN"/>
              </w:rPr>
              <w:t>政府合同投标的法规质量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2956" w:type="dxa"/>
            <w:gridSpan w:val="6"/>
            <w:shd w:val="clear" w:color="auto" w:fill="E7EBF5"/>
          </w:tcPr>
          <w:p>
            <w:pPr>
              <w:pStyle w:val="12"/>
              <w:spacing w:before="105"/>
              <w:rPr>
                <w:rFonts w:hint="default" w:eastAsia="宋体"/>
                <w:b/>
                <w:sz w:val="18"/>
                <w:lang w:val="en-US" w:eastAsia="zh-CN"/>
              </w:rPr>
            </w:pPr>
            <w:r>
              <w:rPr>
                <w:b/>
                <w:sz w:val="18"/>
              </w:rPr>
              <w:t>1.3.1</w:t>
            </w:r>
            <w:r>
              <w:rPr>
                <w:b/>
                <w:spacing w:val="-3"/>
                <w:sz w:val="18"/>
              </w:rPr>
              <w:t xml:space="preserve"> </w:t>
            </w:r>
            <w:r>
              <w:rPr>
                <w:rFonts w:hint="eastAsia" w:eastAsia="宋体"/>
                <w:b/>
                <w:sz w:val="18"/>
                <w:lang w:val="en-US" w:eastAsia="zh-CN"/>
              </w:rPr>
              <w:t>准入和竞争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15"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892"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892"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955"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894"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708" w:type="dxa"/>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rFonts w:hint="default" w:eastAsia="宋体"/>
                <w:sz w:val="18"/>
                <w:szCs w:val="18"/>
                <w:lang w:val="en-US" w:eastAsia="zh-CN"/>
              </w:rPr>
            </w:pPr>
            <w:r>
              <w:rPr>
                <w:rFonts w:hint="default" w:ascii="Times New Roman" w:hAnsi="Times New Roman" w:eastAsia="宋体" w:cs="Times New Roman"/>
                <w:i w:val="0"/>
                <w:iCs w:val="0"/>
                <w:color w:val="auto"/>
                <w:sz w:val="18"/>
                <w:szCs w:val="18"/>
              </w:rPr>
              <w:t>公开竞争性采购</w:t>
            </w:r>
            <w:r>
              <w:rPr>
                <w:rFonts w:hint="eastAsia" w:eastAsia="宋体" w:cs="Times New Roman"/>
                <w:i w:val="0"/>
                <w:iCs w:val="0"/>
                <w:color w:val="auto"/>
                <w:sz w:val="18"/>
                <w:szCs w:val="18"/>
                <w:lang w:val="en-US" w:eastAsia="zh-CN"/>
              </w:rPr>
              <w:t>是默认的方式</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892" w:type="dxa"/>
            <w:vAlign w:val="center"/>
          </w:tcPr>
          <w:p>
            <w:pPr>
              <w:pStyle w:val="12"/>
              <w:spacing w:line="207" w:lineRule="exact"/>
              <w:ind w:left="0" w:leftChars="0" w:right="0" w:rightChars="0" w:firstLine="0" w:firstLineChars="0"/>
              <w:jc w:val="center"/>
              <w:rPr>
                <w:sz w:val="18"/>
              </w:rPr>
            </w:pPr>
            <w:r>
              <w:rPr>
                <w:sz w:val="18"/>
              </w:rPr>
              <w:t>1</w:t>
            </w:r>
          </w:p>
        </w:tc>
        <w:tc>
          <w:tcPr>
            <w:tcW w:w="955" w:type="dxa"/>
            <w:vAlign w:val="center"/>
          </w:tcPr>
          <w:p>
            <w:pPr>
              <w:pStyle w:val="12"/>
              <w:spacing w:line="207" w:lineRule="exact"/>
              <w:ind w:left="0" w:leftChars="0" w:right="0" w:rightChars="0" w:firstLine="0" w:firstLineChars="0"/>
              <w:jc w:val="center"/>
              <w:rPr>
                <w:sz w:val="18"/>
              </w:rPr>
            </w:pPr>
            <w:r>
              <w:rPr>
                <w:sz w:val="18"/>
              </w:rPr>
              <w:t>2</w:t>
            </w:r>
          </w:p>
        </w:tc>
        <w:tc>
          <w:tcPr>
            <w:tcW w:w="894"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08" w:type="dxa"/>
            <w:vAlign w:val="center"/>
          </w:tcPr>
          <w:p>
            <w:pPr>
              <w:pStyle w:val="12"/>
              <w:spacing w:line="207" w:lineRule="exact"/>
              <w:ind w:left="0" w:leftChars="0" w:right="0" w:rightChars="0" w:firstLine="0" w:firstLineChars="0"/>
              <w:jc w:val="center"/>
              <w:rPr>
                <w:sz w:val="18"/>
              </w:rPr>
            </w:pPr>
            <w:r>
              <w:rPr>
                <w:sz w:val="18"/>
              </w:rPr>
              <w:t>OECD</w:t>
            </w:r>
            <w:r>
              <w:rPr>
                <w:spacing w:val="-5"/>
                <w:sz w:val="18"/>
              </w:rPr>
              <w:t xml:space="preserve"> </w:t>
            </w:r>
            <w:r>
              <w:rPr>
                <w:sz w:val="18"/>
              </w:rPr>
              <w:t>(2011);</w:t>
            </w:r>
            <w:r>
              <w:rPr>
                <w:spacing w:val="-7"/>
                <w:sz w:val="18"/>
              </w:rPr>
              <w:t xml:space="preserve"> </w:t>
            </w:r>
            <w:r>
              <w:rPr>
                <w:sz w:val="18"/>
              </w:rPr>
              <w:t>UNCITRAL</w:t>
            </w:r>
            <w:r>
              <w:rPr>
                <w:spacing w:val="-4"/>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61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pacing w:val="13"/>
                <w:sz w:val="18"/>
                <w:szCs w:val="18"/>
              </w:rPr>
              <w:t>对</w:t>
            </w:r>
            <w:r>
              <w:rPr>
                <w:rFonts w:hint="eastAsia" w:eastAsia="宋体" w:cs="Times New Roman"/>
                <w:i w:val="0"/>
                <w:iCs w:val="0"/>
                <w:color w:val="auto"/>
                <w:spacing w:val="9"/>
                <w:sz w:val="18"/>
                <w:szCs w:val="18"/>
                <w:lang w:eastAsia="zh-CN"/>
              </w:rPr>
              <w:t>国外</w:t>
            </w:r>
            <w:r>
              <w:rPr>
                <w:rFonts w:hint="eastAsia" w:ascii="Times New Roman" w:hAnsi="Times New Roman" w:eastAsia="宋体" w:cs="Times New Roman"/>
                <w:i w:val="0"/>
                <w:iCs w:val="0"/>
                <w:color w:val="auto"/>
                <w:spacing w:val="9"/>
                <w:sz w:val="18"/>
                <w:szCs w:val="18"/>
                <w:lang w:eastAsia="zh-CN"/>
              </w:rPr>
              <w:t>企业</w:t>
            </w:r>
            <w:r>
              <w:rPr>
                <w:rFonts w:hint="default" w:ascii="Times New Roman" w:hAnsi="Times New Roman" w:eastAsia="宋体" w:cs="Times New Roman"/>
                <w:i w:val="0"/>
                <w:iCs w:val="0"/>
                <w:color w:val="auto"/>
                <w:spacing w:val="9"/>
                <w:sz w:val="18"/>
                <w:szCs w:val="18"/>
              </w:rPr>
              <w:t>参与投标限</w:t>
            </w:r>
            <w:r>
              <w:rPr>
                <w:rFonts w:hint="default" w:ascii="Times New Roman" w:hAnsi="Times New Roman" w:eastAsia="宋体" w:cs="Times New Roman"/>
                <w:i w:val="0"/>
                <w:iCs w:val="0"/>
                <w:color w:val="auto"/>
                <w:spacing w:val="12"/>
                <w:sz w:val="18"/>
                <w:szCs w:val="18"/>
              </w:rPr>
              <w:t>制</w:t>
            </w:r>
            <w:r>
              <w:rPr>
                <w:rFonts w:hint="default" w:ascii="Times New Roman" w:hAnsi="Times New Roman" w:eastAsia="宋体" w:cs="Times New Roman"/>
                <w:i w:val="0"/>
                <w:iCs w:val="0"/>
                <w:color w:val="auto"/>
                <w:spacing w:val="9"/>
                <w:sz w:val="18"/>
                <w:szCs w:val="18"/>
              </w:rPr>
              <w:t>：</w:t>
            </w:r>
            <w:r>
              <w:rPr>
                <w:rFonts w:hint="eastAsia" w:eastAsia="宋体" w:cs="Times New Roman"/>
                <w:i w:val="0"/>
                <w:iCs w:val="0"/>
                <w:color w:val="auto"/>
                <w:spacing w:val="9"/>
                <w:sz w:val="18"/>
                <w:szCs w:val="18"/>
                <w:lang w:eastAsia="zh-CN"/>
              </w:rPr>
              <w:t>国外</w:t>
            </w:r>
            <w:r>
              <w:rPr>
                <w:rFonts w:hint="eastAsia" w:ascii="Times New Roman" w:hAnsi="Times New Roman" w:eastAsia="宋体" w:cs="Times New Roman"/>
                <w:i w:val="0"/>
                <w:iCs w:val="0"/>
                <w:color w:val="auto"/>
                <w:spacing w:val="9"/>
                <w:sz w:val="18"/>
                <w:szCs w:val="18"/>
                <w:lang w:eastAsia="zh-CN"/>
              </w:rPr>
              <w:t>企业</w:t>
            </w:r>
            <w:r>
              <w:rPr>
                <w:rFonts w:hint="default" w:ascii="Times New Roman" w:hAnsi="Times New Roman" w:eastAsia="宋体" w:cs="Times New Roman"/>
                <w:i w:val="0"/>
                <w:iCs w:val="0"/>
                <w:color w:val="auto"/>
                <w:spacing w:val="9"/>
                <w:sz w:val="18"/>
                <w:szCs w:val="18"/>
              </w:rPr>
              <w:t>有义务建立</w:t>
            </w:r>
            <w:r>
              <w:rPr>
                <w:rFonts w:hint="default" w:ascii="Times New Roman" w:hAnsi="Times New Roman" w:eastAsia="宋体" w:cs="Times New Roman"/>
                <w:i w:val="0"/>
                <w:iCs w:val="0"/>
                <w:color w:val="auto"/>
                <w:spacing w:val="12"/>
                <w:sz w:val="18"/>
                <w:szCs w:val="18"/>
              </w:rPr>
              <w:t>子</w:t>
            </w:r>
            <w:r>
              <w:rPr>
                <w:rFonts w:hint="eastAsia" w:ascii="Times New Roman" w:hAnsi="Times New Roman" w:eastAsia="宋体" w:cs="Times New Roman"/>
                <w:i w:val="0"/>
                <w:iCs w:val="0"/>
                <w:color w:val="auto"/>
                <w:spacing w:val="9"/>
                <w:sz w:val="18"/>
                <w:szCs w:val="18"/>
                <w:lang w:eastAsia="zh-CN"/>
              </w:rPr>
              <w:t>企业</w:t>
            </w:r>
            <w:r>
              <w:rPr>
                <w:rFonts w:hint="default" w:ascii="Times New Roman" w:hAnsi="Times New Roman" w:eastAsia="宋体" w:cs="Times New Roman"/>
                <w:i w:val="0"/>
                <w:iCs w:val="0"/>
                <w:color w:val="auto"/>
                <w:spacing w:val="9"/>
                <w:sz w:val="18"/>
                <w:szCs w:val="18"/>
              </w:rPr>
              <w:t>或与当地</w:t>
            </w:r>
            <w:r>
              <w:rPr>
                <w:rFonts w:hint="eastAsia" w:ascii="Times New Roman" w:hAnsi="Times New Roman" w:eastAsia="宋体" w:cs="Times New Roman"/>
                <w:i w:val="0"/>
                <w:iCs w:val="0"/>
                <w:color w:val="auto"/>
                <w:spacing w:val="9"/>
                <w:sz w:val="18"/>
                <w:szCs w:val="18"/>
                <w:lang w:eastAsia="zh-CN"/>
              </w:rPr>
              <w:t>企业</w:t>
            </w:r>
            <w:r>
              <w:rPr>
                <w:rFonts w:hint="default" w:ascii="Times New Roman" w:hAnsi="Times New Roman" w:eastAsia="宋体" w:cs="Times New Roman"/>
                <w:i w:val="0"/>
                <w:iCs w:val="0"/>
                <w:color w:val="auto"/>
                <w:spacing w:val="9"/>
                <w:sz w:val="18"/>
                <w:szCs w:val="18"/>
              </w:rPr>
              <w:t>共同参与投标</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892" w:type="dxa"/>
            <w:vAlign w:val="center"/>
          </w:tcPr>
          <w:p>
            <w:pPr>
              <w:pStyle w:val="12"/>
              <w:spacing w:before="2"/>
              <w:ind w:left="0" w:leftChars="0" w:right="0" w:rightChars="0" w:firstLine="0" w:firstLineChars="0"/>
              <w:jc w:val="center"/>
              <w:rPr>
                <w:sz w:val="18"/>
              </w:rPr>
            </w:pPr>
            <w:r>
              <w:rPr>
                <w:sz w:val="18"/>
              </w:rPr>
              <w:t>1</w:t>
            </w:r>
          </w:p>
        </w:tc>
        <w:tc>
          <w:tcPr>
            <w:tcW w:w="955" w:type="dxa"/>
            <w:vAlign w:val="center"/>
          </w:tcPr>
          <w:p>
            <w:pPr>
              <w:pStyle w:val="12"/>
              <w:spacing w:before="2"/>
              <w:ind w:left="0" w:leftChars="0" w:right="0" w:rightChars="0" w:firstLine="0" w:firstLineChars="0"/>
              <w:jc w:val="center"/>
              <w:rPr>
                <w:sz w:val="18"/>
              </w:rPr>
            </w:pPr>
            <w:r>
              <w:rPr>
                <w:sz w:val="18"/>
              </w:rPr>
              <w:t>2</w:t>
            </w:r>
          </w:p>
        </w:tc>
        <w:tc>
          <w:tcPr>
            <w:tcW w:w="894" w:type="dxa"/>
            <w:vAlign w:val="center"/>
          </w:tcPr>
          <w:p>
            <w:pPr>
              <w:pStyle w:val="12"/>
              <w:spacing w:before="2"/>
              <w:ind w:left="0" w:leftChars="0" w:right="0" w:rightChars="0" w:firstLine="0" w:firstLineChars="0"/>
              <w:jc w:val="center"/>
              <w:rPr>
                <w:sz w:val="18"/>
              </w:rPr>
            </w:pPr>
            <w:r>
              <w:rPr>
                <w:spacing w:val="-4"/>
                <w:sz w:val="18"/>
              </w:rPr>
              <w:t>1.33</w:t>
            </w:r>
          </w:p>
        </w:tc>
        <w:tc>
          <w:tcPr>
            <w:tcW w:w="3708" w:type="dxa"/>
            <w:vAlign w:val="center"/>
          </w:tcPr>
          <w:p>
            <w:pPr>
              <w:pStyle w:val="12"/>
              <w:spacing w:before="2"/>
              <w:ind w:left="0" w:leftChars="0" w:right="0" w:rightChars="0" w:firstLine="0" w:firstLineChars="0"/>
              <w:jc w:val="center"/>
              <w:rPr>
                <w:sz w:val="18"/>
              </w:rPr>
            </w:pPr>
            <w:r>
              <w:rPr>
                <w:sz w:val="18"/>
              </w:rPr>
              <w:t>Anderson</w:t>
            </w:r>
            <w:r>
              <w:rPr>
                <w:spacing w:val="-7"/>
                <w:sz w:val="18"/>
              </w:rPr>
              <w:t xml:space="preserve"> </w:t>
            </w:r>
            <w:r>
              <w:rPr>
                <w:sz w:val="18"/>
              </w:rPr>
              <w:t>et</w:t>
            </w:r>
            <w:r>
              <w:rPr>
                <w:spacing w:val="-6"/>
                <w:sz w:val="18"/>
              </w:rPr>
              <w:t xml:space="preserve"> </w:t>
            </w:r>
            <w:r>
              <w:rPr>
                <w:sz w:val="18"/>
              </w:rPr>
              <w:t>al.</w:t>
            </w:r>
            <w:r>
              <w:rPr>
                <w:spacing w:val="-5"/>
                <w:sz w:val="18"/>
              </w:rPr>
              <w:t xml:space="preserve"> </w:t>
            </w:r>
            <w:r>
              <w:rPr>
                <w:sz w:val="18"/>
              </w:rPr>
              <w:t>(2010);</w:t>
            </w:r>
            <w:r>
              <w:rPr>
                <w:spacing w:val="-8"/>
                <w:sz w:val="18"/>
              </w:rPr>
              <w:t xml:space="preserve"> </w:t>
            </w:r>
            <w:r>
              <w:rPr>
                <w:sz w:val="18"/>
              </w:rPr>
              <w:t>MAPS</w:t>
            </w:r>
            <w:r>
              <w:rPr>
                <w:spacing w:val="-7"/>
                <w:sz w:val="18"/>
              </w:rPr>
              <w:t xml:space="preserve"> </w:t>
            </w:r>
            <w:r>
              <w:rPr>
                <w:sz w:val="18"/>
              </w:rPr>
              <w:t>(2018);</w:t>
            </w:r>
            <w:r>
              <w:rPr>
                <w:spacing w:val="-6"/>
                <w:sz w:val="18"/>
              </w:rPr>
              <w:t xml:space="preserve"> </w:t>
            </w:r>
            <w:r>
              <w:rPr>
                <w:sz w:val="18"/>
              </w:rPr>
              <w:t>OECD (2011); UNCITRAL (2011)</w:t>
            </w:r>
          </w:p>
        </w:tc>
      </w:tr>
    </w:tbl>
    <w:p>
      <w:pPr>
        <w:pStyle w:val="3"/>
        <w:spacing w:before="1"/>
        <w:rPr>
          <w:sz w:val="26"/>
        </w:rPr>
      </w:pPr>
    </w:p>
    <w:p>
      <w:pPr>
        <w:spacing w:after="0"/>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09"/>
        <w:gridCol w:w="886"/>
        <w:gridCol w:w="886"/>
        <w:gridCol w:w="944"/>
        <w:gridCol w:w="887"/>
        <w:gridCol w:w="37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eastAsia" w:eastAsia="宋体" w:cs="Times New Roman"/>
                <w:i w:val="0"/>
                <w:iCs w:val="0"/>
                <w:color w:val="auto"/>
                <w:sz w:val="18"/>
                <w:szCs w:val="18"/>
                <w:lang w:val="en-US" w:eastAsia="zh-CN"/>
              </w:rPr>
              <w:t>能够</w:t>
            </w:r>
            <w:r>
              <w:rPr>
                <w:rFonts w:hint="eastAsia" w:ascii="Times New Roman" w:hAnsi="Times New Roman" w:eastAsia="宋体" w:cs="Times New Roman"/>
                <w:i w:val="0"/>
                <w:iCs w:val="0"/>
                <w:color w:val="auto"/>
                <w:sz w:val="18"/>
                <w:szCs w:val="18"/>
                <w:lang w:val="en-US" w:eastAsia="zh-CN"/>
              </w:rPr>
              <w:t>拆分合同</w:t>
            </w:r>
            <w:r>
              <w:rPr>
                <w:rFonts w:hint="default" w:ascii="Times New Roman" w:hAnsi="Times New Roman" w:eastAsia="宋体" w:cs="Times New Roman"/>
                <w:i w:val="0"/>
                <w:iCs w:val="0"/>
                <w:color w:val="auto"/>
                <w:sz w:val="18"/>
                <w:szCs w:val="18"/>
              </w:rPr>
              <w:t>的</w:t>
            </w:r>
            <w:r>
              <w:rPr>
                <w:rFonts w:hint="eastAsia" w:eastAsia="宋体" w:cs="Times New Roman"/>
                <w:i w:val="0"/>
                <w:iCs w:val="0"/>
                <w:color w:val="auto"/>
                <w:sz w:val="18"/>
                <w:szCs w:val="18"/>
                <w:lang w:val="en-US" w:eastAsia="zh-CN"/>
              </w:rPr>
              <w:t>要求</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6" w:lineRule="exact"/>
              <w:ind w:left="0" w:leftChars="0" w:right="0" w:rightChars="0" w:firstLine="0" w:firstLineChars="0"/>
              <w:jc w:val="center"/>
              <w:rPr>
                <w:sz w:val="18"/>
              </w:rPr>
            </w:pPr>
            <w:r>
              <w:rPr>
                <w:sz w:val="18"/>
              </w:rPr>
              <w:t>EBRD</w:t>
            </w:r>
            <w:r>
              <w:rPr>
                <w:spacing w:val="-6"/>
                <w:sz w:val="18"/>
              </w:rPr>
              <w:t xml:space="preserve"> </w:t>
            </w:r>
            <w:r>
              <w:rPr>
                <w:sz w:val="18"/>
              </w:rPr>
              <w:t>(2017);</w:t>
            </w:r>
            <w:r>
              <w:rPr>
                <w:spacing w:val="-8"/>
                <w:sz w:val="18"/>
              </w:rPr>
              <w:t xml:space="preserve"> </w:t>
            </w:r>
            <w:r>
              <w:rPr>
                <w:sz w:val="18"/>
              </w:rPr>
              <w:t>OECD</w:t>
            </w:r>
            <w:r>
              <w:rPr>
                <w:spacing w:val="-6"/>
                <w:sz w:val="18"/>
              </w:rPr>
              <w:t xml:space="preserve"> </w:t>
            </w:r>
            <w:r>
              <w:rPr>
                <w:sz w:val="18"/>
              </w:rPr>
              <w:t>(2011,</w:t>
            </w:r>
            <w:r>
              <w:rPr>
                <w:spacing w:val="-8"/>
                <w:sz w:val="18"/>
              </w:rPr>
              <w:t xml:space="preserve"> </w:t>
            </w:r>
            <w:r>
              <w:rPr>
                <w:sz w:val="18"/>
              </w:rPr>
              <w:t>2015b);</w:t>
            </w:r>
            <w:r>
              <w:rPr>
                <w:spacing w:val="-6"/>
                <w:sz w:val="18"/>
              </w:rPr>
              <w:t xml:space="preserve"> </w:t>
            </w:r>
            <w:r>
              <w:rPr>
                <w:sz w:val="18"/>
              </w:rPr>
              <w:t>Uyarra</w:t>
            </w:r>
            <w:r>
              <w:rPr>
                <w:spacing w:val="-7"/>
                <w:sz w:val="18"/>
              </w:rPr>
              <w:t xml:space="preserve"> </w:t>
            </w:r>
            <w:r>
              <w:rPr>
                <w:sz w:val="18"/>
              </w:rPr>
              <w:t>et al.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规定采购</w:t>
            </w:r>
            <w:r>
              <w:rPr>
                <w:rFonts w:hint="eastAsia" w:ascii="Times New Roman" w:hAnsi="Times New Roman" w:eastAsia="宋体" w:cs="Times New Roman"/>
                <w:i w:val="0"/>
                <w:iCs w:val="0"/>
                <w:color w:val="auto"/>
                <w:sz w:val="18"/>
                <w:szCs w:val="18"/>
                <w:lang w:val="en-US" w:eastAsia="zh-CN"/>
              </w:rPr>
              <w:t>方</w:t>
            </w:r>
            <w:r>
              <w:rPr>
                <w:rFonts w:hint="default" w:ascii="Times New Roman" w:hAnsi="Times New Roman" w:eastAsia="宋体" w:cs="Times New Roman"/>
                <w:i w:val="0"/>
                <w:iCs w:val="0"/>
                <w:color w:val="auto"/>
                <w:sz w:val="18"/>
                <w:szCs w:val="18"/>
              </w:rPr>
              <w:t>向承包商付款的法律期限</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MAPS</w:t>
            </w:r>
            <w:r>
              <w:rPr>
                <w:spacing w:val="-4"/>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制定框架协议的采购程序</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UNCITRAL</w:t>
            </w:r>
            <w:r>
              <w:rPr>
                <w:spacing w:val="-10"/>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促进公共采购中的性别平等</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MAPS</w:t>
            </w:r>
            <w:r>
              <w:rPr>
                <w:spacing w:val="-3"/>
                <w:sz w:val="18"/>
              </w:rPr>
              <w:t xml:space="preserve"> </w:t>
            </w:r>
            <w:r>
              <w:rPr>
                <w:sz w:val="18"/>
              </w:rPr>
              <w:t>(2022);</w:t>
            </w:r>
            <w:r>
              <w:rPr>
                <w:spacing w:val="-3"/>
                <w:sz w:val="18"/>
              </w:rPr>
              <w:t xml:space="preserve"> </w:t>
            </w:r>
            <w:r>
              <w:rPr>
                <w:sz w:val="18"/>
              </w:rPr>
              <w:t>OECD</w:t>
            </w:r>
            <w:r>
              <w:rPr>
                <w:spacing w:val="-4"/>
                <w:sz w:val="18"/>
              </w:rPr>
              <w:t xml:space="preserve"> </w:t>
            </w:r>
            <w:r>
              <w:rPr>
                <w:spacing w:val="-2"/>
                <w:sz w:val="18"/>
              </w:rPr>
              <w:t>(2021e)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促进中小企业参与的方法</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6" w:lineRule="exact"/>
              <w:ind w:left="0" w:leftChars="0" w:right="0" w:rightChars="0" w:firstLine="0" w:firstLineChars="0"/>
              <w:jc w:val="center"/>
              <w:rPr>
                <w:sz w:val="18"/>
              </w:rPr>
            </w:pPr>
            <w:r>
              <w:rPr>
                <w:sz w:val="18"/>
              </w:rPr>
              <w:t>ADB</w:t>
            </w:r>
            <w:r>
              <w:rPr>
                <w:spacing w:val="-8"/>
                <w:sz w:val="18"/>
              </w:rPr>
              <w:t xml:space="preserve"> </w:t>
            </w:r>
            <w:r>
              <w:rPr>
                <w:sz w:val="18"/>
              </w:rPr>
              <w:t>(2012);</w:t>
            </w:r>
            <w:r>
              <w:rPr>
                <w:spacing w:val="-8"/>
                <w:sz w:val="18"/>
              </w:rPr>
              <w:t xml:space="preserve"> </w:t>
            </w:r>
            <w:r>
              <w:rPr>
                <w:sz w:val="18"/>
              </w:rPr>
              <w:t>Beck</w:t>
            </w:r>
            <w:r>
              <w:rPr>
                <w:spacing w:val="-7"/>
                <w:sz w:val="18"/>
              </w:rPr>
              <w:t xml:space="preserve"> </w:t>
            </w:r>
            <w:r>
              <w:rPr>
                <w:sz w:val="18"/>
              </w:rPr>
              <w:t>and</w:t>
            </w:r>
            <w:r>
              <w:rPr>
                <w:spacing w:val="-6"/>
                <w:sz w:val="18"/>
              </w:rPr>
              <w:t xml:space="preserve"> </w:t>
            </w:r>
            <w:r>
              <w:rPr>
                <w:sz w:val="18"/>
              </w:rPr>
              <w:t>Demirguc-Kunt</w:t>
            </w:r>
            <w:r>
              <w:rPr>
                <w:spacing w:val="-7"/>
                <w:sz w:val="18"/>
              </w:rPr>
              <w:t xml:space="preserve"> </w:t>
            </w:r>
            <w:r>
              <w:rPr>
                <w:sz w:val="18"/>
              </w:rPr>
              <w:t>(2006); EBRD (2017b); OECD (2015b, 2017a)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shd w:val="clear" w:color="auto" w:fill="FFC000"/>
          </w:tcPr>
          <w:p>
            <w:pPr>
              <w:pStyle w:val="12"/>
              <w:spacing w:line="207" w:lineRule="exact"/>
              <w:ind w:left="83"/>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3.1</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86" w:type="dxa"/>
            <w:shd w:val="clear" w:color="auto" w:fill="FFC000"/>
            <w:vAlign w:val="center"/>
          </w:tcPr>
          <w:p>
            <w:pPr>
              <w:pStyle w:val="12"/>
              <w:spacing w:line="207" w:lineRule="exact"/>
              <w:ind w:left="0" w:leftChars="0" w:right="0" w:rightChars="0" w:firstLine="0" w:firstLineChars="0"/>
              <w:jc w:val="center"/>
              <w:rPr>
                <w:sz w:val="18"/>
              </w:rPr>
            </w:pPr>
            <w:r>
              <w:rPr>
                <w:sz w:val="18"/>
              </w:rPr>
              <w:t>7</w:t>
            </w:r>
          </w:p>
        </w:tc>
        <w:tc>
          <w:tcPr>
            <w:tcW w:w="886" w:type="dxa"/>
            <w:shd w:val="clear" w:color="auto" w:fill="FFC000"/>
            <w:vAlign w:val="center"/>
          </w:tcPr>
          <w:p>
            <w:pPr>
              <w:pStyle w:val="12"/>
              <w:spacing w:line="207" w:lineRule="exact"/>
              <w:ind w:left="0" w:leftChars="0" w:right="0" w:rightChars="0" w:firstLine="0" w:firstLineChars="0"/>
              <w:jc w:val="center"/>
              <w:rPr>
                <w:sz w:val="18"/>
              </w:rPr>
            </w:pPr>
            <w:r>
              <w:rPr>
                <w:sz w:val="18"/>
              </w:rPr>
              <w:t>7</w:t>
            </w:r>
          </w:p>
        </w:tc>
        <w:tc>
          <w:tcPr>
            <w:tcW w:w="944"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14</w:t>
            </w:r>
          </w:p>
        </w:tc>
        <w:tc>
          <w:tcPr>
            <w:tcW w:w="887"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9.34</w:t>
            </w:r>
          </w:p>
        </w:tc>
        <w:tc>
          <w:tcPr>
            <w:tcW w:w="373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2948" w:type="dxa"/>
            <w:gridSpan w:val="6"/>
            <w:shd w:val="clear" w:color="auto" w:fill="E7EBF5"/>
          </w:tcPr>
          <w:p>
            <w:pPr>
              <w:pStyle w:val="12"/>
              <w:spacing w:before="108"/>
              <w:rPr>
                <w:b/>
                <w:sz w:val="18"/>
              </w:rPr>
            </w:pPr>
            <w:r>
              <w:rPr>
                <w:b/>
                <w:sz w:val="18"/>
              </w:rPr>
              <w:t xml:space="preserve">1.3.2 </w:t>
            </w:r>
            <w:r>
              <w:rPr>
                <w:rFonts w:hint="eastAsia"/>
                <w:b/>
                <w:sz w:val="18"/>
              </w:rPr>
              <w:t>最具性价比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建立识别异常低投标的标准</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UNCITRAL</w:t>
            </w:r>
            <w:r>
              <w:rPr>
                <w:spacing w:val="-10"/>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指定专门的招标方式用于创新</w:t>
            </w:r>
            <w:r>
              <w:rPr>
                <w:rFonts w:hint="eastAsia" w:eastAsia="宋体" w:cs="Times New Roman"/>
                <w:i w:val="0"/>
                <w:iCs w:val="0"/>
                <w:color w:val="auto"/>
                <w:sz w:val="18"/>
                <w:szCs w:val="18"/>
                <w:lang w:val="en-US" w:eastAsia="zh-CN"/>
              </w:rPr>
              <w:t>产品</w:t>
            </w:r>
            <w:r>
              <w:rPr>
                <w:rFonts w:hint="eastAsia" w:ascii="Times New Roman" w:hAnsi="Times New Roman" w:eastAsia="宋体" w:cs="Times New Roman"/>
                <w:i w:val="0"/>
                <w:iCs w:val="0"/>
                <w:color w:val="auto"/>
                <w:sz w:val="18"/>
                <w:szCs w:val="18"/>
                <w:lang w:val="en-US" w:eastAsia="zh-CN"/>
              </w:rPr>
              <w:t>的</w:t>
            </w:r>
            <w:r>
              <w:rPr>
                <w:rFonts w:hint="default" w:ascii="Times New Roman" w:hAnsi="Times New Roman" w:eastAsia="宋体" w:cs="Times New Roman"/>
                <w:i w:val="0"/>
                <w:iCs w:val="0"/>
                <w:color w:val="auto"/>
                <w:sz w:val="18"/>
                <w:szCs w:val="18"/>
              </w:rPr>
              <w:t>采购，并提供授权</w:t>
            </w:r>
            <w:r>
              <w:rPr>
                <w:rFonts w:hint="default" w:ascii="Times New Roman" w:hAnsi="Times New Roman"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lang w:val="en-US" w:eastAsia="zh-CN"/>
              </w:rPr>
              <w:t>以</w:t>
            </w:r>
            <w:r>
              <w:rPr>
                <w:rFonts w:hint="eastAsia" w:ascii="Times New Roman" w:hAnsi="Times New Roman" w:eastAsia="宋体" w:cs="Times New Roman"/>
                <w:i w:val="0"/>
                <w:iCs w:val="0"/>
                <w:color w:val="auto"/>
                <w:sz w:val="18"/>
                <w:szCs w:val="18"/>
                <w:lang w:val="en-US" w:eastAsia="zh-CN"/>
              </w:rPr>
              <w:t>鼓励</w:t>
            </w:r>
            <w:r>
              <w:rPr>
                <w:rFonts w:hint="default" w:ascii="Times New Roman" w:hAnsi="Times New Roman" w:eastAsia="宋体" w:cs="Times New Roman"/>
                <w:i w:val="0"/>
                <w:iCs w:val="0"/>
                <w:color w:val="auto"/>
                <w:sz w:val="18"/>
                <w:szCs w:val="18"/>
                <w:lang w:val="en-US" w:eastAsia="zh-CN"/>
              </w:rPr>
              <w:t>企业</w:t>
            </w:r>
            <w:r>
              <w:rPr>
                <w:rFonts w:hint="default" w:ascii="Times New Roman" w:hAnsi="Times New Roman" w:eastAsia="宋体" w:cs="Times New Roman"/>
                <w:i w:val="0"/>
                <w:iCs w:val="0"/>
                <w:color w:val="auto"/>
                <w:sz w:val="18"/>
                <w:szCs w:val="18"/>
              </w:rPr>
              <w:t>使用</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6" w:lineRule="exact"/>
              <w:ind w:left="0" w:leftChars="0" w:right="0" w:rightChars="0" w:firstLine="0" w:firstLineChars="0"/>
              <w:jc w:val="center"/>
              <w:rPr>
                <w:sz w:val="18"/>
              </w:rPr>
            </w:pPr>
            <w:r>
              <w:rPr>
                <w:sz w:val="18"/>
              </w:rPr>
              <w:t>Edler</w:t>
            </w:r>
            <w:r>
              <w:rPr>
                <w:spacing w:val="-8"/>
                <w:sz w:val="18"/>
              </w:rPr>
              <w:t xml:space="preserve"> </w:t>
            </w:r>
            <w:r>
              <w:rPr>
                <w:sz w:val="18"/>
              </w:rPr>
              <w:t>and</w:t>
            </w:r>
            <w:r>
              <w:rPr>
                <w:spacing w:val="-7"/>
                <w:sz w:val="18"/>
              </w:rPr>
              <w:t xml:space="preserve"> </w:t>
            </w:r>
            <w:r>
              <w:rPr>
                <w:sz w:val="18"/>
              </w:rPr>
              <w:t>Georghiou</w:t>
            </w:r>
            <w:r>
              <w:rPr>
                <w:spacing w:val="-6"/>
                <w:sz w:val="18"/>
              </w:rPr>
              <w:t xml:space="preserve"> </w:t>
            </w:r>
            <w:r>
              <w:rPr>
                <w:sz w:val="18"/>
              </w:rPr>
              <w:t>(2007);</w:t>
            </w:r>
            <w:r>
              <w:rPr>
                <w:spacing w:val="-9"/>
                <w:sz w:val="18"/>
              </w:rPr>
              <w:t xml:space="preserve"> </w:t>
            </w:r>
            <w:r>
              <w:rPr>
                <w:sz w:val="18"/>
              </w:rPr>
              <w:t>Ghisetti</w:t>
            </w:r>
            <w:r>
              <w:rPr>
                <w:spacing w:val="-7"/>
                <w:sz w:val="18"/>
              </w:rPr>
              <w:t xml:space="preserve"> </w:t>
            </w:r>
            <w:r>
              <w:rPr>
                <w:sz w:val="18"/>
              </w:rPr>
              <w:t>(2017); OECD (2017b)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在标准</w:t>
            </w:r>
            <w:r>
              <w:rPr>
                <w:rFonts w:hint="eastAsia" w:eastAsia="宋体" w:cs="Times New Roman"/>
                <w:i w:val="0"/>
                <w:iCs w:val="0"/>
                <w:color w:val="auto"/>
                <w:sz w:val="18"/>
                <w:szCs w:val="18"/>
                <w:lang w:eastAsia="zh-CN"/>
              </w:rPr>
              <w:t>的</w:t>
            </w:r>
            <w:r>
              <w:rPr>
                <w:rFonts w:hint="default" w:ascii="Times New Roman" w:hAnsi="Times New Roman" w:eastAsia="宋体" w:cs="Times New Roman"/>
                <w:i w:val="0"/>
                <w:iCs w:val="0"/>
                <w:color w:val="auto"/>
                <w:sz w:val="18"/>
                <w:szCs w:val="18"/>
              </w:rPr>
              <w:t>招标文件中纳入可持续性条款，并鼓励在招标中考虑可持续性</w:t>
            </w:r>
            <w:r>
              <w:rPr>
                <w:rFonts w:hint="eastAsia" w:eastAsia="宋体" w:cs="Times New Roman"/>
                <w:i w:val="0"/>
                <w:iCs w:val="0"/>
                <w:color w:val="auto"/>
                <w:sz w:val="18"/>
                <w:szCs w:val="18"/>
                <w:lang w:val="en-US" w:eastAsia="zh-CN"/>
              </w:rPr>
              <w:t>因素</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MAPS</w:t>
            </w:r>
            <w:r>
              <w:rPr>
                <w:spacing w:val="-3"/>
                <w:sz w:val="18"/>
              </w:rPr>
              <w:t xml:space="preserve"> </w:t>
            </w:r>
            <w:r>
              <w:rPr>
                <w:sz w:val="18"/>
              </w:rPr>
              <w:t>(2018);</w:t>
            </w:r>
            <w:r>
              <w:rPr>
                <w:spacing w:val="-4"/>
                <w:sz w:val="18"/>
              </w:rPr>
              <w:t xml:space="preserve"> </w:t>
            </w:r>
            <w:r>
              <w:rPr>
                <w:sz w:val="18"/>
              </w:rPr>
              <w:t>OECD</w:t>
            </w:r>
            <w:r>
              <w:rPr>
                <w:spacing w:val="-4"/>
                <w:sz w:val="18"/>
              </w:rPr>
              <w:t xml:space="preserve"> </w:t>
            </w:r>
            <w:r>
              <w:rPr>
                <w:spacing w:val="-2"/>
                <w:sz w:val="18"/>
              </w:rPr>
              <w:t>(2015c)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在标准招标文件中纳入性别条款，并鼓励在投标中考虑性别</w:t>
            </w:r>
            <w:r>
              <w:rPr>
                <w:rFonts w:hint="eastAsia" w:eastAsia="宋体" w:cs="Times New Roman"/>
                <w:i w:val="0"/>
                <w:iCs w:val="0"/>
                <w:color w:val="auto"/>
                <w:sz w:val="18"/>
                <w:szCs w:val="18"/>
                <w:lang w:val="en-US" w:eastAsia="zh-CN"/>
              </w:rPr>
              <w:t>因素</w:t>
            </w:r>
          </w:p>
        </w:tc>
        <w:tc>
          <w:tcPr>
            <w:tcW w:w="886" w:type="dxa"/>
            <w:vAlign w:val="center"/>
          </w:tcPr>
          <w:p>
            <w:pPr>
              <w:pStyle w:val="12"/>
              <w:spacing w:line="206" w:lineRule="exact"/>
              <w:ind w:left="0" w:leftChars="0" w:right="0" w:rightChars="0" w:firstLine="0" w:firstLineChars="0"/>
              <w:jc w:val="center"/>
              <w:rPr>
                <w:sz w:val="18"/>
              </w:rPr>
            </w:pPr>
            <w:r>
              <w:rPr>
                <w:sz w:val="18"/>
              </w:rPr>
              <w:t>1</w:t>
            </w:r>
          </w:p>
        </w:tc>
        <w:tc>
          <w:tcPr>
            <w:tcW w:w="886" w:type="dxa"/>
            <w:vAlign w:val="center"/>
          </w:tcPr>
          <w:p>
            <w:pPr>
              <w:pStyle w:val="12"/>
              <w:spacing w:line="206" w:lineRule="exact"/>
              <w:ind w:left="0" w:leftChars="0" w:right="0" w:rightChars="0" w:firstLine="0" w:firstLineChars="0"/>
              <w:jc w:val="center"/>
              <w:rPr>
                <w:sz w:val="18"/>
              </w:rPr>
            </w:pPr>
            <w:r>
              <w:rPr>
                <w:sz w:val="18"/>
              </w:rPr>
              <w:t>1</w:t>
            </w:r>
          </w:p>
        </w:tc>
        <w:tc>
          <w:tcPr>
            <w:tcW w:w="944" w:type="dxa"/>
            <w:vAlign w:val="center"/>
          </w:tcPr>
          <w:p>
            <w:pPr>
              <w:pStyle w:val="12"/>
              <w:spacing w:line="206" w:lineRule="exact"/>
              <w:ind w:left="0" w:leftChars="0" w:right="0" w:rightChars="0" w:firstLine="0" w:firstLineChars="0"/>
              <w:jc w:val="center"/>
              <w:rPr>
                <w:sz w:val="18"/>
              </w:rPr>
            </w:pPr>
            <w:r>
              <w:rPr>
                <w:sz w:val="18"/>
              </w:rPr>
              <w:t>2</w:t>
            </w:r>
          </w:p>
        </w:tc>
        <w:tc>
          <w:tcPr>
            <w:tcW w:w="887" w:type="dxa"/>
            <w:vAlign w:val="center"/>
          </w:tcPr>
          <w:p>
            <w:pPr>
              <w:pStyle w:val="12"/>
              <w:spacing w:line="206"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6" w:lineRule="exact"/>
              <w:ind w:left="0" w:leftChars="0" w:right="0" w:rightChars="0" w:firstLine="0" w:firstLineChars="0"/>
              <w:jc w:val="center"/>
              <w:rPr>
                <w:sz w:val="18"/>
              </w:rPr>
            </w:pPr>
            <w:r>
              <w:rPr>
                <w:sz w:val="18"/>
              </w:rPr>
              <w:t>MAPS</w:t>
            </w:r>
            <w:r>
              <w:rPr>
                <w:spacing w:val="-4"/>
                <w:sz w:val="18"/>
              </w:rPr>
              <w:t xml:space="preserve"> </w:t>
            </w:r>
            <w:r>
              <w:rPr>
                <w:spacing w:val="-2"/>
                <w:sz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采购计划明确规定了最低内容，以及在公布新的投标机会前估算合同价值使用工具的指南</w:t>
            </w:r>
          </w:p>
        </w:tc>
        <w:tc>
          <w:tcPr>
            <w:tcW w:w="886" w:type="dxa"/>
            <w:vAlign w:val="center"/>
          </w:tcPr>
          <w:p>
            <w:pPr>
              <w:pStyle w:val="12"/>
              <w:spacing w:before="1"/>
              <w:ind w:left="0" w:leftChars="0" w:right="0" w:rightChars="0" w:firstLine="0" w:firstLineChars="0"/>
              <w:jc w:val="center"/>
              <w:rPr>
                <w:sz w:val="18"/>
              </w:rPr>
            </w:pPr>
            <w:r>
              <w:rPr>
                <w:sz w:val="18"/>
              </w:rPr>
              <w:t>1</w:t>
            </w:r>
          </w:p>
        </w:tc>
        <w:tc>
          <w:tcPr>
            <w:tcW w:w="886" w:type="dxa"/>
            <w:vAlign w:val="center"/>
          </w:tcPr>
          <w:p>
            <w:pPr>
              <w:pStyle w:val="12"/>
              <w:spacing w:before="1"/>
              <w:ind w:left="0" w:leftChars="0" w:right="0" w:rightChars="0" w:firstLine="0" w:firstLineChars="0"/>
              <w:jc w:val="center"/>
              <w:rPr>
                <w:sz w:val="18"/>
              </w:rPr>
            </w:pPr>
            <w:r>
              <w:rPr>
                <w:sz w:val="18"/>
              </w:rPr>
              <w:t>1</w:t>
            </w:r>
          </w:p>
        </w:tc>
        <w:tc>
          <w:tcPr>
            <w:tcW w:w="944" w:type="dxa"/>
            <w:vAlign w:val="center"/>
          </w:tcPr>
          <w:p>
            <w:pPr>
              <w:pStyle w:val="12"/>
              <w:spacing w:before="1"/>
              <w:ind w:left="0" w:leftChars="0" w:right="0" w:rightChars="0" w:firstLine="0" w:firstLineChars="0"/>
              <w:jc w:val="center"/>
              <w:rPr>
                <w:sz w:val="18"/>
              </w:rPr>
            </w:pPr>
            <w:r>
              <w:rPr>
                <w:sz w:val="18"/>
              </w:rPr>
              <w:t>2</w:t>
            </w:r>
          </w:p>
        </w:tc>
        <w:tc>
          <w:tcPr>
            <w:tcW w:w="887" w:type="dxa"/>
            <w:vAlign w:val="center"/>
          </w:tcPr>
          <w:p>
            <w:pPr>
              <w:pStyle w:val="12"/>
              <w:spacing w:before="1"/>
              <w:ind w:left="0" w:leftChars="0" w:right="0" w:rightChars="0" w:firstLine="0" w:firstLineChars="0"/>
              <w:jc w:val="center"/>
              <w:rPr>
                <w:sz w:val="18"/>
              </w:rPr>
            </w:pPr>
            <w:r>
              <w:rPr>
                <w:spacing w:val="-4"/>
                <w:sz w:val="18"/>
              </w:rPr>
              <w:t>1.33</w:t>
            </w:r>
          </w:p>
        </w:tc>
        <w:tc>
          <w:tcPr>
            <w:tcW w:w="3736" w:type="dxa"/>
            <w:vAlign w:val="center"/>
          </w:tcPr>
          <w:p>
            <w:pPr>
              <w:pStyle w:val="12"/>
              <w:spacing w:before="1"/>
              <w:ind w:left="0" w:leftChars="0" w:right="0" w:rightChars="0" w:firstLine="0" w:firstLineChars="0"/>
              <w:jc w:val="center"/>
              <w:rPr>
                <w:sz w:val="18"/>
              </w:rPr>
            </w:pPr>
            <w:r>
              <w:rPr>
                <w:sz w:val="18"/>
              </w:rPr>
              <w:t>MAPS</w:t>
            </w:r>
            <w:r>
              <w:rPr>
                <w:spacing w:val="-4"/>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采购计划的最低内容</w:t>
            </w:r>
            <w:r>
              <w:rPr>
                <w:rFonts w:hint="eastAsia" w:eastAsia="宋体" w:cs="Times New Roman"/>
                <w:i w:val="0"/>
                <w:iCs w:val="0"/>
                <w:color w:val="auto"/>
                <w:sz w:val="18"/>
                <w:szCs w:val="18"/>
                <w:lang w:val="en-US" w:eastAsia="zh-CN"/>
              </w:rPr>
              <w:t>要求</w:t>
            </w:r>
            <w:r>
              <w:rPr>
                <w:rFonts w:hint="default" w:ascii="Times New Roman" w:hAnsi="Times New Roman" w:eastAsia="宋体" w:cs="Times New Roman"/>
                <w:i w:val="0"/>
                <w:iCs w:val="0"/>
                <w:color w:val="auto"/>
                <w:sz w:val="18"/>
                <w:szCs w:val="18"/>
              </w:rPr>
              <w:t>包括性别</w:t>
            </w:r>
            <w:r>
              <w:rPr>
                <w:rFonts w:hint="default" w:ascii="Times New Roman" w:hAnsi="Times New Roman" w:eastAsia="宋体" w:cs="Times New Roman"/>
                <w:i w:val="0"/>
                <w:iCs w:val="0"/>
                <w:color w:val="auto"/>
                <w:sz w:val="18"/>
                <w:szCs w:val="18"/>
                <w:lang w:val="en-US" w:eastAsia="zh-CN"/>
              </w:rPr>
              <w:t>维度</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944" w:type="dxa"/>
            <w:vAlign w:val="center"/>
          </w:tcPr>
          <w:p>
            <w:pPr>
              <w:pStyle w:val="12"/>
              <w:spacing w:before="2"/>
              <w:ind w:left="0" w:leftChars="0" w:right="0" w:rightChars="0" w:firstLine="0" w:firstLineChars="0"/>
              <w:jc w:val="center"/>
              <w:rPr>
                <w:sz w:val="18"/>
              </w:rPr>
            </w:pPr>
            <w:r>
              <w:rPr>
                <w:sz w:val="18"/>
              </w:rPr>
              <w:t>2</w:t>
            </w:r>
          </w:p>
        </w:tc>
        <w:tc>
          <w:tcPr>
            <w:tcW w:w="887" w:type="dxa"/>
            <w:vAlign w:val="center"/>
          </w:tcPr>
          <w:p>
            <w:pPr>
              <w:pStyle w:val="12"/>
              <w:spacing w:before="2"/>
              <w:ind w:left="0" w:leftChars="0" w:right="0" w:rightChars="0" w:firstLine="0" w:firstLineChars="0"/>
              <w:jc w:val="center"/>
              <w:rPr>
                <w:sz w:val="18"/>
              </w:rPr>
            </w:pPr>
            <w:r>
              <w:rPr>
                <w:spacing w:val="-4"/>
                <w:sz w:val="18"/>
              </w:rPr>
              <w:t>1.33</w:t>
            </w:r>
          </w:p>
        </w:tc>
        <w:tc>
          <w:tcPr>
            <w:tcW w:w="3736" w:type="dxa"/>
            <w:vAlign w:val="center"/>
          </w:tcPr>
          <w:p>
            <w:pPr>
              <w:pStyle w:val="12"/>
              <w:spacing w:before="2"/>
              <w:ind w:left="0" w:leftChars="0" w:right="0" w:rightChars="0" w:firstLine="0" w:firstLineChars="0"/>
              <w:jc w:val="center"/>
              <w:rPr>
                <w:sz w:val="18"/>
              </w:rPr>
            </w:pPr>
            <w:r>
              <w:rPr>
                <w:sz w:val="18"/>
              </w:rPr>
              <w:t>MAPS</w:t>
            </w:r>
            <w:r>
              <w:rPr>
                <w:spacing w:val="-4"/>
                <w:sz w:val="18"/>
              </w:rPr>
              <w:t xml:space="preserve"> </w:t>
            </w:r>
            <w:r>
              <w:rPr>
                <w:spacing w:val="-2"/>
                <w:sz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在评标中考虑所有权总成本和</w:t>
            </w:r>
            <w:r>
              <w:rPr>
                <w:rFonts w:hint="eastAsia" w:eastAsia="宋体" w:cs="Times New Roman"/>
                <w:i w:val="0"/>
                <w:iCs w:val="0"/>
                <w:color w:val="auto"/>
                <w:sz w:val="18"/>
                <w:szCs w:val="18"/>
                <w:lang w:val="en-US" w:eastAsia="zh-CN"/>
              </w:rPr>
              <w:t>全</w:t>
            </w:r>
            <w:r>
              <w:rPr>
                <w:rFonts w:hint="default" w:ascii="Times New Roman" w:hAnsi="Times New Roman" w:eastAsia="宋体" w:cs="Times New Roman"/>
                <w:i w:val="0"/>
                <w:iCs w:val="0"/>
                <w:color w:val="auto"/>
                <w:sz w:val="18"/>
                <w:szCs w:val="18"/>
                <w:lang w:val="en-US" w:eastAsia="zh-CN"/>
              </w:rPr>
              <w:t>生命</w:t>
            </w:r>
            <w:r>
              <w:rPr>
                <w:rFonts w:hint="default" w:ascii="Times New Roman" w:hAnsi="Times New Roman" w:eastAsia="宋体" w:cs="Times New Roman"/>
                <w:i w:val="0"/>
                <w:iCs w:val="0"/>
                <w:color w:val="auto"/>
                <w:sz w:val="18"/>
                <w:szCs w:val="18"/>
              </w:rPr>
              <w:t>周</w:t>
            </w:r>
            <w:r>
              <w:rPr>
                <w:rFonts w:hint="default" w:ascii="Times New Roman" w:hAnsi="Times New Roman" w:eastAsia="宋体" w:cs="Times New Roman"/>
                <w:i w:val="0"/>
                <w:iCs w:val="0"/>
                <w:color w:val="auto"/>
                <w:sz w:val="18"/>
                <w:szCs w:val="18"/>
                <w:lang w:val="en-US" w:eastAsia="zh-CN"/>
              </w:rPr>
              <w:t>期</w:t>
            </w:r>
            <w:r>
              <w:rPr>
                <w:rFonts w:hint="default" w:ascii="Times New Roman" w:hAnsi="Times New Roman" w:eastAsia="宋体" w:cs="Times New Roman"/>
                <w:i w:val="0"/>
                <w:iCs w:val="0"/>
                <w:color w:val="auto"/>
                <w:sz w:val="18"/>
                <w:szCs w:val="18"/>
              </w:rPr>
              <w:t>成本</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6" w:lineRule="exact"/>
              <w:ind w:left="0" w:leftChars="0" w:right="0" w:rightChars="0" w:firstLine="0" w:firstLineChars="0"/>
              <w:jc w:val="center"/>
              <w:rPr>
                <w:sz w:val="18"/>
              </w:rPr>
            </w:pPr>
            <w:r>
              <w:rPr>
                <w:sz w:val="18"/>
              </w:rPr>
              <w:t>Dimitri</w:t>
            </w:r>
            <w:r>
              <w:rPr>
                <w:spacing w:val="-6"/>
                <w:sz w:val="18"/>
              </w:rPr>
              <w:t xml:space="preserve"> </w:t>
            </w:r>
            <w:r>
              <w:rPr>
                <w:sz w:val="18"/>
              </w:rPr>
              <w:t>(2012);</w:t>
            </w:r>
            <w:r>
              <w:rPr>
                <w:spacing w:val="-5"/>
                <w:sz w:val="18"/>
              </w:rPr>
              <w:t xml:space="preserve"> </w:t>
            </w:r>
            <w:r>
              <w:rPr>
                <w:sz w:val="18"/>
              </w:rPr>
              <w:t>MAPS</w:t>
            </w:r>
            <w:r>
              <w:rPr>
                <w:spacing w:val="-4"/>
                <w:sz w:val="18"/>
              </w:rPr>
              <w:t xml:space="preserve"> </w:t>
            </w:r>
            <w:r>
              <w:rPr>
                <w:sz w:val="18"/>
              </w:rPr>
              <w:t>(2018);</w:t>
            </w:r>
            <w:r>
              <w:rPr>
                <w:spacing w:val="-6"/>
                <w:sz w:val="18"/>
              </w:rPr>
              <w:t xml:space="preserve"> </w:t>
            </w:r>
            <w:r>
              <w:rPr>
                <w:spacing w:val="-2"/>
                <w:sz w:val="18"/>
              </w:rPr>
              <w:t>UNCITRAL</w:t>
            </w:r>
          </w:p>
          <w:p>
            <w:pPr>
              <w:pStyle w:val="12"/>
              <w:spacing w:line="186" w:lineRule="exact"/>
              <w:ind w:left="0" w:leftChars="0" w:right="0" w:rightChars="0" w:firstLine="0" w:firstLineChars="0"/>
              <w:jc w:val="center"/>
              <w:rPr>
                <w:sz w:val="18"/>
              </w:rPr>
            </w:pP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both"/>
              <w:textAlignment w:val="auto"/>
              <w:rPr>
                <w:sz w:val="18"/>
                <w:szCs w:val="18"/>
              </w:rPr>
            </w:pPr>
            <w:r>
              <w:rPr>
                <w:rFonts w:hint="default" w:ascii="Times New Roman" w:hAnsi="Times New Roman" w:eastAsia="宋体" w:cs="Times New Roman"/>
                <w:i w:val="0"/>
                <w:iCs w:val="0"/>
                <w:color w:val="auto"/>
                <w:sz w:val="18"/>
                <w:szCs w:val="18"/>
              </w:rPr>
              <w:t>评标</w:t>
            </w:r>
            <w:r>
              <w:rPr>
                <w:rFonts w:hint="eastAsia" w:eastAsia="宋体" w:cs="Times New Roman"/>
                <w:i w:val="0"/>
                <w:iCs w:val="0"/>
                <w:color w:val="auto"/>
                <w:sz w:val="18"/>
                <w:szCs w:val="18"/>
                <w:lang w:val="en-US" w:eastAsia="zh-CN"/>
              </w:rPr>
              <w:t>中</w:t>
            </w:r>
            <w:r>
              <w:rPr>
                <w:rFonts w:hint="default" w:ascii="Times New Roman" w:hAnsi="Times New Roman" w:eastAsia="宋体" w:cs="Times New Roman"/>
                <w:i w:val="0"/>
                <w:iCs w:val="0"/>
                <w:color w:val="auto"/>
                <w:sz w:val="18"/>
                <w:szCs w:val="18"/>
              </w:rPr>
              <w:t>采用最具经济效益的投标考虑因素</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944" w:type="dxa"/>
            <w:vAlign w:val="center"/>
          </w:tcPr>
          <w:p>
            <w:pPr>
              <w:pStyle w:val="12"/>
              <w:spacing w:before="2"/>
              <w:ind w:left="0" w:leftChars="0" w:right="0" w:rightChars="0" w:firstLine="0" w:firstLineChars="0"/>
              <w:jc w:val="center"/>
              <w:rPr>
                <w:sz w:val="18"/>
              </w:rPr>
            </w:pPr>
            <w:r>
              <w:rPr>
                <w:sz w:val="18"/>
              </w:rPr>
              <w:t>2</w:t>
            </w:r>
          </w:p>
        </w:tc>
        <w:tc>
          <w:tcPr>
            <w:tcW w:w="887" w:type="dxa"/>
            <w:vAlign w:val="center"/>
          </w:tcPr>
          <w:p>
            <w:pPr>
              <w:pStyle w:val="12"/>
              <w:spacing w:before="2"/>
              <w:ind w:left="0" w:leftChars="0" w:right="0" w:rightChars="0" w:firstLine="0" w:firstLineChars="0"/>
              <w:jc w:val="center"/>
              <w:rPr>
                <w:sz w:val="18"/>
              </w:rPr>
            </w:pPr>
            <w:r>
              <w:rPr>
                <w:spacing w:val="-4"/>
                <w:sz w:val="18"/>
              </w:rPr>
              <w:t>1.33</w:t>
            </w:r>
          </w:p>
        </w:tc>
        <w:tc>
          <w:tcPr>
            <w:tcW w:w="3736" w:type="dxa"/>
            <w:vAlign w:val="center"/>
          </w:tcPr>
          <w:p>
            <w:pPr>
              <w:pStyle w:val="12"/>
              <w:spacing w:line="206" w:lineRule="exact"/>
              <w:ind w:left="0" w:leftChars="0" w:right="0" w:rightChars="0" w:firstLine="0" w:firstLineChars="0"/>
              <w:jc w:val="center"/>
              <w:rPr>
                <w:sz w:val="18"/>
              </w:rPr>
            </w:pPr>
            <w:r>
              <w:rPr>
                <w:sz w:val="18"/>
              </w:rPr>
              <w:t>Dimitri</w:t>
            </w:r>
            <w:r>
              <w:rPr>
                <w:spacing w:val="-5"/>
                <w:sz w:val="18"/>
              </w:rPr>
              <w:t xml:space="preserve"> </w:t>
            </w:r>
            <w:r>
              <w:rPr>
                <w:sz w:val="18"/>
              </w:rPr>
              <w:t>(2012);</w:t>
            </w:r>
            <w:r>
              <w:rPr>
                <w:spacing w:val="-6"/>
                <w:sz w:val="18"/>
              </w:rPr>
              <w:t xml:space="preserve"> </w:t>
            </w:r>
            <w:r>
              <w:rPr>
                <w:sz w:val="18"/>
              </w:rPr>
              <w:t>Lewis</w:t>
            </w:r>
            <w:r>
              <w:rPr>
                <w:spacing w:val="-6"/>
                <w:sz w:val="18"/>
              </w:rPr>
              <w:t xml:space="preserve"> </w:t>
            </w:r>
            <w:r>
              <w:rPr>
                <w:sz w:val="18"/>
              </w:rPr>
              <w:t>and</w:t>
            </w:r>
            <w:r>
              <w:rPr>
                <w:spacing w:val="-7"/>
                <w:sz w:val="18"/>
              </w:rPr>
              <w:t xml:space="preserve"> </w:t>
            </w:r>
            <w:r>
              <w:rPr>
                <w:sz w:val="18"/>
              </w:rPr>
              <w:t>Bajari</w:t>
            </w:r>
            <w:r>
              <w:rPr>
                <w:spacing w:val="-8"/>
                <w:sz w:val="18"/>
              </w:rPr>
              <w:t xml:space="preserve"> </w:t>
            </w:r>
            <w:r>
              <w:rPr>
                <w:sz w:val="18"/>
              </w:rPr>
              <w:t>(2011);</w:t>
            </w:r>
            <w:r>
              <w:rPr>
                <w:spacing w:val="-8"/>
                <w:sz w:val="18"/>
              </w:rPr>
              <w:t xml:space="preserve"> </w:t>
            </w:r>
            <w:r>
              <w:rPr>
                <w:sz w:val="18"/>
              </w:rPr>
              <w:t>MAPS (2018); UNCITRAL (2011)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shd w:val="clear" w:color="auto" w:fill="FFC000"/>
          </w:tcPr>
          <w:p>
            <w:pPr>
              <w:pStyle w:val="12"/>
              <w:spacing w:line="207" w:lineRule="exact"/>
              <w:ind w:left="83"/>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3.2</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86"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886"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944"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16</w:t>
            </w:r>
          </w:p>
        </w:tc>
        <w:tc>
          <w:tcPr>
            <w:tcW w:w="887" w:type="dxa"/>
            <w:shd w:val="clear" w:color="auto" w:fill="FFC000"/>
            <w:vAlign w:val="center"/>
          </w:tcPr>
          <w:p>
            <w:pPr>
              <w:pStyle w:val="12"/>
              <w:spacing w:line="207" w:lineRule="exact"/>
              <w:ind w:left="0" w:leftChars="0" w:right="0" w:rightChars="0" w:firstLine="0" w:firstLineChars="0"/>
              <w:jc w:val="center"/>
              <w:rPr>
                <w:sz w:val="18"/>
              </w:rPr>
            </w:pPr>
            <w:r>
              <w:rPr>
                <w:spacing w:val="-2"/>
                <w:sz w:val="18"/>
              </w:rPr>
              <w:t>10.67</w:t>
            </w:r>
          </w:p>
        </w:tc>
        <w:tc>
          <w:tcPr>
            <w:tcW w:w="373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2948" w:type="dxa"/>
            <w:gridSpan w:val="6"/>
            <w:shd w:val="clear" w:color="auto" w:fill="E7EBF5"/>
          </w:tcPr>
          <w:p>
            <w:pPr>
              <w:pStyle w:val="12"/>
              <w:spacing w:before="105"/>
              <w:rPr>
                <w:b/>
                <w:sz w:val="18"/>
              </w:rPr>
            </w:pPr>
            <w:r>
              <w:rPr>
                <w:b/>
                <w:sz w:val="18"/>
              </w:rPr>
              <w:t>1.3.3</w:t>
            </w:r>
            <w:r>
              <w:rPr>
                <w:b/>
                <w:spacing w:val="-2"/>
                <w:sz w:val="18"/>
              </w:rPr>
              <w:t xml:space="preserve"> </w:t>
            </w:r>
            <w:r>
              <w:rPr>
                <w:rFonts w:hint="eastAsia"/>
                <w:b/>
                <w:spacing w:val="-2"/>
                <w:sz w:val="18"/>
              </w:rPr>
              <w:t>采购过程的公平性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在合同授予通知和合同签订之间的</w:t>
            </w:r>
            <w:r>
              <w:rPr>
                <w:rFonts w:hint="eastAsia" w:eastAsia="宋体" w:cs="Times New Roman"/>
                <w:i w:val="0"/>
                <w:iCs w:val="0"/>
                <w:color w:val="auto"/>
                <w:sz w:val="18"/>
                <w:szCs w:val="18"/>
                <w:lang w:val="en-US" w:eastAsia="zh-CN"/>
              </w:rPr>
              <w:t>停滞期</w:t>
            </w:r>
            <w:r>
              <w:rPr>
                <w:rFonts w:hint="default" w:ascii="Times New Roman" w:hAnsi="Times New Roman" w:eastAsia="宋体" w:cs="Times New Roman"/>
                <w:i w:val="0"/>
                <w:iCs w:val="0"/>
                <w:color w:val="auto"/>
                <w:sz w:val="18"/>
                <w:szCs w:val="18"/>
              </w:rPr>
              <w:t>，允许</w:t>
            </w:r>
            <w:r>
              <w:rPr>
                <w:rFonts w:hint="eastAsia" w:eastAsia="宋体" w:cs="Times New Roman"/>
                <w:i w:val="0"/>
                <w:iCs w:val="0"/>
                <w:color w:val="auto"/>
                <w:sz w:val="18"/>
                <w:szCs w:val="18"/>
                <w:lang w:val="en-US" w:eastAsia="zh-CN"/>
              </w:rPr>
              <w:t>受到</w:t>
            </w:r>
            <w:r>
              <w:rPr>
                <w:rFonts w:hint="default" w:ascii="Times New Roman" w:hAnsi="Times New Roman" w:eastAsia="宋体" w:cs="Times New Roman"/>
                <w:i w:val="0"/>
                <w:iCs w:val="0"/>
                <w:color w:val="auto"/>
                <w:sz w:val="18"/>
                <w:szCs w:val="18"/>
              </w:rPr>
              <w:t>侵害的投标人对该决定提出质疑</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6" w:lineRule="exact"/>
              <w:ind w:left="0" w:leftChars="0" w:right="0" w:rightChars="0" w:firstLine="0" w:firstLineChars="0"/>
              <w:jc w:val="center"/>
              <w:rPr>
                <w:sz w:val="18"/>
              </w:rPr>
            </w:pPr>
            <w:r>
              <w:rPr>
                <w:sz w:val="18"/>
              </w:rPr>
              <w:t>MAPS</w:t>
            </w:r>
            <w:r>
              <w:rPr>
                <w:spacing w:val="-9"/>
                <w:sz w:val="18"/>
              </w:rPr>
              <w:t xml:space="preserve"> </w:t>
            </w:r>
            <w:r>
              <w:rPr>
                <w:sz w:val="18"/>
              </w:rPr>
              <w:t>(2018);</w:t>
            </w:r>
            <w:r>
              <w:rPr>
                <w:spacing w:val="-10"/>
                <w:sz w:val="18"/>
              </w:rPr>
              <w:t xml:space="preserve"> </w:t>
            </w:r>
            <w:r>
              <w:rPr>
                <w:sz w:val="18"/>
              </w:rPr>
              <w:t>OECD</w:t>
            </w:r>
            <w:r>
              <w:rPr>
                <w:spacing w:val="-10"/>
                <w:sz w:val="18"/>
              </w:rPr>
              <w:t xml:space="preserve"> </w:t>
            </w:r>
            <w:r>
              <w:rPr>
                <w:sz w:val="18"/>
              </w:rPr>
              <w:t>(2015b);</w:t>
            </w:r>
            <w:r>
              <w:rPr>
                <w:spacing w:val="-9"/>
                <w:sz w:val="18"/>
              </w:rPr>
              <w:t xml:space="preserve"> </w:t>
            </w:r>
            <w:r>
              <w:rPr>
                <w:sz w:val="18"/>
              </w:rPr>
              <w:t xml:space="preserve">UNCITRAL,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明确规定招标公告发布至提交截止</w:t>
            </w:r>
            <w:r>
              <w:rPr>
                <w:rFonts w:hint="eastAsia" w:eastAsia="宋体" w:cs="Times New Roman"/>
                <w:i w:val="0"/>
                <w:iCs w:val="0"/>
                <w:color w:val="auto"/>
                <w:sz w:val="18"/>
                <w:szCs w:val="18"/>
                <w:lang w:val="en-US" w:eastAsia="zh-CN"/>
              </w:rPr>
              <w:t>投标</w:t>
            </w:r>
            <w:r>
              <w:rPr>
                <w:rFonts w:hint="default" w:ascii="Times New Roman" w:hAnsi="Times New Roman" w:eastAsia="宋体" w:cs="Times New Roman"/>
                <w:i w:val="0"/>
                <w:iCs w:val="0"/>
                <w:color w:val="auto"/>
                <w:sz w:val="18"/>
                <w:szCs w:val="18"/>
              </w:rPr>
              <w:t>日期之间的最短期限，禁止</w:t>
            </w:r>
            <w:r>
              <w:rPr>
                <w:rFonts w:hint="eastAsia" w:eastAsia="宋体" w:cs="Times New Roman"/>
                <w:i w:val="0"/>
                <w:iCs w:val="0"/>
                <w:color w:val="auto"/>
                <w:sz w:val="18"/>
                <w:szCs w:val="18"/>
                <w:lang w:val="en-US" w:eastAsia="zh-CN"/>
              </w:rPr>
              <w:t>通过拆分</w:t>
            </w:r>
            <w:r>
              <w:rPr>
                <w:rFonts w:hint="default" w:ascii="Times New Roman" w:hAnsi="Times New Roman" w:eastAsia="宋体" w:cs="Times New Roman"/>
                <w:i w:val="0"/>
                <w:iCs w:val="0"/>
                <w:color w:val="auto"/>
                <w:sz w:val="18"/>
                <w:szCs w:val="18"/>
              </w:rPr>
              <w:t>合同规避公开招标</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MAPS</w:t>
            </w:r>
            <w:r>
              <w:rPr>
                <w:spacing w:val="-5"/>
                <w:sz w:val="18"/>
              </w:rPr>
              <w:t xml:space="preserve"> </w:t>
            </w:r>
            <w:r>
              <w:rPr>
                <w:sz w:val="18"/>
              </w:rPr>
              <w:t>(2018);</w:t>
            </w:r>
            <w:r>
              <w:rPr>
                <w:spacing w:val="-5"/>
                <w:sz w:val="18"/>
              </w:rPr>
              <w:t xml:space="preserve"> </w:t>
            </w:r>
            <w:r>
              <w:rPr>
                <w:sz w:val="18"/>
              </w:rPr>
              <w:t>UNCITRAL</w:t>
            </w:r>
            <w:r>
              <w:rPr>
                <w:spacing w:val="-8"/>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lang w:val="en-US" w:eastAsia="zh-CN"/>
              </w:rPr>
              <w:t>有义务</w:t>
            </w:r>
            <w:r>
              <w:rPr>
                <w:rFonts w:hint="default" w:ascii="Times New Roman" w:hAnsi="Times New Roman" w:eastAsia="宋体" w:cs="Times New Roman"/>
                <w:i w:val="0"/>
                <w:iCs w:val="0"/>
                <w:color w:val="auto"/>
                <w:sz w:val="18"/>
                <w:szCs w:val="18"/>
              </w:rPr>
              <w:t>通知</w:t>
            </w:r>
            <w:r>
              <w:rPr>
                <w:rFonts w:hint="default" w:ascii="Times New Roman" w:hAnsi="Times New Roman" w:eastAsia="宋体" w:cs="Times New Roman"/>
                <w:i w:val="0"/>
                <w:iCs w:val="0"/>
                <w:color w:val="auto"/>
                <w:sz w:val="18"/>
                <w:szCs w:val="18"/>
                <w:lang w:eastAsia="zh-CN"/>
              </w:rPr>
              <w:t>企业</w:t>
            </w:r>
            <w:r>
              <w:rPr>
                <w:rFonts w:hint="eastAsia" w:eastAsia="宋体" w:cs="Times New Roman"/>
                <w:i w:val="0"/>
                <w:iCs w:val="0"/>
                <w:color w:val="auto"/>
                <w:sz w:val="18"/>
                <w:szCs w:val="18"/>
                <w:lang w:eastAsia="zh-CN"/>
              </w:rPr>
              <w:t>中标通知</w:t>
            </w:r>
            <w:r>
              <w:rPr>
                <w:rFonts w:hint="default" w:ascii="Times New Roman" w:hAnsi="Times New Roman" w:eastAsia="宋体" w:cs="Times New Roman"/>
                <w:i w:val="0"/>
                <w:iCs w:val="0"/>
                <w:color w:val="auto"/>
                <w:sz w:val="18"/>
                <w:szCs w:val="18"/>
              </w:rPr>
              <w:t>和法律框架规定了</w:t>
            </w:r>
            <w:r>
              <w:rPr>
                <w:rFonts w:hint="default" w:ascii="Times New Roman" w:hAnsi="Times New Roman" w:eastAsia="宋体" w:cs="Times New Roman"/>
                <w:i w:val="0"/>
                <w:iCs w:val="0"/>
                <w:color w:val="auto"/>
                <w:sz w:val="18"/>
                <w:szCs w:val="18"/>
                <w:lang w:val="en-US" w:eastAsia="zh-CN"/>
              </w:rPr>
              <w:t>如何处理</w:t>
            </w:r>
            <w:r>
              <w:rPr>
                <w:rFonts w:hint="default" w:ascii="Times New Roman" w:hAnsi="Times New Roman" w:eastAsia="宋体" w:cs="Times New Roman"/>
                <w:i w:val="0"/>
                <w:iCs w:val="0"/>
                <w:color w:val="auto"/>
                <w:sz w:val="18"/>
                <w:szCs w:val="18"/>
              </w:rPr>
              <w:t>潜在投标人</w:t>
            </w:r>
            <w:r>
              <w:rPr>
                <w:rFonts w:hint="default" w:ascii="Times New Roman" w:hAnsi="Times New Roman" w:eastAsia="宋体" w:cs="Times New Roman"/>
                <w:i w:val="0"/>
                <w:iCs w:val="0"/>
                <w:color w:val="auto"/>
                <w:sz w:val="18"/>
                <w:szCs w:val="18"/>
                <w:lang w:val="en-US" w:eastAsia="zh-CN"/>
              </w:rPr>
              <w:t>的</w:t>
            </w:r>
            <w:r>
              <w:rPr>
                <w:rFonts w:hint="default" w:ascii="Times New Roman" w:hAnsi="Times New Roman" w:eastAsia="宋体" w:cs="Times New Roman"/>
                <w:i w:val="0"/>
                <w:iCs w:val="0"/>
                <w:color w:val="auto"/>
                <w:sz w:val="18"/>
                <w:szCs w:val="18"/>
              </w:rPr>
              <w:t>澄清</w:t>
            </w:r>
            <w:r>
              <w:rPr>
                <w:rFonts w:hint="default" w:ascii="Times New Roman" w:hAnsi="Times New Roman" w:eastAsia="宋体" w:cs="Times New Roman"/>
                <w:i w:val="0"/>
                <w:iCs w:val="0"/>
                <w:color w:val="auto"/>
                <w:sz w:val="18"/>
                <w:szCs w:val="18"/>
                <w:lang w:val="en-US" w:eastAsia="zh-CN"/>
              </w:rPr>
              <w:t>请</w:t>
            </w:r>
            <w:r>
              <w:rPr>
                <w:rFonts w:hint="default" w:ascii="Times New Roman" w:hAnsi="Times New Roman" w:eastAsia="宋体" w:cs="Times New Roman"/>
                <w:i w:val="0"/>
                <w:iCs w:val="0"/>
                <w:color w:val="auto"/>
                <w:sz w:val="18"/>
                <w:szCs w:val="18"/>
              </w:rPr>
              <w:t>求</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944" w:type="dxa"/>
            <w:vAlign w:val="center"/>
          </w:tcPr>
          <w:p>
            <w:pPr>
              <w:pStyle w:val="12"/>
              <w:spacing w:before="2"/>
              <w:ind w:left="0" w:leftChars="0" w:right="0" w:rightChars="0" w:firstLine="0" w:firstLineChars="0"/>
              <w:jc w:val="center"/>
              <w:rPr>
                <w:sz w:val="18"/>
              </w:rPr>
            </w:pPr>
            <w:r>
              <w:rPr>
                <w:sz w:val="18"/>
              </w:rPr>
              <w:t>2</w:t>
            </w:r>
          </w:p>
        </w:tc>
        <w:tc>
          <w:tcPr>
            <w:tcW w:w="887" w:type="dxa"/>
            <w:vAlign w:val="center"/>
          </w:tcPr>
          <w:p>
            <w:pPr>
              <w:pStyle w:val="12"/>
              <w:spacing w:before="2"/>
              <w:ind w:left="0" w:leftChars="0" w:right="0" w:rightChars="0" w:firstLine="0" w:firstLineChars="0"/>
              <w:jc w:val="center"/>
              <w:rPr>
                <w:sz w:val="18"/>
              </w:rPr>
            </w:pPr>
            <w:r>
              <w:rPr>
                <w:spacing w:val="-4"/>
                <w:sz w:val="18"/>
              </w:rPr>
              <w:t>1.33</w:t>
            </w:r>
          </w:p>
        </w:tc>
        <w:tc>
          <w:tcPr>
            <w:tcW w:w="3736" w:type="dxa"/>
            <w:vAlign w:val="center"/>
          </w:tcPr>
          <w:p>
            <w:pPr>
              <w:pStyle w:val="12"/>
              <w:spacing w:before="2"/>
              <w:ind w:left="0" w:leftChars="0" w:right="0" w:rightChars="0" w:firstLine="0" w:firstLineChars="0"/>
              <w:jc w:val="center"/>
              <w:rPr>
                <w:sz w:val="18"/>
              </w:rPr>
            </w:pPr>
            <w:r>
              <w:rPr>
                <w:sz w:val="18"/>
              </w:rPr>
              <w:t>OECD</w:t>
            </w:r>
            <w:r>
              <w:rPr>
                <w:spacing w:val="-5"/>
                <w:sz w:val="18"/>
              </w:rPr>
              <w:t xml:space="preserve"> </w:t>
            </w:r>
            <w:r>
              <w:rPr>
                <w:sz w:val="18"/>
              </w:rPr>
              <w:t>(2015b);</w:t>
            </w:r>
            <w:r>
              <w:rPr>
                <w:spacing w:val="-4"/>
                <w:sz w:val="18"/>
              </w:rPr>
              <w:t xml:space="preserve"> </w:t>
            </w:r>
            <w:r>
              <w:rPr>
                <w:sz w:val="18"/>
              </w:rPr>
              <w:t>UNCITRAL</w:t>
            </w:r>
            <w:r>
              <w:rPr>
                <w:spacing w:val="-5"/>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是否有专门</w:t>
            </w:r>
            <w:r>
              <w:rPr>
                <w:rFonts w:hint="eastAsia" w:eastAsia="宋体" w:cs="Times New Roman"/>
                <w:i w:val="0"/>
                <w:iCs w:val="0"/>
                <w:color w:val="auto"/>
                <w:sz w:val="18"/>
                <w:szCs w:val="18"/>
                <w:lang w:val="en-US" w:eastAsia="zh-CN"/>
              </w:rPr>
              <w:t>针对处理</w:t>
            </w:r>
            <w:r>
              <w:rPr>
                <w:rFonts w:hint="default" w:ascii="Times New Roman" w:hAnsi="Times New Roman" w:eastAsia="宋体" w:cs="Times New Roman"/>
                <w:i w:val="0"/>
                <w:iCs w:val="0"/>
                <w:color w:val="auto"/>
                <w:sz w:val="18"/>
                <w:szCs w:val="18"/>
              </w:rPr>
              <w:t>采购</w:t>
            </w:r>
            <w:r>
              <w:rPr>
                <w:rFonts w:hint="eastAsia" w:eastAsia="宋体" w:cs="Times New Roman"/>
                <w:i w:val="0"/>
                <w:iCs w:val="0"/>
                <w:color w:val="auto"/>
                <w:sz w:val="18"/>
                <w:szCs w:val="18"/>
                <w:lang w:val="en-US" w:eastAsia="zh-CN"/>
              </w:rPr>
              <w:t>事务的</w:t>
            </w:r>
            <w:r>
              <w:rPr>
                <w:rFonts w:hint="default" w:ascii="Times New Roman" w:hAnsi="Times New Roman" w:eastAsia="宋体" w:cs="Times New Roman"/>
                <w:i w:val="0"/>
                <w:iCs w:val="0"/>
                <w:color w:val="auto"/>
                <w:sz w:val="18"/>
                <w:szCs w:val="18"/>
              </w:rPr>
              <w:t>法庭和对裁决</w:t>
            </w:r>
            <w:r>
              <w:rPr>
                <w:rFonts w:hint="default" w:ascii="Times New Roman" w:hAnsi="Times New Roman" w:eastAsia="宋体" w:cs="Times New Roman"/>
                <w:i w:val="0"/>
                <w:iCs w:val="0"/>
                <w:color w:val="auto"/>
                <w:spacing w:val="-2"/>
                <w:sz w:val="18"/>
                <w:szCs w:val="18"/>
              </w:rPr>
              <w:t>决定</w:t>
            </w:r>
            <w:r>
              <w:rPr>
                <w:rFonts w:hint="default" w:ascii="Times New Roman" w:hAnsi="Times New Roman" w:eastAsia="宋体" w:cs="Times New Roman"/>
                <w:i w:val="0"/>
                <w:iCs w:val="0"/>
                <w:color w:val="auto"/>
                <w:sz w:val="18"/>
                <w:szCs w:val="18"/>
              </w:rPr>
              <w:t>提出质疑的权利</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944" w:type="dxa"/>
            <w:vAlign w:val="center"/>
          </w:tcPr>
          <w:p>
            <w:pPr>
              <w:pStyle w:val="12"/>
              <w:spacing w:before="2"/>
              <w:ind w:left="0" w:leftChars="0" w:right="0" w:rightChars="0" w:firstLine="0" w:firstLineChars="0"/>
              <w:jc w:val="center"/>
              <w:rPr>
                <w:sz w:val="18"/>
              </w:rPr>
            </w:pPr>
            <w:r>
              <w:rPr>
                <w:sz w:val="18"/>
              </w:rPr>
              <w:t>2</w:t>
            </w:r>
          </w:p>
        </w:tc>
        <w:tc>
          <w:tcPr>
            <w:tcW w:w="887" w:type="dxa"/>
            <w:vAlign w:val="center"/>
          </w:tcPr>
          <w:p>
            <w:pPr>
              <w:pStyle w:val="12"/>
              <w:spacing w:before="2"/>
              <w:ind w:left="0" w:leftChars="0" w:right="0" w:rightChars="0" w:firstLine="0" w:firstLineChars="0"/>
              <w:jc w:val="center"/>
              <w:rPr>
                <w:sz w:val="18"/>
              </w:rPr>
            </w:pPr>
            <w:r>
              <w:rPr>
                <w:spacing w:val="-4"/>
                <w:sz w:val="18"/>
              </w:rPr>
              <w:t>1.33</w:t>
            </w:r>
          </w:p>
        </w:tc>
        <w:tc>
          <w:tcPr>
            <w:tcW w:w="3736" w:type="dxa"/>
            <w:vAlign w:val="center"/>
          </w:tcPr>
          <w:p>
            <w:pPr>
              <w:pStyle w:val="12"/>
              <w:spacing w:before="2"/>
              <w:ind w:left="0" w:leftChars="0" w:right="0" w:rightChars="0" w:firstLine="0" w:firstLineChars="0"/>
              <w:jc w:val="center"/>
              <w:rPr>
                <w:sz w:val="18"/>
              </w:rPr>
            </w:pPr>
            <w:r>
              <w:rPr>
                <w:sz w:val="18"/>
              </w:rPr>
              <w:t>MAPS</w:t>
            </w:r>
            <w:r>
              <w:rPr>
                <w:spacing w:val="-5"/>
                <w:sz w:val="18"/>
              </w:rPr>
              <w:t xml:space="preserve"> </w:t>
            </w:r>
            <w:r>
              <w:rPr>
                <w:sz w:val="18"/>
              </w:rPr>
              <w:t>(2018);</w:t>
            </w:r>
            <w:r>
              <w:rPr>
                <w:spacing w:val="-5"/>
                <w:sz w:val="18"/>
              </w:rPr>
              <w:t xml:space="preserve"> </w:t>
            </w:r>
            <w:r>
              <w:rPr>
                <w:sz w:val="18"/>
              </w:rPr>
              <w:t>UNCITRAL</w:t>
            </w:r>
            <w:r>
              <w:rPr>
                <w:spacing w:val="-8"/>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lang w:val="en-US" w:eastAsia="zh-CN"/>
              </w:rPr>
              <w:t>处理上</w:t>
            </w:r>
            <w:r>
              <w:rPr>
                <w:rFonts w:hint="default" w:ascii="Times New Roman" w:hAnsi="Times New Roman" w:eastAsia="宋体" w:cs="Times New Roman"/>
                <w:i w:val="0"/>
                <w:iCs w:val="0"/>
                <w:color w:val="auto"/>
                <w:sz w:val="18"/>
                <w:szCs w:val="18"/>
              </w:rPr>
              <w:t>诉的时间限制和延迟</w:t>
            </w:r>
            <w:r>
              <w:rPr>
                <w:rFonts w:hint="default" w:ascii="Times New Roman" w:hAnsi="Times New Roman" w:eastAsia="宋体" w:cs="Times New Roman"/>
                <w:i w:val="0"/>
                <w:iCs w:val="0"/>
                <w:color w:val="auto"/>
                <w:sz w:val="18"/>
                <w:szCs w:val="18"/>
                <w:lang w:val="en-US" w:eastAsia="zh-CN"/>
              </w:rPr>
              <w:t>处理</w:t>
            </w:r>
            <w:r>
              <w:rPr>
                <w:rFonts w:hint="default" w:ascii="Times New Roman" w:hAnsi="Times New Roman" w:eastAsia="宋体" w:cs="Times New Roman"/>
                <w:i w:val="0"/>
                <w:iCs w:val="0"/>
                <w:color w:val="auto"/>
                <w:sz w:val="18"/>
                <w:szCs w:val="18"/>
              </w:rPr>
              <w:t>的法律追索</w:t>
            </w:r>
            <w:r>
              <w:rPr>
                <w:rFonts w:hint="default" w:ascii="Times New Roman" w:hAnsi="Times New Roman" w:eastAsia="宋体" w:cs="Times New Roman"/>
                <w:i w:val="0"/>
                <w:iCs w:val="0"/>
                <w:color w:val="auto"/>
                <w:sz w:val="18"/>
                <w:szCs w:val="18"/>
                <w:lang w:val="en-US" w:eastAsia="zh-CN"/>
              </w:rPr>
              <w:t>权</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MAPS</w:t>
            </w:r>
            <w:r>
              <w:rPr>
                <w:spacing w:val="-5"/>
                <w:sz w:val="18"/>
              </w:rPr>
              <w:t xml:space="preserve"> </w:t>
            </w:r>
            <w:r>
              <w:rPr>
                <w:sz w:val="18"/>
              </w:rPr>
              <w:t>(2018);</w:t>
            </w:r>
            <w:r>
              <w:rPr>
                <w:spacing w:val="-5"/>
                <w:sz w:val="18"/>
              </w:rPr>
              <w:t xml:space="preserve"> </w:t>
            </w:r>
            <w:r>
              <w:rPr>
                <w:sz w:val="18"/>
              </w:rPr>
              <w:t>UNCITRAL</w:t>
            </w:r>
            <w:r>
              <w:rPr>
                <w:spacing w:val="-8"/>
                <w:sz w:val="18"/>
              </w:rPr>
              <w:t xml:space="preserve">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shd w:val="clear" w:color="auto" w:fill="FFC000"/>
          </w:tcPr>
          <w:p>
            <w:pPr>
              <w:pStyle w:val="12"/>
              <w:spacing w:line="207" w:lineRule="exact"/>
              <w:ind w:left="83"/>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3.3</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86" w:type="dxa"/>
            <w:shd w:val="clear" w:color="auto" w:fill="FFC000"/>
            <w:vAlign w:val="center"/>
          </w:tcPr>
          <w:p>
            <w:pPr>
              <w:pStyle w:val="12"/>
              <w:spacing w:line="207" w:lineRule="exact"/>
              <w:ind w:left="0" w:leftChars="0" w:right="0" w:rightChars="0" w:firstLine="0" w:firstLineChars="0"/>
              <w:jc w:val="center"/>
              <w:rPr>
                <w:sz w:val="18"/>
              </w:rPr>
            </w:pPr>
            <w:r>
              <w:rPr>
                <w:sz w:val="18"/>
              </w:rPr>
              <w:t>5</w:t>
            </w:r>
          </w:p>
        </w:tc>
        <w:tc>
          <w:tcPr>
            <w:tcW w:w="886" w:type="dxa"/>
            <w:shd w:val="clear" w:color="auto" w:fill="FFC000"/>
            <w:vAlign w:val="center"/>
          </w:tcPr>
          <w:p>
            <w:pPr>
              <w:pStyle w:val="12"/>
              <w:spacing w:line="207" w:lineRule="exact"/>
              <w:ind w:left="0" w:leftChars="0" w:right="0" w:rightChars="0" w:firstLine="0" w:firstLineChars="0"/>
              <w:jc w:val="center"/>
              <w:rPr>
                <w:sz w:val="18"/>
              </w:rPr>
            </w:pPr>
            <w:r>
              <w:rPr>
                <w:sz w:val="18"/>
              </w:rPr>
              <w:t>5</w:t>
            </w:r>
          </w:p>
        </w:tc>
        <w:tc>
          <w:tcPr>
            <w:tcW w:w="944"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10</w:t>
            </w:r>
          </w:p>
        </w:tc>
        <w:tc>
          <w:tcPr>
            <w:tcW w:w="887"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6.66</w:t>
            </w:r>
          </w:p>
        </w:tc>
        <w:tc>
          <w:tcPr>
            <w:tcW w:w="3736" w:type="dxa"/>
            <w:shd w:val="clear" w:color="auto" w:fill="FFC000"/>
            <w:vAlign w:val="center"/>
          </w:tcPr>
          <w:p>
            <w:pPr>
              <w:pStyle w:val="12"/>
              <w:ind w:left="0" w:leftChars="0" w:right="0" w:rightChars="0" w:firstLine="0" w:firstLineChars="0"/>
              <w:jc w:val="center"/>
              <w:rPr>
                <w:sz w:val="18"/>
              </w:rPr>
            </w:pPr>
          </w:p>
        </w:tc>
      </w:tr>
    </w:tbl>
    <w:p>
      <w:pPr>
        <w:spacing w:after="0"/>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09"/>
        <w:gridCol w:w="886"/>
        <w:gridCol w:w="886"/>
        <w:gridCol w:w="944"/>
        <w:gridCol w:w="887"/>
        <w:gridCol w:w="37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2948" w:type="dxa"/>
            <w:gridSpan w:val="6"/>
            <w:shd w:val="clear" w:color="auto" w:fill="E7EBF5"/>
          </w:tcPr>
          <w:p>
            <w:pPr>
              <w:pStyle w:val="12"/>
              <w:spacing w:before="107"/>
              <w:rPr>
                <w:b/>
                <w:sz w:val="18"/>
              </w:rPr>
            </w:pPr>
            <w:r>
              <w:rPr>
                <w:b/>
                <w:sz w:val="18"/>
              </w:rPr>
              <w:t>1.3.4</w:t>
            </w:r>
            <w:r>
              <w:rPr>
                <w:b/>
                <w:spacing w:val="2"/>
                <w:sz w:val="18"/>
              </w:rPr>
              <w:t xml:space="preserve"> </w:t>
            </w:r>
            <w:r>
              <w:rPr>
                <w:rFonts w:hint="eastAsia"/>
                <w:b/>
                <w:spacing w:val="2"/>
                <w:sz w:val="18"/>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24"/>
                <w:szCs w:val="24"/>
              </w:rPr>
            </w:pPr>
            <w:r>
              <w:rPr>
                <w:rFonts w:hint="default" w:ascii="Times New Roman" w:hAnsi="Times New Roman" w:eastAsia="宋体" w:cs="Times New Roman"/>
                <w:i w:val="0"/>
                <w:iCs w:val="0"/>
                <w:color w:val="auto"/>
                <w:sz w:val="24"/>
                <w:szCs w:val="24"/>
                <w:lang w:val="en-US" w:eastAsia="zh-CN"/>
              </w:rPr>
              <w:t>公布采购计划</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8" w:lineRule="exact"/>
              <w:ind w:left="0" w:leftChars="0" w:right="0" w:rightChars="0" w:firstLine="0" w:firstLineChars="0"/>
              <w:jc w:val="center"/>
              <w:rPr>
                <w:sz w:val="18"/>
              </w:rPr>
            </w:pPr>
            <w:r>
              <w:rPr>
                <w:sz w:val="18"/>
              </w:rPr>
              <w:t>ADB</w:t>
            </w:r>
            <w:r>
              <w:rPr>
                <w:spacing w:val="-7"/>
                <w:sz w:val="18"/>
              </w:rPr>
              <w:t xml:space="preserve"> </w:t>
            </w:r>
            <w:r>
              <w:rPr>
                <w:sz w:val="18"/>
              </w:rPr>
              <w:t>(2013);</w:t>
            </w:r>
            <w:r>
              <w:rPr>
                <w:spacing w:val="-9"/>
                <w:sz w:val="18"/>
              </w:rPr>
              <w:t xml:space="preserve"> </w:t>
            </w:r>
            <w:r>
              <w:rPr>
                <w:sz w:val="18"/>
              </w:rPr>
              <w:t>EBRD</w:t>
            </w:r>
            <w:r>
              <w:rPr>
                <w:spacing w:val="-7"/>
                <w:sz w:val="18"/>
              </w:rPr>
              <w:t xml:space="preserve"> </w:t>
            </w:r>
            <w:r>
              <w:rPr>
                <w:sz w:val="18"/>
              </w:rPr>
              <w:t>(2015);</w:t>
            </w:r>
            <w:r>
              <w:rPr>
                <w:spacing w:val="-7"/>
                <w:sz w:val="18"/>
              </w:rPr>
              <w:t xml:space="preserve"> </w:t>
            </w:r>
            <w:r>
              <w:rPr>
                <w:sz w:val="18"/>
              </w:rPr>
              <w:t>MAPS</w:t>
            </w:r>
            <w:r>
              <w:rPr>
                <w:spacing w:val="-6"/>
                <w:sz w:val="18"/>
              </w:rPr>
              <w:t xml:space="preserve"> </w:t>
            </w:r>
            <w:r>
              <w:rPr>
                <w:sz w:val="18"/>
              </w:rPr>
              <w:t>(2018); OECD (2015b)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24"/>
                <w:szCs w:val="24"/>
              </w:rPr>
            </w:pPr>
            <w:r>
              <w:rPr>
                <w:rFonts w:hint="default" w:ascii="Times New Roman" w:hAnsi="Times New Roman" w:eastAsia="宋体" w:cs="Times New Roman"/>
                <w:i w:val="0"/>
                <w:iCs w:val="0"/>
                <w:color w:val="auto"/>
                <w:sz w:val="24"/>
                <w:szCs w:val="24"/>
                <w:lang w:val="en-US" w:eastAsia="zh-CN"/>
              </w:rPr>
              <w:t>公布招标公告</w:t>
            </w:r>
          </w:p>
        </w:tc>
        <w:tc>
          <w:tcPr>
            <w:tcW w:w="886" w:type="dxa"/>
            <w:vAlign w:val="center"/>
          </w:tcPr>
          <w:p>
            <w:pPr>
              <w:pStyle w:val="12"/>
              <w:spacing w:line="206" w:lineRule="exact"/>
              <w:ind w:left="0" w:leftChars="0" w:right="0" w:rightChars="0" w:firstLine="0" w:firstLineChars="0"/>
              <w:jc w:val="center"/>
              <w:rPr>
                <w:sz w:val="18"/>
              </w:rPr>
            </w:pPr>
            <w:r>
              <w:rPr>
                <w:sz w:val="18"/>
              </w:rPr>
              <w:t>1</w:t>
            </w:r>
          </w:p>
        </w:tc>
        <w:tc>
          <w:tcPr>
            <w:tcW w:w="886" w:type="dxa"/>
            <w:vAlign w:val="center"/>
          </w:tcPr>
          <w:p>
            <w:pPr>
              <w:pStyle w:val="12"/>
              <w:spacing w:line="206" w:lineRule="exact"/>
              <w:ind w:left="0" w:leftChars="0" w:right="0" w:rightChars="0" w:firstLine="0" w:firstLineChars="0"/>
              <w:jc w:val="center"/>
              <w:rPr>
                <w:sz w:val="18"/>
              </w:rPr>
            </w:pPr>
            <w:r>
              <w:rPr>
                <w:sz w:val="18"/>
              </w:rPr>
              <w:t>1</w:t>
            </w:r>
          </w:p>
        </w:tc>
        <w:tc>
          <w:tcPr>
            <w:tcW w:w="944" w:type="dxa"/>
            <w:vAlign w:val="center"/>
          </w:tcPr>
          <w:p>
            <w:pPr>
              <w:pStyle w:val="12"/>
              <w:spacing w:line="206" w:lineRule="exact"/>
              <w:ind w:left="0" w:leftChars="0" w:right="0" w:rightChars="0" w:firstLine="0" w:firstLineChars="0"/>
              <w:jc w:val="center"/>
              <w:rPr>
                <w:sz w:val="18"/>
              </w:rPr>
            </w:pPr>
            <w:r>
              <w:rPr>
                <w:sz w:val="18"/>
              </w:rPr>
              <w:t>2</w:t>
            </w:r>
          </w:p>
        </w:tc>
        <w:tc>
          <w:tcPr>
            <w:tcW w:w="887" w:type="dxa"/>
            <w:vAlign w:val="center"/>
          </w:tcPr>
          <w:p>
            <w:pPr>
              <w:pStyle w:val="12"/>
              <w:spacing w:line="206"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5" w:lineRule="exact"/>
              <w:ind w:left="0" w:leftChars="0" w:right="0" w:rightChars="0" w:firstLine="0" w:firstLineChars="0"/>
              <w:jc w:val="center"/>
              <w:rPr>
                <w:sz w:val="18"/>
              </w:rPr>
            </w:pPr>
            <w:r>
              <w:rPr>
                <w:sz w:val="18"/>
              </w:rPr>
              <w:t>ADB</w:t>
            </w:r>
            <w:r>
              <w:rPr>
                <w:spacing w:val="-2"/>
                <w:sz w:val="18"/>
              </w:rPr>
              <w:t xml:space="preserve"> </w:t>
            </w:r>
            <w:r>
              <w:rPr>
                <w:sz w:val="18"/>
              </w:rPr>
              <w:t>(2013);</w:t>
            </w:r>
            <w:r>
              <w:rPr>
                <w:spacing w:val="-4"/>
                <w:sz w:val="18"/>
              </w:rPr>
              <w:t xml:space="preserve"> </w:t>
            </w:r>
            <w:r>
              <w:rPr>
                <w:sz w:val="18"/>
              </w:rPr>
              <w:t>EBRD</w:t>
            </w:r>
            <w:r>
              <w:rPr>
                <w:spacing w:val="-2"/>
                <w:sz w:val="18"/>
              </w:rPr>
              <w:t xml:space="preserve"> </w:t>
            </w:r>
            <w:r>
              <w:rPr>
                <w:sz w:val="18"/>
              </w:rPr>
              <w:t>(2015);</w:t>
            </w:r>
            <w:r>
              <w:rPr>
                <w:spacing w:val="-1"/>
                <w:sz w:val="18"/>
              </w:rPr>
              <w:t xml:space="preserve"> </w:t>
            </w:r>
            <w:r>
              <w:rPr>
                <w:spacing w:val="-2"/>
                <w:sz w:val="18"/>
              </w:rPr>
              <w:t>Kinsey</w:t>
            </w:r>
          </w:p>
          <w:p>
            <w:pPr>
              <w:pStyle w:val="12"/>
              <w:spacing w:line="186" w:lineRule="exact"/>
              <w:ind w:left="0" w:leftChars="0" w:right="0" w:rightChars="0" w:firstLine="0" w:firstLineChars="0"/>
              <w:jc w:val="center"/>
              <w:rPr>
                <w:sz w:val="18"/>
              </w:rPr>
            </w:pPr>
            <w:r>
              <w:rPr>
                <w:sz w:val="18"/>
              </w:rPr>
              <w:t>(2004);</w:t>
            </w:r>
            <w:r>
              <w:rPr>
                <w:spacing w:val="-7"/>
                <w:sz w:val="18"/>
              </w:rPr>
              <w:t xml:space="preserve"> </w:t>
            </w:r>
            <w:r>
              <w:rPr>
                <w:sz w:val="18"/>
              </w:rPr>
              <w:t>MAPS</w:t>
            </w:r>
            <w:r>
              <w:rPr>
                <w:spacing w:val="-3"/>
                <w:sz w:val="18"/>
              </w:rPr>
              <w:t xml:space="preserve"> </w:t>
            </w:r>
            <w:r>
              <w:rPr>
                <w:sz w:val="18"/>
              </w:rPr>
              <w:t>(2018)</w:t>
            </w:r>
            <w:r>
              <w:rPr>
                <w:spacing w:val="-6"/>
                <w:sz w:val="18"/>
              </w:rPr>
              <w:t xml:space="preserve"> </w:t>
            </w:r>
            <w:r>
              <w:rPr>
                <w:sz w:val="18"/>
              </w:rPr>
              <w:t>OECD</w:t>
            </w:r>
            <w:r>
              <w:rPr>
                <w:spacing w:val="-4"/>
                <w:sz w:val="18"/>
              </w:rPr>
              <w:t xml:space="preserve">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24"/>
                <w:szCs w:val="24"/>
              </w:rPr>
            </w:pPr>
            <w:r>
              <w:rPr>
                <w:rFonts w:hint="default" w:ascii="Times New Roman" w:hAnsi="Times New Roman" w:eastAsia="宋体" w:cs="Times New Roman"/>
                <w:i w:val="0"/>
                <w:iCs w:val="0"/>
                <w:color w:val="auto"/>
                <w:sz w:val="24"/>
                <w:szCs w:val="24"/>
                <w:lang w:val="en-US" w:eastAsia="zh-CN"/>
              </w:rPr>
              <w:t xml:space="preserve">招标文件的公布 </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886" w:type="dxa"/>
            <w:vAlign w:val="center"/>
          </w:tcPr>
          <w:p>
            <w:pPr>
              <w:pStyle w:val="12"/>
              <w:spacing w:before="2"/>
              <w:ind w:left="0" w:leftChars="0" w:right="0" w:rightChars="0" w:firstLine="0" w:firstLineChars="0"/>
              <w:jc w:val="center"/>
              <w:rPr>
                <w:sz w:val="18"/>
              </w:rPr>
            </w:pPr>
            <w:r>
              <w:rPr>
                <w:sz w:val="18"/>
              </w:rPr>
              <w:t>1</w:t>
            </w:r>
          </w:p>
        </w:tc>
        <w:tc>
          <w:tcPr>
            <w:tcW w:w="944" w:type="dxa"/>
            <w:vAlign w:val="center"/>
          </w:tcPr>
          <w:p>
            <w:pPr>
              <w:pStyle w:val="12"/>
              <w:spacing w:before="2"/>
              <w:ind w:left="0" w:leftChars="0" w:right="0" w:rightChars="0" w:firstLine="0" w:firstLineChars="0"/>
              <w:jc w:val="center"/>
              <w:rPr>
                <w:sz w:val="18"/>
              </w:rPr>
            </w:pPr>
            <w:r>
              <w:rPr>
                <w:sz w:val="18"/>
              </w:rPr>
              <w:t>2</w:t>
            </w:r>
          </w:p>
        </w:tc>
        <w:tc>
          <w:tcPr>
            <w:tcW w:w="887" w:type="dxa"/>
            <w:vAlign w:val="center"/>
          </w:tcPr>
          <w:p>
            <w:pPr>
              <w:pStyle w:val="12"/>
              <w:spacing w:before="2"/>
              <w:ind w:left="0" w:leftChars="0" w:right="0" w:rightChars="0" w:firstLine="0" w:firstLineChars="0"/>
              <w:jc w:val="center"/>
              <w:rPr>
                <w:sz w:val="18"/>
              </w:rPr>
            </w:pPr>
            <w:r>
              <w:rPr>
                <w:spacing w:val="-4"/>
                <w:sz w:val="18"/>
              </w:rPr>
              <w:t>1.33</w:t>
            </w:r>
          </w:p>
        </w:tc>
        <w:tc>
          <w:tcPr>
            <w:tcW w:w="3736" w:type="dxa"/>
            <w:vAlign w:val="center"/>
          </w:tcPr>
          <w:p>
            <w:pPr>
              <w:pStyle w:val="12"/>
              <w:spacing w:before="2" w:line="207" w:lineRule="exact"/>
              <w:ind w:left="0" w:leftChars="0" w:right="0" w:rightChars="0" w:firstLine="0" w:firstLineChars="0"/>
              <w:jc w:val="center"/>
              <w:rPr>
                <w:sz w:val="18"/>
              </w:rPr>
            </w:pPr>
            <w:r>
              <w:rPr>
                <w:sz w:val="18"/>
              </w:rPr>
              <w:t>ADB</w:t>
            </w:r>
            <w:r>
              <w:rPr>
                <w:spacing w:val="-2"/>
                <w:sz w:val="18"/>
              </w:rPr>
              <w:t xml:space="preserve"> </w:t>
            </w:r>
            <w:r>
              <w:rPr>
                <w:sz w:val="18"/>
              </w:rPr>
              <w:t>(2013);</w:t>
            </w:r>
            <w:r>
              <w:rPr>
                <w:spacing w:val="-4"/>
                <w:sz w:val="18"/>
              </w:rPr>
              <w:t xml:space="preserve"> </w:t>
            </w:r>
            <w:r>
              <w:rPr>
                <w:sz w:val="18"/>
              </w:rPr>
              <w:t>EBRD</w:t>
            </w:r>
            <w:r>
              <w:rPr>
                <w:spacing w:val="-2"/>
                <w:sz w:val="18"/>
              </w:rPr>
              <w:t xml:space="preserve"> </w:t>
            </w:r>
            <w:r>
              <w:rPr>
                <w:sz w:val="18"/>
              </w:rPr>
              <w:t>(2015);</w:t>
            </w:r>
            <w:r>
              <w:rPr>
                <w:spacing w:val="-1"/>
                <w:sz w:val="18"/>
              </w:rPr>
              <w:t xml:space="preserve"> </w:t>
            </w:r>
            <w:r>
              <w:rPr>
                <w:spacing w:val="-2"/>
                <w:sz w:val="18"/>
              </w:rPr>
              <w:t>Kinsey</w:t>
            </w:r>
          </w:p>
          <w:p>
            <w:pPr>
              <w:pStyle w:val="12"/>
              <w:spacing w:line="186" w:lineRule="exact"/>
              <w:ind w:left="0" w:leftChars="0" w:right="0" w:rightChars="0" w:firstLine="0" w:firstLineChars="0"/>
              <w:jc w:val="center"/>
              <w:rPr>
                <w:sz w:val="18"/>
              </w:rPr>
            </w:pPr>
            <w:r>
              <w:rPr>
                <w:sz w:val="18"/>
              </w:rPr>
              <w:t>(2004);</w:t>
            </w:r>
            <w:r>
              <w:rPr>
                <w:spacing w:val="-7"/>
                <w:sz w:val="18"/>
              </w:rPr>
              <w:t xml:space="preserve"> </w:t>
            </w:r>
            <w:r>
              <w:rPr>
                <w:sz w:val="18"/>
              </w:rPr>
              <w:t>MAPS</w:t>
            </w:r>
            <w:r>
              <w:rPr>
                <w:spacing w:val="-4"/>
                <w:sz w:val="18"/>
              </w:rPr>
              <w:t xml:space="preserve"> </w:t>
            </w:r>
            <w:r>
              <w:rPr>
                <w:sz w:val="18"/>
              </w:rPr>
              <w:t>(2018);</w:t>
            </w:r>
            <w:r>
              <w:rPr>
                <w:spacing w:val="-5"/>
                <w:sz w:val="18"/>
              </w:rPr>
              <w:t xml:space="preserve"> </w:t>
            </w:r>
            <w:r>
              <w:rPr>
                <w:sz w:val="18"/>
              </w:rPr>
              <w:t>OECD</w:t>
            </w:r>
            <w:r>
              <w:rPr>
                <w:spacing w:val="-5"/>
                <w:sz w:val="18"/>
              </w:rPr>
              <w:t xml:space="preserve">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24"/>
                <w:szCs w:val="24"/>
              </w:rPr>
            </w:pPr>
            <w:r>
              <w:rPr>
                <w:rFonts w:hint="default" w:ascii="Times New Roman" w:hAnsi="Times New Roman" w:eastAsia="宋体" w:cs="Times New Roman"/>
                <w:i w:val="0"/>
                <w:iCs w:val="0"/>
                <w:color w:val="auto"/>
                <w:sz w:val="24"/>
                <w:szCs w:val="24"/>
                <w:lang w:val="en-US" w:eastAsia="zh-CN"/>
              </w:rPr>
              <w:t>公布</w:t>
            </w:r>
            <w:r>
              <w:rPr>
                <w:rFonts w:hint="eastAsia" w:eastAsia="宋体" w:cs="Times New Roman"/>
                <w:i w:val="0"/>
                <w:iCs w:val="0"/>
                <w:color w:val="auto"/>
                <w:sz w:val="24"/>
                <w:szCs w:val="24"/>
                <w:lang w:val="en-US" w:eastAsia="zh-CN"/>
              </w:rPr>
              <w:t>中标通知</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886" w:type="dxa"/>
            <w:vAlign w:val="center"/>
          </w:tcPr>
          <w:p>
            <w:pPr>
              <w:pStyle w:val="12"/>
              <w:spacing w:line="207" w:lineRule="exact"/>
              <w:ind w:left="0" w:leftChars="0" w:right="0" w:rightChars="0" w:firstLine="0" w:firstLineChars="0"/>
              <w:jc w:val="center"/>
              <w:rPr>
                <w:sz w:val="18"/>
              </w:rPr>
            </w:pPr>
            <w:r>
              <w:rPr>
                <w:sz w:val="18"/>
              </w:rPr>
              <w:t>1</w:t>
            </w:r>
          </w:p>
        </w:tc>
        <w:tc>
          <w:tcPr>
            <w:tcW w:w="944" w:type="dxa"/>
            <w:vAlign w:val="center"/>
          </w:tcPr>
          <w:p>
            <w:pPr>
              <w:pStyle w:val="12"/>
              <w:spacing w:line="207" w:lineRule="exact"/>
              <w:ind w:left="0" w:leftChars="0" w:right="0" w:rightChars="0" w:firstLine="0" w:firstLineChars="0"/>
              <w:jc w:val="center"/>
              <w:rPr>
                <w:sz w:val="18"/>
              </w:rPr>
            </w:pPr>
            <w:r>
              <w:rPr>
                <w:sz w:val="18"/>
              </w:rPr>
              <w:t>2</w:t>
            </w:r>
          </w:p>
        </w:tc>
        <w:tc>
          <w:tcPr>
            <w:tcW w:w="887" w:type="dxa"/>
            <w:vAlign w:val="center"/>
          </w:tcPr>
          <w:p>
            <w:pPr>
              <w:pStyle w:val="12"/>
              <w:spacing w:line="207" w:lineRule="exact"/>
              <w:ind w:left="0" w:leftChars="0" w:right="0" w:rightChars="0" w:firstLine="0" w:firstLineChars="0"/>
              <w:jc w:val="center"/>
              <w:rPr>
                <w:sz w:val="18"/>
              </w:rPr>
            </w:pPr>
            <w:r>
              <w:rPr>
                <w:spacing w:val="-4"/>
                <w:sz w:val="18"/>
              </w:rPr>
              <w:t>1.33</w:t>
            </w:r>
          </w:p>
        </w:tc>
        <w:tc>
          <w:tcPr>
            <w:tcW w:w="3736" w:type="dxa"/>
            <w:vAlign w:val="center"/>
          </w:tcPr>
          <w:p>
            <w:pPr>
              <w:pStyle w:val="12"/>
              <w:spacing w:line="207" w:lineRule="exact"/>
              <w:ind w:left="0" w:leftChars="0" w:right="0" w:rightChars="0" w:firstLine="0" w:firstLineChars="0"/>
              <w:jc w:val="center"/>
              <w:rPr>
                <w:sz w:val="18"/>
              </w:rPr>
            </w:pPr>
            <w:r>
              <w:rPr>
                <w:sz w:val="18"/>
              </w:rPr>
              <w:t>ADB</w:t>
            </w:r>
            <w:r>
              <w:rPr>
                <w:spacing w:val="-2"/>
                <w:sz w:val="18"/>
              </w:rPr>
              <w:t xml:space="preserve"> </w:t>
            </w:r>
            <w:r>
              <w:rPr>
                <w:sz w:val="18"/>
              </w:rPr>
              <w:t>(2013);</w:t>
            </w:r>
            <w:r>
              <w:rPr>
                <w:spacing w:val="-4"/>
                <w:sz w:val="18"/>
              </w:rPr>
              <w:t xml:space="preserve"> </w:t>
            </w:r>
            <w:r>
              <w:rPr>
                <w:sz w:val="18"/>
              </w:rPr>
              <w:t>EBRD</w:t>
            </w:r>
            <w:r>
              <w:rPr>
                <w:spacing w:val="-2"/>
                <w:sz w:val="18"/>
              </w:rPr>
              <w:t xml:space="preserve"> </w:t>
            </w:r>
            <w:r>
              <w:rPr>
                <w:sz w:val="18"/>
              </w:rPr>
              <w:t>(2015);</w:t>
            </w:r>
            <w:r>
              <w:rPr>
                <w:spacing w:val="-1"/>
                <w:sz w:val="18"/>
              </w:rPr>
              <w:t xml:space="preserve"> </w:t>
            </w:r>
            <w:r>
              <w:rPr>
                <w:spacing w:val="-2"/>
                <w:sz w:val="18"/>
              </w:rPr>
              <w:t>Kinsey</w:t>
            </w:r>
          </w:p>
          <w:p>
            <w:pPr>
              <w:pStyle w:val="12"/>
              <w:spacing w:before="2" w:line="186" w:lineRule="exact"/>
              <w:ind w:left="0" w:leftChars="0" w:right="0" w:rightChars="0" w:firstLine="0" w:firstLineChars="0"/>
              <w:jc w:val="center"/>
              <w:rPr>
                <w:sz w:val="18"/>
              </w:rPr>
            </w:pPr>
            <w:r>
              <w:rPr>
                <w:sz w:val="18"/>
              </w:rPr>
              <w:t>(2004);</w:t>
            </w:r>
            <w:r>
              <w:rPr>
                <w:spacing w:val="-7"/>
                <w:sz w:val="18"/>
              </w:rPr>
              <w:t xml:space="preserve"> </w:t>
            </w:r>
            <w:r>
              <w:rPr>
                <w:sz w:val="18"/>
              </w:rPr>
              <w:t>MAPS</w:t>
            </w:r>
            <w:r>
              <w:rPr>
                <w:spacing w:val="-4"/>
                <w:sz w:val="18"/>
              </w:rPr>
              <w:t xml:space="preserve"> </w:t>
            </w:r>
            <w:r>
              <w:rPr>
                <w:sz w:val="18"/>
              </w:rPr>
              <w:t>(2018);</w:t>
            </w:r>
            <w:r>
              <w:rPr>
                <w:spacing w:val="-5"/>
                <w:sz w:val="18"/>
              </w:rPr>
              <w:t xml:space="preserve"> </w:t>
            </w:r>
            <w:r>
              <w:rPr>
                <w:sz w:val="18"/>
              </w:rPr>
              <w:t>OECD</w:t>
            </w:r>
            <w:r>
              <w:rPr>
                <w:spacing w:val="-5"/>
                <w:sz w:val="18"/>
              </w:rPr>
              <w:t xml:space="preserve">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609" w:type="dxa"/>
            <w:vAlign w:val="center"/>
          </w:tcPr>
          <w:p>
            <w:pPr>
              <w:pStyle w:val="12"/>
              <w:keepNext w:val="0"/>
              <w:keepLines w:val="0"/>
              <w:pageBreakBefore w:val="0"/>
              <w:widowControl w:val="0"/>
              <w:kinsoku/>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sz w:val="24"/>
                <w:szCs w:val="24"/>
              </w:rPr>
            </w:pPr>
            <w:r>
              <w:rPr>
                <w:rFonts w:hint="default" w:ascii="Times New Roman" w:hAnsi="Times New Roman" w:eastAsia="宋体" w:cs="Times New Roman"/>
                <w:i w:val="0"/>
                <w:iCs w:val="0"/>
                <w:color w:val="auto"/>
                <w:sz w:val="24"/>
                <w:szCs w:val="24"/>
                <w:lang w:val="en-US" w:eastAsia="zh-CN"/>
              </w:rPr>
              <w:t>公布合同和合同</w:t>
            </w:r>
            <w:r>
              <w:rPr>
                <w:rFonts w:hint="eastAsia" w:eastAsia="宋体" w:cs="Times New Roman"/>
                <w:i w:val="0"/>
                <w:iCs w:val="0"/>
                <w:color w:val="auto"/>
                <w:sz w:val="24"/>
                <w:szCs w:val="24"/>
                <w:lang w:val="en-US" w:eastAsia="zh-CN"/>
              </w:rPr>
              <w:t>变更</w:t>
            </w:r>
          </w:p>
        </w:tc>
        <w:tc>
          <w:tcPr>
            <w:tcW w:w="886" w:type="dxa"/>
            <w:vAlign w:val="center"/>
          </w:tcPr>
          <w:p>
            <w:pPr>
              <w:pStyle w:val="12"/>
              <w:ind w:left="0" w:leftChars="0" w:right="0" w:rightChars="0" w:firstLine="0" w:firstLineChars="0"/>
              <w:jc w:val="center"/>
              <w:rPr>
                <w:sz w:val="18"/>
              </w:rPr>
            </w:pPr>
            <w:r>
              <w:rPr>
                <w:sz w:val="18"/>
              </w:rPr>
              <w:t>1</w:t>
            </w:r>
          </w:p>
        </w:tc>
        <w:tc>
          <w:tcPr>
            <w:tcW w:w="886" w:type="dxa"/>
            <w:vAlign w:val="center"/>
          </w:tcPr>
          <w:p>
            <w:pPr>
              <w:pStyle w:val="12"/>
              <w:ind w:left="0" w:leftChars="0" w:right="0" w:rightChars="0" w:firstLine="0" w:firstLineChars="0"/>
              <w:jc w:val="center"/>
              <w:rPr>
                <w:sz w:val="18"/>
              </w:rPr>
            </w:pPr>
            <w:r>
              <w:rPr>
                <w:sz w:val="18"/>
              </w:rPr>
              <w:t>1</w:t>
            </w:r>
          </w:p>
        </w:tc>
        <w:tc>
          <w:tcPr>
            <w:tcW w:w="944" w:type="dxa"/>
            <w:vAlign w:val="center"/>
          </w:tcPr>
          <w:p>
            <w:pPr>
              <w:pStyle w:val="12"/>
              <w:ind w:left="0" w:leftChars="0" w:right="0" w:rightChars="0" w:firstLine="0" w:firstLineChars="0"/>
              <w:jc w:val="center"/>
              <w:rPr>
                <w:sz w:val="18"/>
              </w:rPr>
            </w:pPr>
            <w:r>
              <w:rPr>
                <w:sz w:val="18"/>
              </w:rPr>
              <w:t>2</w:t>
            </w:r>
          </w:p>
        </w:tc>
        <w:tc>
          <w:tcPr>
            <w:tcW w:w="887" w:type="dxa"/>
            <w:vAlign w:val="center"/>
          </w:tcPr>
          <w:p>
            <w:pPr>
              <w:pStyle w:val="12"/>
              <w:ind w:left="0" w:leftChars="0" w:right="0" w:rightChars="0" w:firstLine="0" w:firstLineChars="0"/>
              <w:jc w:val="center"/>
              <w:rPr>
                <w:sz w:val="18"/>
              </w:rPr>
            </w:pPr>
            <w:r>
              <w:rPr>
                <w:spacing w:val="-4"/>
                <w:sz w:val="18"/>
              </w:rPr>
              <w:t>1.33</w:t>
            </w:r>
          </w:p>
        </w:tc>
        <w:tc>
          <w:tcPr>
            <w:tcW w:w="3736" w:type="dxa"/>
            <w:vAlign w:val="center"/>
          </w:tcPr>
          <w:p>
            <w:pPr>
              <w:pStyle w:val="12"/>
              <w:ind w:left="0" w:leftChars="0" w:right="0" w:rightChars="0" w:firstLine="0" w:firstLineChars="0"/>
              <w:jc w:val="center"/>
              <w:rPr>
                <w:sz w:val="18"/>
              </w:rPr>
            </w:pPr>
            <w:r>
              <w:rPr>
                <w:sz w:val="18"/>
              </w:rPr>
              <w:t>MAPS</w:t>
            </w:r>
            <w:r>
              <w:rPr>
                <w:spacing w:val="-3"/>
                <w:sz w:val="18"/>
              </w:rPr>
              <w:t xml:space="preserve"> </w:t>
            </w:r>
            <w:r>
              <w:rPr>
                <w:sz w:val="18"/>
              </w:rPr>
              <w:t>(2018);</w:t>
            </w:r>
            <w:r>
              <w:rPr>
                <w:spacing w:val="-4"/>
                <w:sz w:val="18"/>
              </w:rPr>
              <w:t xml:space="preserve"> </w:t>
            </w:r>
            <w:r>
              <w:rPr>
                <w:sz w:val="18"/>
              </w:rPr>
              <w:t>OECD</w:t>
            </w:r>
            <w:r>
              <w:rPr>
                <w:spacing w:val="-4"/>
                <w:sz w:val="18"/>
              </w:rPr>
              <w:t xml:space="preserve">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shd w:val="clear" w:color="auto" w:fill="FFC000"/>
          </w:tcPr>
          <w:p>
            <w:pPr>
              <w:pStyle w:val="12"/>
              <w:spacing w:before="2"/>
              <w:ind w:left="83"/>
              <w:rPr>
                <w:sz w:val="18"/>
              </w:rPr>
            </w:pPr>
            <w:r>
              <w:rPr>
                <w:rFonts w:hint="eastAsia" w:eastAsia="宋体"/>
                <w:spacing w:val="-2"/>
                <w:sz w:val="18"/>
                <w:szCs w:val="18"/>
                <w:lang w:val="en-US" w:eastAsia="zh-CN"/>
              </w:rPr>
              <w:t>子类别</w:t>
            </w:r>
            <w:r>
              <w:rPr>
                <w:spacing w:val="-2"/>
                <w:sz w:val="18"/>
                <w:szCs w:val="18"/>
              </w:rPr>
              <w:t>1.</w:t>
            </w:r>
            <w:r>
              <w:rPr>
                <w:rFonts w:hint="eastAsia" w:eastAsia="宋体"/>
                <w:spacing w:val="-2"/>
                <w:sz w:val="18"/>
                <w:szCs w:val="18"/>
                <w:lang w:val="en-US" w:eastAsia="zh-CN"/>
              </w:rPr>
              <w:t>3.4</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886" w:type="dxa"/>
            <w:shd w:val="clear" w:color="auto" w:fill="FFC000"/>
            <w:vAlign w:val="center"/>
          </w:tcPr>
          <w:p>
            <w:pPr>
              <w:pStyle w:val="12"/>
              <w:spacing w:before="2"/>
              <w:ind w:left="0" w:leftChars="0" w:right="0" w:rightChars="0" w:firstLine="0" w:firstLineChars="0"/>
              <w:jc w:val="center"/>
              <w:rPr>
                <w:sz w:val="18"/>
              </w:rPr>
            </w:pPr>
            <w:r>
              <w:rPr>
                <w:sz w:val="18"/>
              </w:rPr>
              <w:t>5</w:t>
            </w:r>
          </w:p>
        </w:tc>
        <w:tc>
          <w:tcPr>
            <w:tcW w:w="886" w:type="dxa"/>
            <w:shd w:val="clear" w:color="auto" w:fill="FFC000"/>
            <w:vAlign w:val="center"/>
          </w:tcPr>
          <w:p>
            <w:pPr>
              <w:pStyle w:val="12"/>
              <w:spacing w:before="2"/>
              <w:ind w:left="0" w:leftChars="0" w:right="0" w:rightChars="0" w:firstLine="0" w:firstLineChars="0"/>
              <w:jc w:val="center"/>
              <w:rPr>
                <w:sz w:val="18"/>
              </w:rPr>
            </w:pPr>
            <w:r>
              <w:rPr>
                <w:sz w:val="18"/>
              </w:rPr>
              <w:t>5</w:t>
            </w:r>
          </w:p>
        </w:tc>
        <w:tc>
          <w:tcPr>
            <w:tcW w:w="944" w:type="dxa"/>
            <w:shd w:val="clear" w:color="auto" w:fill="FFC000"/>
            <w:vAlign w:val="center"/>
          </w:tcPr>
          <w:p>
            <w:pPr>
              <w:pStyle w:val="12"/>
              <w:spacing w:before="2"/>
              <w:ind w:left="0" w:leftChars="0" w:right="0" w:rightChars="0" w:firstLine="0" w:firstLineChars="0"/>
              <w:jc w:val="center"/>
              <w:rPr>
                <w:sz w:val="18"/>
              </w:rPr>
            </w:pPr>
            <w:r>
              <w:rPr>
                <w:spacing w:val="-5"/>
                <w:sz w:val="18"/>
              </w:rPr>
              <w:t>10</w:t>
            </w:r>
          </w:p>
        </w:tc>
        <w:tc>
          <w:tcPr>
            <w:tcW w:w="887" w:type="dxa"/>
            <w:shd w:val="clear" w:color="auto" w:fill="FFC000"/>
            <w:vAlign w:val="center"/>
          </w:tcPr>
          <w:p>
            <w:pPr>
              <w:pStyle w:val="12"/>
              <w:spacing w:before="2"/>
              <w:ind w:left="0" w:leftChars="0" w:right="0" w:rightChars="0" w:firstLine="0" w:firstLineChars="0"/>
              <w:jc w:val="center"/>
              <w:rPr>
                <w:sz w:val="18"/>
              </w:rPr>
            </w:pPr>
            <w:r>
              <w:rPr>
                <w:spacing w:val="-4"/>
                <w:sz w:val="18"/>
              </w:rPr>
              <w:t>6.66</w:t>
            </w:r>
          </w:p>
        </w:tc>
        <w:tc>
          <w:tcPr>
            <w:tcW w:w="373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shd w:val="clear" w:color="auto" w:fill="FFC000"/>
          </w:tcPr>
          <w:p>
            <w:pPr>
              <w:pStyle w:val="12"/>
              <w:spacing w:line="207" w:lineRule="exact"/>
              <w:ind w:left="83"/>
              <w:rPr>
                <w:rFonts w:hint="eastAsia" w:eastAsia="宋体"/>
                <w:b/>
                <w:sz w:val="18"/>
                <w:lang w:val="en-US" w:eastAsia="zh-CN"/>
              </w:rPr>
            </w:pPr>
            <w:r>
              <w:rPr>
                <w:rFonts w:hint="eastAsia" w:eastAsia="宋体"/>
                <w:b/>
                <w:spacing w:val="-5"/>
                <w:sz w:val="18"/>
                <w:lang w:val="en-US" w:eastAsia="zh-CN"/>
              </w:rPr>
              <w:t>类别</w:t>
            </w:r>
            <w:r>
              <w:rPr>
                <w:b/>
                <w:spacing w:val="-5"/>
                <w:sz w:val="18"/>
              </w:rPr>
              <w:t>1.3</w:t>
            </w:r>
            <w:r>
              <w:rPr>
                <w:rFonts w:hint="eastAsia" w:eastAsia="宋体"/>
                <w:b/>
                <w:spacing w:val="-5"/>
                <w:sz w:val="18"/>
                <w:lang w:val="en-US" w:eastAsia="zh-CN"/>
              </w:rPr>
              <w:t>总分</w:t>
            </w:r>
          </w:p>
        </w:tc>
        <w:tc>
          <w:tcPr>
            <w:tcW w:w="886"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25</w:t>
            </w:r>
          </w:p>
        </w:tc>
        <w:tc>
          <w:tcPr>
            <w:tcW w:w="886"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25</w:t>
            </w:r>
          </w:p>
        </w:tc>
        <w:tc>
          <w:tcPr>
            <w:tcW w:w="944"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50</w:t>
            </w:r>
          </w:p>
        </w:tc>
        <w:tc>
          <w:tcPr>
            <w:tcW w:w="887" w:type="dxa"/>
            <w:shd w:val="clear" w:color="auto" w:fill="FFC000"/>
            <w:vAlign w:val="center"/>
          </w:tcPr>
          <w:p>
            <w:pPr>
              <w:pStyle w:val="12"/>
              <w:spacing w:line="207" w:lineRule="exact"/>
              <w:ind w:left="0" w:leftChars="0" w:right="0" w:rightChars="0" w:firstLine="0" w:firstLineChars="0"/>
              <w:jc w:val="center"/>
              <w:rPr>
                <w:b/>
                <w:sz w:val="18"/>
              </w:rPr>
            </w:pPr>
            <w:r>
              <w:rPr>
                <w:b/>
                <w:spacing w:val="-2"/>
                <w:sz w:val="18"/>
              </w:rPr>
              <w:t>33.33</w:t>
            </w:r>
          </w:p>
        </w:tc>
        <w:tc>
          <w:tcPr>
            <w:tcW w:w="373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609" w:type="dxa"/>
            <w:shd w:val="clear" w:color="auto" w:fill="FFC000"/>
          </w:tcPr>
          <w:p>
            <w:pPr>
              <w:pStyle w:val="12"/>
              <w:spacing w:line="207" w:lineRule="exact"/>
              <w:ind w:left="83"/>
              <w:rPr>
                <w:rFonts w:hint="eastAsia" w:eastAsia="宋体"/>
                <w:b/>
                <w:sz w:val="18"/>
                <w:lang w:val="en-US" w:eastAsia="zh-CN"/>
              </w:rPr>
            </w:pPr>
            <w:r>
              <w:rPr>
                <w:rFonts w:hint="eastAsia" w:eastAsia="宋体"/>
                <w:b/>
                <w:sz w:val="18"/>
                <w:lang w:val="en-US" w:eastAsia="zh-CN"/>
              </w:rPr>
              <w:t>维度</w:t>
            </w:r>
            <w:r>
              <w:rPr>
                <w:b/>
                <w:spacing w:val="-10"/>
                <w:sz w:val="18"/>
              </w:rPr>
              <w:t>I</w:t>
            </w:r>
            <w:r>
              <w:rPr>
                <w:rFonts w:hint="eastAsia" w:eastAsia="宋体"/>
                <w:b/>
                <w:spacing w:val="-10"/>
                <w:sz w:val="18"/>
                <w:lang w:val="en-US" w:eastAsia="zh-CN"/>
              </w:rPr>
              <w:t>总分</w:t>
            </w:r>
          </w:p>
        </w:tc>
        <w:tc>
          <w:tcPr>
            <w:tcW w:w="886"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83</w:t>
            </w:r>
          </w:p>
        </w:tc>
        <w:tc>
          <w:tcPr>
            <w:tcW w:w="886"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83</w:t>
            </w:r>
          </w:p>
        </w:tc>
        <w:tc>
          <w:tcPr>
            <w:tcW w:w="944"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166</w:t>
            </w:r>
          </w:p>
        </w:tc>
        <w:tc>
          <w:tcPr>
            <w:tcW w:w="887"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100</w:t>
            </w:r>
          </w:p>
        </w:tc>
        <w:tc>
          <w:tcPr>
            <w:tcW w:w="3736" w:type="dxa"/>
            <w:shd w:val="clear" w:color="auto" w:fill="FFC000"/>
            <w:vAlign w:val="center"/>
          </w:tcPr>
          <w:p>
            <w:pPr>
              <w:pStyle w:val="12"/>
              <w:ind w:left="0" w:leftChars="0" w:right="0" w:rightChars="0" w:firstLine="0" w:firstLineChars="0"/>
              <w:jc w:val="center"/>
              <w:rPr>
                <w:sz w:val="18"/>
              </w:rPr>
            </w:pPr>
          </w:p>
        </w:tc>
      </w:tr>
    </w:tbl>
    <w:p>
      <w:pPr>
        <w:spacing w:before="6"/>
        <w:ind w:left="100" w:right="0" w:firstLine="0"/>
        <w:jc w:val="left"/>
        <w:rPr>
          <w:sz w:val="18"/>
        </w:rPr>
      </w:pPr>
      <w:r>
        <w:rPr>
          <w:i/>
          <w:sz w:val="18"/>
        </w:rPr>
        <w:t>Note:</w:t>
      </w:r>
      <w:r>
        <w:rPr>
          <w:i/>
          <w:spacing w:val="-2"/>
          <w:sz w:val="18"/>
        </w:rPr>
        <w:t xml:space="preserve"> </w:t>
      </w:r>
      <w:r>
        <w:rPr>
          <w:sz w:val="18"/>
        </w:rPr>
        <w:t>FFP</w:t>
      </w:r>
      <w:r>
        <w:rPr>
          <w:spacing w:val="-4"/>
          <w:sz w:val="18"/>
        </w:rPr>
        <w:t xml:space="preserve"> </w:t>
      </w:r>
      <w:r>
        <w:rPr>
          <w:sz w:val="18"/>
        </w:rPr>
        <w:t>=</w:t>
      </w:r>
      <w:r>
        <w:rPr>
          <w:spacing w:val="-3"/>
          <w:sz w:val="18"/>
        </w:rPr>
        <w:t xml:space="preserve"> </w:t>
      </w:r>
      <w:r>
        <w:rPr>
          <w:sz w:val="18"/>
        </w:rPr>
        <w:t>firm</w:t>
      </w:r>
      <w:r>
        <w:rPr>
          <w:spacing w:val="-2"/>
          <w:sz w:val="18"/>
        </w:rPr>
        <w:t xml:space="preserve"> </w:t>
      </w:r>
      <w:r>
        <w:rPr>
          <w:sz w:val="18"/>
        </w:rPr>
        <w:t>flexibility</w:t>
      </w:r>
      <w:r>
        <w:rPr>
          <w:spacing w:val="-2"/>
          <w:sz w:val="18"/>
        </w:rPr>
        <w:t xml:space="preserve"> </w:t>
      </w:r>
      <w:r>
        <w:rPr>
          <w:sz w:val="18"/>
        </w:rPr>
        <w:t>point;</w:t>
      </w:r>
      <w:r>
        <w:rPr>
          <w:spacing w:val="-2"/>
          <w:sz w:val="18"/>
        </w:rPr>
        <w:t xml:space="preserve"> </w:t>
      </w:r>
      <w:r>
        <w:rPr>
          <w:sz w:val="18"/>
        </w:rPr>
        <w:t>IP</w:t>
      </w:r>
      <w:r>
        <w:rPr>
          <w:spacing w:val="-2"/>
          <w:sz w:val="18"/>
        </w:rPr>
        <w:t xml:space="preserve"> </w:t>
      </w:r>
      <w:r>
        <w:rPr>
          <w:sz w:val="18"/>
        </w:rPr>
        <w:t>=</w:t>
      </w:r>
      <w:r>
        <w:rPr>
          <w:spacing w:val="-3"/>
          <w:sz w:val="18"/>
        </w:rPr>
        <w:t xml:space="preserve"> </w:t>
      </w:r>
      <w:r>
        <w:rPr>
          <w:sz w:val="18"/>
        </w:rPr>
        <w:t>intellectual</w:t>
      </w:r>
      <w:r>
        <w:rPr>
          <w:spacing w:val="-2"/>
          <w:sz w:val="18"/>
        </w:rPr>
        <w:t xml:space="preserve"> </w:t>
      </w:r>
      <w:r>
        <w:rPr>
          <w:sz w:val="18"/>
        </w:rPr>
        <w:t>property;</w:t>
      </w:r>
      <w:r>
        <w:rPr>
          <w:spacing w:val="-4"/>
          <w:sz w:val="18"/>
        </w:rPr>
        <w:t xml:space="preserve"> </w:t>
      </w:r>
      <w:r>
        <w:rPr>
          <w:sz w:val="18"/>
        </w:rPr>
        <w:t>SBP</w:t>
      </w:r>
      <w:r>
        <w:rPr>
          <w:spacing w:val="-3"/>
          <w:sz w:val="18"/>
        </w:rPr>
        <w:t xml:space="preserve"> </w:t>
      </w:r>
      <w:r>
        <w:rPr>
          <w:sz w:val="18"/>
        </w:rPr>
        <w:t>=</w:t>
      </w:r>
      <w:r>
        <w:rPr>
          <w:spacing w:val="-3"/>
          <w:sz w:val="18"/>
        </w:rPr>
        <w:t xml:space="preserve"> </w:t>
      </w:r>
      <w:r>
        <w:rPr>
          <w:sz w:val="18"/>
        </w:rPr>
        <w:t>social</w:t>
      </w:r>
      <w:r>
        <w:rPr>
          <w:spacing w:val="-2"/>
          <w:sz w:val="18"/>
        </w:rPr>
        <w:t xml:space="preserve"> </w:t>
      </w:r>
      <w:r>
        <w:rPr>
          <w:sz w:val="18"/>
        </w:rPr>
        <w:t>benefits</w:t>
      </w:r>
      <w:r>
        <w:rPr>
          <w:spacing w:val="-5"/>
          <w:sz w:val="18"/>
        </w:rPr>
        <w:t xml:space="preserve"> </w:t>
      </w:r>
      <w:r>
        <w:rPr>
          <w:sz w:val="18"/>
        </w:rPr>
        <w:t>point;</w:t>
      </w:r>
      <w:r>
        <w:rPr>
          <w:spacing w:val="-3"/>
          <w:sz w:val="18"/>
        </w:rPr>
        <w:t xml:space="preserve"> </w:t>
      </w:r>
      <w:r>
        <w:rPr>
          <w:sz w:val="18"/>
        </w:rPr>
        <w:t>SME</w:t>
      </w:r>
      <w:r>
        <w:rPr>
          <w:spacing w:val="-2"/>
          <w:sz w:val="18"/>
        </w:rPr>
        <w:t xml:space="preserve"> </w:t>
      </w:r>
      <w:r>
        <w:rPr>
          <w:sz w:val="18"/>
        </w:rPr>
        <w:t>=</w:t>
      </w:r>
      <w:r>
        <w:rPr>
          <w:spacing w:val="-3"/>
          <w:sz w:val="18"/>
        </w:rPr>
        <w:t xml:space="preserve"> </w:t>
      </w:r>
      <w:r>
        <w:rPr>
          <w:sz w:val="18"/>
        </w:rPr>
        <w:t>small</w:t>
      </w:r>
      <w:r>
        <w:rPr>
          <w:spacing w:val="-2"/>
          <w:sz w:val="18"/>
        </w:rPr>
        <w:t xml:space="preserve"> </w:t>
      </w:r>
      <w:r>
        <w:rPr>
          <w:sz w:val="18"/>
        </w:rPr>
        <w:t>and</w:t>
      </w:r>
      <w:r>
        <w:rPr>
          <w:spacing w:val="-1"/>
          <w:sz w:val="18"/>
        </w:rPr>
        <w:t xml:space="preserve"> </w:t>
      </w:r>
      <w:r>
        <w:rPr>
          <w:sz w:val="18"/>
        </w:rPr>
        <w:t>medium</w:t>
      </w:r>
      <w:r>
        <w:rPr>
          <w:spacing w:val="-2"/>
          <w:sz w:val="18"/>
        </w:rPr>
        <w:t xml:space="preserve"> </w:t>
      </w:r>
      <w:r>
        <w:rPr>
          <w:sz w:val="18"/>
        </w:rPr>
        <w:t>enterprise;</w:t>
      </w:r>
      <w:r>
        <w:rPr>
          <w:spacing w:val="-2"/>
          <w:sz w:val="18"/>
        </w:rPr>
        <w:t xml:space="preserve"> </w:t>
      </w:r>
      <w:r>
        <w:rPr>
          <w:sz w:val="18"/>
        </w:rPr>
        <w:t>SOE</w:t>
      </w:r>
      <w:r>
        <w:rPr>
          <w:spacing w:val="6"/>
          <w:sz w:val="18"/>
        </w:rPr>
        <w:t xml:space="preserve"> </w:t>
      </w:r>
      <w:r>
        <w:rPr>
          <w:sz w:val="18"/>
        </w:rPr>
        <w:t>=</w:t>
      </w:r>
      <w:r>
        <w:rPr>
          <w:spacing w:val="-3"/>
          <w:sz w:val="18"/>
        </w:rPr>
        <w:t xml:space="preserve"> </w:t>
      </w:r>
      <w:r>
        <w:rPr>
          <w:sz w:val="18"/>
        </w:rPr>
        <w:t>state-owned</w:t>
      </w:r>
      <w:r>
        <w:rPr>
          <w:spacing w:val="-1"/>
          <w:sz w:val="18"/>
        </w:rPr>
        <w:t xml:space="preserve"> </w:t>
      </w:r>
      <w:r>
        <w:rPr>
          <w:spacing w:val="-2"/>
          <w:sz w:val="18"/>
        </w:rPr>
        <w:t>enterprise.</w:t>
      </w:r>
    </w:p>
    <w:p>
      <w:pPr>
        <w:spacing w:after="0"/>
        <w:jc w:val="left"/>
        <w:rPr>
          <w:sz w:val="18"/>
        </w:rPr>
        <w:sectPr>
          <w:pgSz w:w="15840" w:h="12240" w:orient="landscape"/>
          <w:pgMar w:top="1140" w:right="1320" w:bottom="280" w:left="1340" w:header="720" w:footer="720" w:gutter="0"/>
          <w:cols w:space="720" w:num="1"/>
        </w:sectPr>
      </w:pPr>
    </w:p>
    <w:tbl>
      <w:tblPr>
        <w:tblStyle w:val="6"/>
        <w:tblpPr w:leftFromText="180" w:rightFromText="180" w:vertAnchor="text" w:horzAnchor="page" w:tblpX="1440" w:tblpY="28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76"/>
        <w:gridCol w:w="901"/>
        <w:gridCol w:w="901"/>
        <w:gridCol w:w="762"/>
        <w:gridCol w:w="1036"/>
        <w:gridCol w:w="37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17" w:type="dxa"/>
            <w:gridSpan w:val="6"/>
            <w:shd w:val="clear" w:color="auto" w:fill="0F6EC5"/>
          </w:tcPr>
          <w:p>
            <w:pPr>
              <w:pStyle w:val="12"/>
              <w:rPr>
                <w:sz w:val="16"/>
              </w:rPr>
            </w:pPr>
          </w:p>
          <w:p>
            <w:pPr>
              <w:pStyle w:val="12"/>
              <w:ind w:left="107"/>
              <w:rPr>
                <w:b/>
                <w:sz w:val="18"/>
              </w:rPr>
            </w:pPr>
            <w:r>
              <w:rPr>
                <w:rFonts w:hint="eastAsia" w:eastAsia="宋体"/>
                <w:b/>
                <w:sz w:val="18"/>
                <w:lang w:eastAsia="zh-CN"/>
              </w:rPr>
              <w:t>维度</w:t>
            </w:r>
            <w:r>
              <w:rPr>
                <w:b/>
                <w:spacing w:val="-7"/>
                <w:sz w:val="18"/>
              </w:rPr>
              <w:t xml:space="preserve"> </w:t>
            </w:r>
            <w:r>
              <w:rPr>
                <w:b/>
                <w:sz w:val="18"/>
              </w:rPr>
              <w:t>II</w:t>
            </w:r>
            <w:r>
              <w:rPr>
                <w:rFonts w:hint="eastAsia" w:eastAsia="宋体"/>
                <w:b/>
                <w:sz w:val="18"/>
                <w:lang w:eastAsia="zh-CN"/>
              </w:rPr>
              <w:t>—</w:t>
            </w:r>
            <w:r>
              <w:rPr>
                <w:rFonts w:hint="default"/>
                <w:b/>
                <w:sz w:val="18"/>
                <w:lang w:val="en-US" w:eastAsia="zh-CN"/>
              </w:rPr>
              <w:t>促进市场竞争的公共服务充分性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2917" w:type="dxa"/>
            <w:gridSpan w:val="6"/>
            <w:shd w:val="clear" w:color="auto" w:fill="CCD4EA"/>
          </w:tcPr>
          <w:p>
            <w:pPr>
              <w:pStyle w:val="12"/>
              <w:spacing w:before="179"/>
              <w:rPr>
                <w:b/>
                <w:sz w:val="18"/>
              </w:rPr>
            </w:pPr>
            <w:r>
              <w:rPr>
                <w:b/>
                <w:sz w:val="18"/>
              </w:rPr>
              <w:t>2.1</w:t>
            </w:r>
            <w:r>
              <w:rPr>
                <w:b/>
                <w:spacing w:val="-6"/>
                <w:sz w:val="18"/>
              </w:rPr>
              <w:t xml:space="preserve"> </w:t>
            </w:r>
            <w:r>
              <w:rPr>
                <w:rFonts w:hint="eastAsia"/>
                <w:b/>
                <w:spacing w:val="-6"/>
                <w:sz w:val="18"/>
              </w:rPr>
              <w:t>竞争法规的制度框架和执行质量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2917" w:type="dxa"/>
            <w:gridSpan w:val="6"/>
            <w:shd w:val="clear" w:color="auto" w:fill="E7EBF5"/>
          </w:tcPr>
          <w:p>
            <w:pPr>
              <w:pStyle w:val="12"/>
              <w:spacing w:before="167"/>
              <w:rPr>
                <w:b/>
                <w:sz w:val="18"/>
              </w:rPr>
            </w:pPr>
            <w:r>
              <w:rPr>
                <w:b/>
                <w:sz w:val="18"/>
              </w:rPr>
              <w:t>2.1.1</w:t>
            </w:r>
            <w:r>
              <w:rPr>
                <w:b/>
                <w:spacing w:val="-3"/>
                <w:sz w:val="18"/>
              </w:rPr>
              <w:t xml:space="preserve"> </w:t>
            </w:r>
            <w:r>
              <w:rPr>
                <w:rFonts w:hint="eastAsia"/>
                <w:b/>
                <w:spacing w:val="-3"/>
                <w:sz w:val="18"/>
              </w:rPr>
              <w:t>竞争管理部门的制度框架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6"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901"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901"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762"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1036"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741" w:type="dxa"/>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在运营上</w:t>
            </w:r>
            <w:r>
              <w:rPr>
                <w:rFonts w:hint="default" w:ascii="Times New Roman" w:hAnsi="Times New Roman" w:eastAsia="宋体" w:cs="Times New Roman"/>
                <w:i w:val="0"/>
                <w:iCs w:val="0"/>
                <w:color w:val="auto"/>
                <w:sz w:val="21"/>
                <w:szCs w:val="21"/>
                <w:lang w:val="en-US" w:eastAsia="zh-CN"/>
              </w:rPr>
              <w:t>具备独立性</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ind w:left="0" w:leftChars="0" w:right="0" w:rightChars="0" w:firstLine="0" w:firstLineChars="0"/>
              <w:jc w:val="center"/>
              <w:rPr>
                <w:sz w:val="18"/>
              </w:rPr>
            </w:pPr>
            <w:r>
              <w:rPr>
                <w:spacing w:val="-4"/>
                <w:sz w:val="18"/>
              </w:rPr>
              <w:t>1.85</w:t>
            </w:r>
          </w:p>
        </w:tc>
        <w:tc>
          <w:tcPr>
            <w:tcW w:w="3741" w:type="dxa"/>
            <w:vAlign w:val="center"/>
          </w:tcPr>
          <w:p>
            <w:pPr>
              <w:pStyle w:val="12"/>
              <w:ind w:left="0" w:leftChars="0" w:right="0" w:rightChars="0" w:firstLine="0" w:firstLineChars="0"/>
              <w:jc w:val="center"/>
              <w:rPr>
                <w:sz w:val="18"/>
              </w:rPr>
            </w:pPr>
            <w:r>
              <w:rPr>
                <w:sz w:val="18"/>
              </w:rPr>
              <w:t>Bradford</w:t>
            </w:r>
            <w:r>
              <w:rPr>
                <w:spacing w:val="-6"/>
                <w:sz w:val="18"/>
              </w:rPr>
              <w:t xml:space="preserve"> </w:t>
            </w:r>
            <w:r>
              <w:rPr>
                <w:sz w:val="18"/>
              </w:rPr>
              <w:t>and</w:t>
            </w:r>
            <w:r>
              <w:rPr>
                <w:spacing w:val="-6"/>
                <w:sz w:val="18"/>
              </w:rPr>
              <w:t xml:space="preserve"> </w:t>
            </w:r>
            <w:r>
              <w:rPr>
                <w:sz w:val="18"/>
              </w:rPr>
              <w:t>Chilton</w:t>
            </w:r>
            <w:r>
              <w:rPr>
                <w:spacing w:val="-7"/>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的任务明确且不重叠</w:t>
            </w:r>
          </w:p>
        </w:tc>
        <w:tc>
          <w:tcPr>
            <w:tcW w:w="901" w:type="dxa"/>
            <w:vAlign w:val="center"/>
          </w:tcPr>
          <w:p>
            <w:pPr>
              <w:pStyle w:val="12"/>
              <w:spacing w:before="4"/>
              <w:ind w:left="0" w:leftChars="0" w:right="0" w:rightChars="0" w:firstLine="0" w:firstLineChars="0"/>
              <w:jc w:val="center"/>
              <w:rPr>
                <w:sz w:val="18"/>
              </w:rPr>
            </w:pPr>
            <w:r>
              <w:rPr>
                <w:sz w:val="18"/>
              </w:rPr>
              <w:t>1</w:t>
            </w:r>
          </w:p>
        </w:tc>
        <w:tc>
          <w:tcPr>
            <w:tcW w:w="901" w:type="dxa"/>
            <w:vAlign w:val="center"/>
          </w:tcPr>
          <w:p>
            <w:pPr>
              <w:pStyle w:val="12"/>
              <w:spacing w:before="4"/>
              <w:ind w:left="0" w:leftChars="0" w:right="0" w:rightChars="0" w:firstLine="0" w:firstLineChars="0"/>
              <w:jc w:val="center"/>
              <w:rPr>
                <w:sz w:val="18"/>
              </w:rPr>
            </w:pPr>
            <w:r>
              <w:rPr>
                <w:sz w:val="18"/>
              </w:rPr>
              <w:t>1</w:t>
            </w:r>
          </w:p>
        </w:tc>
        <w:tc>
          <w:tcPr>
            <w:tcW w:w="762" w:type="dxa"/>
            <w:vAlign w:val="center"/>
          </w:tcPr>
          <w:p>
            <w:pPr>
              <w:pStyle w:val="12"/>
              <w:spacing w:before="4"/>
              <w:ind w:left="0" w:leftChars="0" w:right="0" w:rightChars="0" w:firstLine="0" w:firstLineChars="0"/>
              <w:jc w:val="center"/>
              <w:rPr>
                <w:sz w:val="18"/>
              </w:rPr>
            </w:pPr>
            <w:r>
              <w:rPr>
                <w:sz w:val="18"/>
              </w:rPr>
              <w:t>2</w:t>
            </w:r>
          </w:p>
        </w:tc>
        <w:tc>
          <w:tcPr>
            <w:tcW w:w="1036" w:type="dxa"/>
            <w:vAlign w:val="center"/>
          </w:tcPr>
          <w:p>
            <w:pPr>
              <w:pStyle w:val="12"/>
              <w:spacing w:before="2"/>
              <w:ind w:left="0" w:leftChars="0" w:right="0" w:rightChars="0" w:firstLine="0" w:firstLineChars="0"/>
              <w:jc w:val="center"/>
              <w:rPr>
                <w:sz w:val="18"/>
              </w:rPr>
            </w:pPr>
            <w:r>
              <w:rPr>
                <w:spacing w:val="-4"/>
                <w:sz w:val="18"/>
              </w:rPr>
              <w:t>1.85</w:t>
            </w:r>
          </w:p>
        </w:tc>
        <w:tc>
          <w:tcPr>
            <w:tcW w:w="3741" w:type="dxa"/>
            <w:vAlign w:val="center"/>
          </w:tcPr>
          <w:p>
            <w:pPr>
              <w:pStyle w:val="12"/>
              <w:spacing w:before="2"/>
              <w:ind w:left="0" w:leftChars="0" w:right="0" w:rightChars="0" w:firstLine="0" w:firstLineChars="0"/>
              <w:jc w:val="center"/>
              <w:rPr>
                <w:sz w:val="18"/>
              </w:rPr>
            </w:pPr>
            <w:r>
              <w:rPr>
                <w:sz w:val="18"/>
              </w:rPr>
              <w:t>OECD</w:t>
            </w:r>
            <w:r>
              <w:rPr>
                <w:spacing w:val="-5"/>
                <w:sz w:val="18"/>
              </w:rPr>
              <w:t xml:space="preserve"> </w:t>
            </w:r>
            <w:r>
              <w:rPr>
                <w:spacing w:val="-2"/>
                <w:sz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rPr>
              <w:t>制定董事会成员的遴选和解聘程序</w:t>
            </w:r>
          </w:p>
        </w:tc>
        <w:tc>
          <w:tcPr>
            <w:tcW w:w="901" w:type="dxa"/>
            <w:vAlign w:val="center"/>
          </w:tcPr>
          <w:p>
            <w:pPr>
              <w:pStyle w:val="12"/>
              <w:spacing w:before="4"/>
              <w:ind w:left="0" w:leftChars="0" w:right="0" w:rightChars="0" w:firstLine="0" w:firstLineChars="0"/>
              <w:jc w:val="center"/>
              <w:rPr>
                <w:sz w:val="18"/>
              </w:rPr>
            </w:pPr>
            <w:r>
              <w:rPr>
                <w:sz w:val="18"/>
              </w:rPr>
              <w:t>1</w:t>
            </w:r>
          </w:p>
        </w:tc>
        <w:tc>
          <w:tcPr>
            <w:tcW w:w="901" w:type="dxa"/>
            <w:vAlign w:val="center"/>
          </w:tcPr>
          <w:p>
            <w:pPr>
              <w:pStyle w:val="12"/>
              <w:spacing w:before="4"/>
              <w:ind w:left="0" w:leftChars="0" w:right="0" w:rightChars="0" w:firstLine="0" w:firstLineChars="0"/>
              <w:jc w:val="center"/>
              <w:rPr>
                <w:sz w:val="18"/>
              </w:rPr>
            </w:pPr>
            <w:r>
              <w:rPr>
                <w:sz w:val="18"/>
              </w:rPr>
              <w:t>1</w:t>
            </w:r>
          </w:p>
        </w:tc>
        <w:tc>
          <w:tcPr>
            <w:tcW w:w="762" w:type="dxa"/>
            <w:vAlign w:val="center"/>
          </w:tcPr>
          <w:p>
            <w:pPr>
              <w:pStyle w:val="12"/>
              <w:spacing w:before="4"/>
              <w:ind w:left="0" w:leftChars="0" w:right="0" w:rightChars="0" w:firstLine="0" w:firstLineChars="0"/>
              <w:jc w:val="center"/>
              <w:rPr>
                <w:sz w:val="18"/>
              </w:rPr>
            </w:pPr>
            <w:r>
              <w:rPr>
                <w:sz w:val="18"/>
              </w:rPr>
              <w:t>2</w:t>
            </w:r>
          </w:p>
        </w:tc>
        <w:tc>
          <w:tcPr>
            <w:tcW w:w="1036" w:type="dxa"/>
            <w:vAlign w:val="center"/>
          </w:tcPr>
          <w:p>
            <w:pPr>
              <w:pStyle w:val="12"/>
              <w:spacing w:before="2"/>
              <w:ind w:left="0" w:leftChars="0" w:right="0" w:rightChars="0" w:firstLine="0" w:firstLineChars="0"/>
              <w:jc w:val="center"/>
              <w:rPr>
                <w:sz w:val="18"/>
              </w:rPr>
            </w:pPr>
            <w:r>
              <w:rPr>
                <w:spacing w:val="-4"/>
                <w:sz w:val="18"/>
              </w:rPr>
              <w:t>1.85</w:t>
            </w:r>
          </w:p>
        </w:tc>
        <w:tc>
          <w:tcPr>
            <w:tcW w:w="3741" w:type="dxa"/>
            <w:vAlign w:val="center"/>
          </w:tcPr>
          <w:p>
            <w:pPr>
              <w:pStyle w:val="12"/>
              <w:spacing w:before="2"/>
              <w:ind w:left="0" w:leftChars="0" w:right="0" w:rightChars="0" w:firstLine="0" w:firstLineChars="0"/>
              <w:jc w:val="center"/>
              <w:rPr>
                <w:sz w:val="18"/>
              </w:rPr>
            </w:pPr>
            <w:r>
              <w:rPr>
                <w:sz w:val="18"/>
              </w:rPr>
              <w:t>Bradford</w:t>
            </w:r>
            <w:r>
              <w:rPr>
                <w:spacing w:val="-6"/>
                <w:sz w:val="18"/>
              </w:rPr>
              <w:t xml:space="preserve"> </w:t>
            </w:r>
            <w:r>
              <w:rPr>
                <w:sz w:val="18"/>
              </w:rPr>
              <w:t>and</w:t>
            </w:r>
            <w:r>
              <w:rPr>
                <w:spacing w:val="-6"/>
                <w:sz w:val="18"/>
              </w:rPr>
              <w:t xml:space="preserve"> </w:t>
            </w:r>
            <w:r>
              <w:rPr>
                <w:sz w:val="18"/>
              </w:rPr>
              <w:t>Chilton</w:t>
            </w:r>
            <w:r>
              <w:rPr>
                <w:spacing w:val="-7"/>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的董事会</w:t>
            </w:r>
            <w:r>
              <w:rPr>
                <w:rFonts w:hint="default" w:ascii="Times New Roman" w:hAnsi="Times New Roman" w:eastAsia="宋体" w:cs="Times New Roman"/>
                <w:i w:val="0"/>
                <w:iCs w:val="0"/>
                <w:color w:val="auto"/>
                <w:sz w:val="21"/>
                <w:szCs w:val="21"/>
                <w:lang w:val="en-US" w:eastAsia="zh-CN"/>
              </w:rPr>
              <w:t>成员的</w:t>
            </w:r>
            <w:r>
              <w:rPr>
                <w:rFonts w:hint="default" w:ascii="Times New Roman" w:hAnsi="Times New Roman" w:eastAsia="宋体" w:cs="Times New Roman"/>
                <w:i w:val="0"/>
                <w:iCs w:val="0"/>
                <w:color w:val="auto"/>
                <w:sz w:val="21"/>
                <w:szCs w:val="21"/>
              </w:rPr>
              <w:t>任期限制</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Bradford</w:t>
            </w:r>
            <w:r>
              <w:rPr>
                <w:spacing w:val="-6"/>
                <w:sz w:val="18"/>
              </w:rPr>
              <w:t xml:space="preserve"> </w:t>
            </w:r>
            <w:r>
              <w:rPr>
                <w:sz w:val="18"/>
              </w:rPr>
              <w:t>and</w:t>
            </w:r>
            <w:r>
              <w:rPr>
                <w:spacing w:val="-6"/>
                <w:sz w:val="18"/>
              </w:rPr>
              <w:t xml:space="preserve"> </w:t>
            </w:r>
            <w:r>
              <w:rPr>
                <w:sz w:val="18"/>
              </w:rPr>
              <w:t>Chilton</w:t>
            </w:r>
            <w:r>
              <w:rPr>
                <w:spacing w:val="-7"/>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rPr>
              <w:t>建立</w:t>
            </w: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与</w:t>
            </w:r>
            <w:r>
              <w:rPr>
                <w:rFonts w:hint="eastAsia" w:eastAsia="宋体" w:cs="Times New Roman"/>
                <w:i w:val="0"/>
                <w:iCs w:val="0"/>
                <w:color w:val="auto"/>
                <w:sz w:val="21"/>
                <w:szCs w:val="21"/>
                <w:lang w:eastAsia="zh-CN"/>
              </w:rPr>
              <w:t>国外</w:t>
            </w: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合作的机制</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董事会成员在任期结束后从事其他政府工作和在以前调查的私营部门工作的</w:t>
            </w:r>
            <w:r>
              <w:rPr>
                <w:rFonts w:hint="default" w:ascii="Times New Roman" w:hAnsi="Times New Roman" w:eastAsia="宋体" w:cs="Times New Roman"/>
                <w:i w:val="0"/>
                <w:iCs w:val="0"/>
                <w:color w:val="auto"/>
                <w:sz w:val="21"/>
                <w:szCs w:val="21"/>
                <w:lang w:val="en-US" w:eastAsia="zh-CN"/>
              </w:rPr>
              <w:t>冷静</w:t>
            </w:r>
            <w:r>
              <w:rPr>
                <w:rFonts w:hint="default" w:ascii="Times New Roman" w:hAnsi="Times New Roman" w:eastAsia="宋体" w:cs="Times New Roman"/>
                <w:i w:val="0"/>
                <w:iCs w:val="0"/>
                <w:color w:val="auto"/>
                <w:sz w:val="21"/>
                <w:szCs w:val="21"/>
              </w:rPr>
              <w:t>期</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Bradford</w:t>
            </w:r>
            <w:r>
              <w:rPr>
                <w:spacing w:val="-6"/>
                <w:sz w:val="18"/>
              </w:rPr>
              <w:t xml:space="preserve"> </w:t>
            </w:r>
            <w:r>
              <w:rPr>
                <w:sz w:val="18"/>
              </w:rPr>
              <w:t>and</w:t>
            </w:r>
            <w:r>
              <w:rPr>
                <w:spacing w:val="-6"/>
                <w:sz w:val="18"/>
              </w:rPr>
              <w:t xml:space="preserve"> </w:t>
            </w:r>
            <w:r>
              <w:rPr>
                <w:sz w:val="18"/>
              </w:rPr>
              <w:t>Chilton</w:t>
            </w:r>
            <w:r>
              <w:rPr>
                <w:spacing w:val="-6"/>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lang w:val="en-US"/>
              </w:rPr>
              <w:t>的员工必须遵守利益冲突</w:t>
            </w:r>
            <w:r>
              <w:rPr>
                <w:rFonts w:hint="eastAsia" w:eastAsia="宋体" w:cs="Times New Roman"/>
                <w:i w:val="0"/>
                <w:iCs w:val="0"/>
                <w:color w:val="auto"/>
                <w:sz w:val="21"/>
                <w:szCs w:val="21"/>
                <w:lang w:val="en-US" w:eastAsia="zh-CN"/>
              </w:rPr>
              <w:t>原则</w:t>
            </w:r>
            <w:r>
              <w:rPr>
                <w:rFonts w:hint="default" w:ascii="Times New Roman" w:hAnsi="Times New Roman" w:eastAsia="宋体" w:cs="Times New Roman"/>
                <w:i w:val="0"/>
                <w:iCs w:val="0"/>
                <w:color w:val="auto"/>
                <w:sz w:val="21"/>
                <w:szCs w:val="21"/>
                <w:lang w:val="en-US"/>
              </w:rPr>
              <w:t>。</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Bradford</w:t>
            </w:r>
            <w:r>
              <w:rPr>
                <w:spacing w:val="-6"/>
                <w:sz w:val="18"/>
              </w:rPr>
              <w:t xml:space="preserve"> </w:t>
            </w:r>
            <w:r>
              <w:rPr>
                <w:sz w:val="18"/>
              </w:rPr>
              <w:t>and</w:t>
            </w:r>
            <w:r>
              <w:rPr>
                <w:spacing w:val="-6"/>
                <w:sz w:val="18"/>
              </w:rPr>
              <w:t xml:space="preserve"> </w:t>
            </w:r>
            <w:r>
              <w:rPr>
                <w:sz w:val="18"/>
              </w:rPr>
              <w:t>Chilton</w:t>
            </w:r>
            <w:r>
              <w:rPr>
                <w:spacing w:val="-7"/>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lang w:eastAsia="zh-CN"/>
              </w:rPr>
              <w:t>竞争管理部门就政策法规发表意见</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21"/>
                <w:szCs w:val="21"/>
              </w:rPr>
            </w:pP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的意见</w:t>
            </w:r>
            <w:r>
              <w:rPr>
                <w:rFonts w:hint="default" w:ascii="Times New Roman" w:hAnsi="Times New Roman" w:eastAsia="宋体" w:cs="Times New Roman"/>
                <w:i w:val="0"/>
                <w:iCs w:val="0"/>
                <w:color w:val="auto"/>
                <w:sz w:val="21"/>
                <w:szCs w:val="21"/>
                <w:lang w:val="en-US" w:eastAsia="zh-CN"/>
              </w:rPr>
              <w:t>具</w:t>
            </w:r>
            <w:r>
              <w:rPr>
                <w:rFonts w:hint="default" w:ascii="Times New Roman" w:hAnsi="Times New Roman" w:eastAsia="宋体" w:cs="Times New Roman"/>
                <w:i w:val="0"/>
                <w:iCs w:val="0"/>
                <w:color w:val="auto"/>
                <w:sz w:val="21"/>
                <w:szCs w:val="21"/>
              </w:rPr>
              <w:t>有约束力，任何异议</w:t>
            </w:r>
            <w:r>
              <w:rPr>
                <w:rFonts w:hint="default" w:ascii="Times New Roman" w:hAnsi="Times New Roman" w:eastAsia="宋体" w:cs="Times New Roman"/>
                <w:i w:val="0"/>
                <w:iCs w:val="0"/>
                <w:color w:val="auto"/>
                <w:sz w:val="21"/>
                <w:szCs w:val="21"/>
                <w:lang w:val="en-US" w:eastAsia="zh-CN"/>
              </w:rPr>
              <w:t>必须</w:t>
            </w:r>
            <w:r>
              <w:rPr>
                <w:rFonts w:hint="default" w:ascii="Times New Roman" w:hAnsi="Times New Roman" w:eastAsia="宋体" w:cs="Times New Roman"/>
                <w:i w:val="0"/>
                <w:iCs w:val="0"/>
                <w:color w:val="auto"/>
                <w:sz w:val="21"/>
                <w:szCs w:val="21"/>
              </w:rPr>
              <w:t>以书面形式向</w:t>
            </w:r>
            <w:r>
              <w:rPr>
                <w:rFonts w:hint="default" w:ascii="Times New Roman" w:hAnsi="Times New Roman" w:eastAsia="宋体" w:cs="Times New Roman"/>
                <w:i w:val="0"/>
                <w:iCs w:val="0"/>
                <w:color w:val="auto"/>
                <w:sz w:val="21"/>
                <w:szCs w:val="21"/>
                <w:lang w:eastAsia="zh-CN"/>
              </w:rPr>
              <w:t>竞争管理部门</w:t>
            </w:r>
            <w:r>
              <w:rPr>
                <w:rFonts w:hint="default" w:ascii="Times New Roman" w:hAnsi="Times New Roman" w:eastAsia="宋体" w:cs="Times New Roman"/>
                <w:i w:val="0"/>
                <w:iCs w:val="0"/>
                <w:color w:val="auto"/>
                <w:sz w:val="21"/>
                <w:szCs w:val="21"/>
              </w:rPr>
              <w:t>报告</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shd w:val="clear" w:color="auto" w:fill="FFC000"/>
            <w:vAlign w:val="center"/>
          </w:tcPr>
          <w:p>
            <w:pPr>
              <w:pStyle w:val="12"/>
              <w:spacing w:line="207" w:lineRule="exact"/>
              <w:ind w:left="0" w:leftChars="0" w:right="0" w:rightChars="0" w:firstLine="0" w:firstLineChars="0"/>
              <w:jc w:val="left"/>
              <w:rPr>
                <w:sz w:val="18"/>
              </w:rPr>
            </w:pPr>
            <w:r>
              <w:rPr>
                <w:rFonts w:hint="eastAsia" w:eastAsia="宋体"/>
                <w:spacing w:val="-2"/>
                <w:sz w:val="18"/>
                <w:szCs w:val="18"/>
                <w:lang w:val="en-US" w:eastAsia="zh-CN"/>
              </w:rPr>
              <w:t>子类别2.1.1</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901" w:type="dxa"/>
            <w:shd w:val="clear" w:color="auto" w:fill="FFC000"/>
            <w:vAlign w:val="center"/>
          </w:tcPr>
          <w:p>
            <w:pPr>
              <w:pStyle w:val="12"/>
              <w:spacing w:line="207" w:lineRule="exact"/>
              <w:ind w:left="0" w:leftChars="0" w:right="0" w:rightChars="0" w:firstLine="0" w:firstLineChars="0"/>
              <w:jc w:val="center"/>
              <w:rPr>
                <w:sz w:val="18"/>
              </w:rPr>
            </w:pPr>
            <w:r>
              <w:rPr>
                <w:sz w:val="18"/>
              </w:rPr>
              <w:t>9</w:t>
            </w:r>
          </w:p>
        </w:tc>
        <w:tc>
          <w:tcPr>
            <w:tcW w:w="901" w:type="dxa"/>
            <w:shd w:val="clear" w:color="auto" w:fill="FFC000"/>
            <w:vAlign w:val="center"/>
          </w:tcPr>
          <w:p>
            <w:pPr>
              <w:pStyle w:val="12"/>
              <w:spacing w:line="207" w:lineRule="exact"/>
              <w:ind w:left="0" w:leftChars="0" w:right="0" w:rightChars="0" w:firstLine="0" w:firstLineChars="0"/>
              <w:jc w:val="center"/>
              <w:rPr>
                <w:sz w:val="18"/>
              </w:rPr>
            </w:pPr>
            <w:r>
              <w:rPr>
                <w:sz w:val="18"/>
              </w:rPr>
              <w:t>9</w:t>
            </w:r>
          </w:p>
        </w:tc>
        <w:tc>
          <w:tcPr>
            <w:tcW w:w="762"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18</w:t>
            </w:r>
          </w:p>
        </w:tc>
        <w:tc>
          <w:tcPr>
            <w:tcW w:w="1036" w:type="dxa"/>
            <w:shd w:val="clear" w:color="auto" w:fill="FFC000"/>
            <w:vAlign w:val="center"/>
          </w:tcPr>
          <w:p>
            <w:pPr>
              <w:pStyle w:val="12"/>
              <w:spacing w:line="207" w:lineRule="exact"/>
              <w:ind w:left="0" w:leftChars="0" w:right="0" w:rightChars="0" w:firstLine="0" w:firstLineChars="0"/>
              <w:jc w:val="center"/>
              <w:rPr>
                <w:sz w:val="18"/>
              </w:rPr>
            </w:pPr>
            <w:r>
              <w:rPr>
                <w:spacing w:val="-2"/>
                <w:sz w:val="18"/>
              </w:rPr>
              <w:t>16.67</w:t>
            </w:r>
          </w:p>
        </w:tc>
        <w:tc>
          <w:tcPr>
            <w:tcW w:w="3741"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17" w:type="dxa"/>
            <w:gridSpan w:val="6"/>
            <w:shd w:val="clear" w:color="auto" w:fill="E7EBF5"/>
          </w:tcPr>
          <w:p>
            <w:pPr>
              <w:pStyle w:val="12"/>
              <w:spacing w:before="113"/>
              <w:rPr>
                <w:b/>
                <w:sz w:val="18"/>
              </w:rPr>
            </w:pPr>
            <w:r>
              <w:rPr>
                <w:b/>
                <w:sz w:val="18"/>
              </w:rPr>
              <w:t>2.1.2</w:t>
            </w:r>
            <w:r>
              <w:rPr>
                <w:b/>
                <w:spacing w:val="-1"/>
                <w:sz w:val="18"/>
              </w:rPr>
              <w:t xml:space="preserve"> </w:t>
            </w:r>
            <w:r>
              <w:rPr>
                <w:rFonts w:hint="eastAsia"/>
                <w:b/>
                <w:spacing w:val="-1"/>
                <w:sz w:val="18"/>
              </w:rPr>
              <w:t>宣传和透明度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发布横向和</w:t>
            </w:r>
            <w:r>
              <w:rPr>
                <w:rFonts w:hint="default" w:ascii="Times New Roman" w:hAnsi="Times New Roman" w:eastAsia="宋体" w:cs="Times New Roman"/>
                <w:i w:val="0"/>
                <w:iCs w:val="0"/>
                <w:color w:val="auto"/>
                <w:sz w:val="18"/>
                <w:szCs w:val="18"/>
                <w:lang w:val="en-US" w:eastAsia="zh-CN"/>
              </w:rPr>
              <w:t>纵向的指导文件</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OECD</w:t>
            </w:r>
            <w:r>
              <w:rPr>
                <w:spacing w:val="-5"/>
                <w:sz w:val="18"/>
              </w:rPr>
              <w:t xml:space="preserve"> </w:t>
            </w:r>
            <w:r>
              <w:rPr>
                <w:spacing w:val="-2"/>
                <w:sz w:val="18"/>
              </w:rPr>
              <w:t>(2021c)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发布滥用支配地位和从宽处理</w:t>
            </w:r>
            <w:r>
              <w:rPr>
                <w:rFonts w:hint="eastAsia" w:eastAsia="宋体" w:cs="Times New Roman"/>
                <w:i w:val="0"/>
                <w:iCs w:val="0"/>
                <w:color w:val="auto"/>
                <w:sz w:val="18"/>
                <w:szCs w:val="18"/>
                <w:lang w:val="en-US" w:eastAsia="zh-CN"/>
              </w:rPr>
              <w:t>方案</w:t>
            </w:r>
            <w:r>
              <w:rPr>
                <w:rFonts w:hint="eastAsia" w:eastAsia="宋体" w:cs="Times New Roman"/>
                <w:i w:val="0"/>
                <w:iCs w:val="0"/>
                <w:color w:val="auto"/>
                <w:sz w:val="18"/>
                <w:szCs w:val="18"/>
                <w:lang w:eastAsia="zh-CN"/>
              </w:rPr>
              <w:t>的</w:t>
            </w:r>
            <w:r>
              <w:rPr>
                <w:rFonts w:hint="default" w:ascii="Times New Roman" w:hAnsi="Times New Roman" w:eastAsia="宋体" w:cs="Times New Roman"/>
                <w:i w:val="0"/>
                <w:iCs w:val="0"/>
                <w:color w:val="auto"/>
                <w:sz w:val="18"/>
                <w:szCs w:val="18"/>
              </w:rPr>
              <w:t>指导文件</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OECD</w:t>
            </w:r>
            <w:r>
              <w:rPr>
                <w:spacing w:val="-5"/>
                <w:sz w:val="18"/>
              </w:rPr>
              <w:t xml:space="preserve"> </w:t>
            </w:r>
            <w:r>
              <w:rPr>
                <w:spacing w:val="-2"/>
                <w:sz w:val="18"/>
              </w:rPr>
              <w:t>(2021c)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发布关于市场界定</w:t>
            </w:r>
            <w:r>
              <w:rPr>
                <w:rFonts w:hint="default" w:ascii="Times New Roman" w:hAnsi="Times New Roman" w:eastAsia="宋体" w:cs="Times New Roman"/>
                <w:i w:val="0"/>
                <w:iCs w:val="0"/>
                <w:color w:val="auto"/>
                <w:sz w:val="18"/>
                <w:szCs w:val="18"/>
                <w:lang w:val="en-US" w:eastAsia="zh-CN"/>
              </w:rPr>
              <w:t>和数字平台</w:t>
            </w:r>
            <w:r>
              <w:rPr>
                <w:rFonts w:hint="default" w:ascii="Times New Roman" w:hAnsi="Times New Roman" w:eastAsia="宋体" w:cs="Times New Roman"/>
                <w:i w:val="0"/>
                <w:iCs w:val="0"/>
                <w:color w:val="auto"/>
                <w:sz w:val="18"/>
                <w:szCs w:val="18"/>
              </w:rPr>
              <w:t>的指导文件</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发布</w:t>
            </w:r>
            <w:r>
              <w:rPr>
                <w:rFonts w:hint="eastAsia" w:eastAsia="宋体" w:cs="Times New Roman"/>
                <w:i w:val="0"/>
                <w:iCs w:val="0"/>
                <w:color w:val="auto"/>
                <w:sz w:val="18"/>
                <w:szCs w:val="18"/>
                <w:lang w:eastAsia="zh-CN"/>
              </w:rPr>
              <w:t>合并控制</w:t>
            </w:r>
            <w:r>
              <w:rPr>
                <w:rFonts w:hint="default" w:ascii="Times New Roman" w:hAnsi="Times New Roman" w:eastAsia="宋体" w:cs="Times New Roman"/>
                <w:i w:val="0"/>
                <w:iCs w:val="0"/>
                <w:color w:val="auto"/>
                <w:sz w:val="18"/>
                <w:szCs w:val="18"/>
              </w:rPr>
              <w:t>指导文件</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(2018)</w:t>
            </w:r>
          </w:p>
        </w:tc>
      </w:tr>
    </w:tbl>
    <w:p>
      <w:pPr>
        <w:pStyle w:val="3"/>
        <w:spacing w:before="1"/>
        <w:rPr>
          <w:sz w:val="26"/>
        </w:rPr>
      </w:pPr>
    </w:p>
    <w:p>
      <w:pPr>
        <w:spacing w:after="0" w:line="207" w:lineRule="exact"/>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76"/>
        <w:gridCol w:w="901"/>
        <w:gridCol w:w="901"/>
        <w:gridCol w:w="762"/>
        <w:gridCol w:w="896"/>
        <w:gridCol w:w="141"/>
        <w:gridCol w:w="37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发布竞争分析报告</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7" w:type="dxa"/>
            <w:gridSpan w:val="2"/>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组织</w:t>
            </w:r>
            <w:r>
              <w:rPr>
                <w:rFonts w:hint="default" w:ascii="Times New Roman" w:hAnsi="Times New Roman" w:eastAsia="宋体" w:cs="Times New Roman"/>
                <w:i w:val="0"/>
                <w:iCs w:val="0"/>
                <w:color w:val="auto"/>
                <w:sz w:val="18"/>
                <w:szCs w:val="18"/>
                <w:lang w:val="en-US" w:eastAsia="zh-CN"/>
              </w:rPr>
              <w:t>研讨会</w:t>
            </w:r>
            <w:r>
              <w:rPr>
                <w:rFonts w:hint="default" w:ascii="Times New Roman" w:hAnsi="Times New Roman" w:eastAsia="宋体" w:cs="Times New Roman"/>
                <w:i w:val="0"/>
                <w:iCs w:val="0"/>
                <w:color w:val="auto"/>
                <w:sz w:val="18"/>
                <w:szCs w:val="18"/>
              </w:rPr>
              <w:t>，</w:t>
            </w:r>
            <w:r>
              <w:rPr>
                <w:rFonts w:hint="default" w:ascii="Times New Roman" w:hAnsi="Times New Roman" w:eastAsia="宋体" w:cs="Times New Roman"/>
                <w:i w:val="0"/>
                <w:iCs w:val="0"/>
                <w:color w:val="auto"/>
                <w:sz w:val="18"/>
                <w:szCs w:val="18"/>
                <w:lang w:val="en-US" w:eastAsia="zh-CN"/>
              </w:rPr>
              <w:t>宣传</w:t>
            </w:r>
            <w:r>
              <w:rPr>
                <w:rFonts w:hint="default" w:ascii="Times New Roman" w:hAnsi="Times New Roman" w:eastAsia="宋体" w:cs="Times New Roman"/>
                <w:i w:val="0"/>
                <w:iCs w:val="0"/>
                <w:color w:val="auto"/>
                <w:sz w:val="18"/>
                <w:szCs w:val="18"/>
              </w:rPr>
              <w:t>竞争</w:t>
            </w:r>
            <w:r>
              <w:rPr>
                <w:rFonts w:hint="default" w:ascii="Times New Roman" w:hAnsi="Times New Roman" w:eastAsia="宋体" w:cs="Times New Roman"/>
                <w:i w:val="0"/>
                <w:iCs w:val="0"/>
                <w:color w:val="auto"/>
                <w:spacing w:val="-2"/>
                <w:sz w:val="18"/>
                <w:szCs w:val="18"/>
              </w:rPr>
              <w:t>政策</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7" w:type="dxa"/>
            <w:gridSpan w:val="2"/>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eastAsia" w:eastAsia="宋体" w:cs="Times New Roman"/>
                <w:i w:val="0"/>
                <w:iCs w:val="0"/>
                <w:color w:val="auto"/>
                <w:sz w:val="18"/>
                <w:szCs w:val="18"/>
                <w:lang w:val="en-US" w:eastAsia="zh-CN"/>
              </w:rPr>
              <w:t>线上</w:t>
            </w:r>
            <w:r>
              <w:rPr>
                <w:rFonts w:hint="default" w:ascii="Times New Roman" w:hAnsi="Times New Roman" w:eastAsia="宋体" w:cs="Times New Roman"/>
                <w:i w:val="0"/>
                <w:iCs w:val="0"/>
                <w:color w:val="auto"/>
                <w:sz w:val="18"/>
                <w:szCs w:val="18"/>
              </w:rPr>
              <w:t>公布所有反垄断和</w:t>
            </w:r>
            <w:r>
              <w:rPr>
                <w:rFonts w:hint="eastAsia" w:eastAsia="宋体" w:cs="Times New Roman"/>
                <w:i w:val="0"/>
                <w:iCs w:val="0"/>
                <w:color w:val="auto"/>
                <w:sz w:val="18"/>
                <w:szCs w:val="18"/>
                <w:lang w:eastAsia="zh-CN"/>
              </w:rPr>
              <w:t>合并控制的</w:t>
            </w:r>
            <w:r>
              <w:rPr>
                <w:rFonts w:hint="default" w:ascii="Times New Roman" w:hAnsi="Times New Roman" w:eastAsia="宋体" w:cs="Times New Roman"/>
                <w:i w:val="0"/>
                <w:iCs w:val="0"/>
                <w:color w:val="auto"/>
                <w:sz w:val="18"/>
                <w:szCs w:val="18"/>
              </w:rPr>
              <w:t>决定</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7" w:type="dxa"/>
            <w:gridSpan w:val="2"/>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eastAsia" w:eastAsia="宋体" w:cs="Times New Roman"/>
                <w:i w:val="0"/>
                <w:iCs w:val="0"/>
                <w:color w:val="auto"/>
                <w:sz w:val="18"/>
                <w:szCs w:val="18"/>
                <w:lang w:val="en-US" w:eastAsia="zh-CN"/>
              </w:rPr>
              <w:t>线上</w:t>
            </w:r>
            <w:r>
              <w:rPr>
                <w:rFonts w:hint="default" w:ascii="Times New Roman" w:hAnsi="Times New Roman" w:eastAsia="宋体" w:cs="Times New Roman"/>
                <w:i w:val="0"/>
                <w:iCs w:val="0"/>
                <w:color w:val="auto"/>
                <w:sz w:val="18"/>
                <w:szCs w:val="18"/>
              </w:rPr>
              <w:t>公布给予公司或部门特别竞争制度</w:t>
            </w:r>
            <w:r>
              <w:rPr>
                <w:rFonts w:hint="eastAsia"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rPr>
              <w:t>豁免</w:t>
            </w:r>
            <w:r>
              <w:rPr>
                <w:rFonts w:hint="eastAsia"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rPr>
              <w:t>的决定</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901" w:type="dxa"/>
            <w:vAlign w:val="center"/>
          </w:tcPr>
          <w:p>
            <w:pPr>
              <w:pStyle w:val="12"/>
              <w:spacing w:before="2"/>
              <w:ind w:left="0" w:leftChars="0" w:right="0" w:rightChars="0" w:firstLine="0" w:firstLineChars="0"/>
              <w:jc w:val="center"/>
              <w:rPr>
                <w:sz w:val="18"/>
              </w:rPr>
            </w:pPr>
            <w:r>
              <w:rPr>
                <w:sz w:val="18"/>
              </w:rPr>
              <w:t>1</w:t>
            </w:r>
          </w:p>
        </w:tc>
        <w:tc>
          <w:tcPr>
            <w:tcW w:w="762" w:type="dxa"/>
            <w:vAlign w:val="center"/>
          </w:tcPr>
          <w:p>
            <w:pPr>
              <w:pStyle w:val="12"/>
              <w:spacing w:before="2"/>
              <w:ind w:left="0" w:leftChars="0" w:right="0" w:rightChars="0" w:firstLine="0" w:firstLineChars="0"/>
              <w:jc w:val="center"/>
              <w:rPr>
                <w:sz w:val="18"/>
              </w:rPr>
            </w:pPr>
            <w:r>
              <w:rPr>
                <w:sz w:val="18"/>
              </w:rPr>
              <w:t>2</w:t>
            </w:r>
          </w:p>
        </w:tc>
        <w:tc>
          <w:tcPr>
            <w:tcW w:w="1037" w:type="dxa"/>
            <w:gridSpan w:val="2"/>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vAlign w:val="center"/>
          </w:tcPr>
          <w:p>
            <w:pPr>
              <w:pStyle w:val="12"/>
              <w:spacing w:line="207" w:lineRule="exact"/>
              <w:ind w:left="0" w:leftChars="0" w:right="0" w:rightChars="0" w:firstLine="0" w:firstLineChars="0"/>
              <w:jc w:val="center"/>
              <w:rPr>
                <w:sz w:val="18"/>
              </w:rPr>
            </w:pPr>
            <w:r>
              <w:rPr>
                <w:sz w:val="18"/>
              </w:rPr>
              <w:t>OECD</w:t>
            </w:r>
            <w:r>
              <w:rPr>
                <w:spacing w:val="-5"/>
                <w:sz w:val="18"/>
              </w:rPr>
              <w:t xml:space="preserve"> </w:t>
            </w:r>
            <w:r>
              <w:rPr>
                <w:spacing w:val="-2"/>
                <w:sz w:val="18"/>
              </w:rPr>
              <w:t>(2015a)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5576" w:type="dxa"/>
            <w:tcBorders>
              <w:bottom w:val="single" w:color="000000" w:sz="6"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合并</w:t>
            </w:r>
            <w:r>
              <w:rPr>
                <w:rFonts w:hint="eastAsia" w:eastAsia="宋体" w:cs="Times New Roman"/>
                <w:i w:val="0"/>
                <w:iCs w:val="0"/>
                <w:color w:val="auto"/>
                <w:sz w:val="18"/>
                <w:szCs w:val="18"/>
                <w:lang w:val="en-US" w:eastAsia="zh-CN"/>
              </w:rPr>
              <w:t>控制</w:t>
            </w:r>
            <w:r>
              <w:rPr>
                <w:rFonts w:hint="default" w:ascii="Times New Roman" w:hAnsi="Times New Roman" w:eastAsia="宋体" w:cs="Times New Roman"/>
                <w:i w:val="0"/>
                <w:iCs w:val="0"/>
                <w:color w:val="auto"/>
                <w:sz w:val="18"/>
                <w:szCs w:val="18"/>
              </w:rPr>
              <w:t>交易</w:t>
            </w:r>
            <w:r>
              <w:rPr>
                <w:rFonts w:hint="eastAsia" w:eastAsia="宋体" w:cs="Times New Roman"/>
                <w:i w:val="0"/>
                <w:iCs w:val="0"/>
                <w:color w:val="auto"/>
                <w:sz w:val="18"/>
                <w:szCs w:val="18"/>
                <w:lang w:eastAsia="zh-CN"/>
              </w:rPr>
              <w:t>的</w:t>
            </w:r>
            <w:r>
              <w:rPr>
                <w:rFonts w:hint="default" w:ascii="Times New Roman" w:hAnsi="Times New Roman" w:eastAsia="宋体" w:cs="Times New Roman"/>
                <w:i w:val="0"/>
                <w:iCs w:val="0"/>
                <w:color w:val="auto"/>
                <w:sz w:val="18"/>
                <w:szCs w:val="18"/>
              </w:rPr>
              <w:t>电子通知</w:t>
            </w:r>
          </w:p>
        </w:tc>
        <w:tc>
          <w:tcPr>
            <w:tcW w:w="901" w:type="dxa"/>
            <w:tcBorders>
              <w:bottom w:val="single" w:color="000000" w:sz="6" w:space="0"/>
            </w:tcBorders>
            <w:vAlign w:val="center"/>
          </w:tcPr>
          <w:p>
            <w:pPr>
              <w:pStyle w:val="12"/>
              <w:spacing w:before="2"/>
              <w:ind w:left="0" w:leftChars="0" w:right="0" w:rightChars="0" w:firstLine="0" w:firstLineChars="0"/>
              <w:jc w:val="center"/>
              <w:rPr>
                <w:sz w:val="18"/>
              </w:rPr>
            </w:pPr>
            <w:r>
              <w:rPr>
                <w:sz w:val="18"/>
              </w:rPr>
              <w:t>1</w:t>
            </w:r>
          </w:p>
        </w:tc>
        <w:tc>
          <w:tcPr>
            <w:tcW w:w="901" w:type="dxa"/>
            <w:tcBorders>
              <w:bottom w:val="single" w:color="000000" w:sz="6" w:space="0"/>
            </w:tcBorders>
            <w:vAlign w:val="center"/>
          </w:tcPr>
          <w:p>
            <w:pPr>
              <w:pStyle w:val="12"/>
              <w:spacing w:before="2"/>
              <w:ind w:left="0" w:leftChars="0" w:right="0" w:rightChars="0" w:firstLine="0" w:firstLineChars="0"/>
              <w:jc w:val="center"/>
              <w:rPr>
                <w:sz w:val="18"/>
              </w:rPr>
            </w:pPr>
            <w:r>
              <w:rPr>
                <w:sz w:val="18"/>
              </w:rPr>
              <w:t>1</w:t>
            </w:r>
          </w:p>
        </w:tc>
        <w:tc>
          <w:tcPr>
            <w:tcW w:w="762" w:type="dxa"/>
            <w:tcBorders>
              <w:bottom w:val="single" w:color="000000" w:sz="6" w:space="0"/>
            </w:tcBorders>
            <w:vAlign w:val="center"/>
          </w:tcPr>
          <w:p>
            <w:pPr>
              <w:pStyle w:val="12"/>
              <w:spacing w:before="2"/>
              <w:ind w:left="0" w:leftChars="0" w:right="0" w:rightChars="0" w:firstLine="0" w:firstLineChars="0"/>
              <w:jc w:val="center"/>
              <w:rPr>
                <w:sz w:val="18"/>
              </w:rPr>
            </w:pPr>
            <w:r>
              <w:rPr>
                <w:sz w:val="18"/>
              </w:rPr>
              <w:t>2</w:t>
            </w:r>
          </w:p>
        </w:tc>
        <w:tc>
          <w:tcPr>
            <w:tcW w:w="1037" w:type="dxa"/>
            <w:gridSpan w:val="2"/>
            <w:tcBorders>
              <w:bottom w:val="single" w:color="000000" w:sz="6" w:space="0"/>
            </w:tcBorders>
            <w:vAlign w:val="center"/>
          </w:tcPr>
          <w:p>
            <w:pPr>
              <w:pStyle w:val="12"/>
              <w:spacing w:line="207" w:lineRule="exact"/>
              <w:ind w:left="0" w:leftChars="0" w:right="0" w:rightChars="0" w:firstLine="0" w:firstLineChars="0"/>
              <w:jc w:val="center"/>
              <w:rPr>
                <w:sz w:val="18"/>
              </w:rPr>
            </w:pPr>
            <w:r>
              <w:rPr>
                <w:spacing w:val="-4"/>
                <w:sz w:val="18"/>
              </w:rPr>
              <w:t>1.85</w:t>
            </w:r>
          </w:p>
        </w:tc>
        <w:tc>
          <w:tcPr>
            <w:tcW w:w="3741" w:type="dxa"/>
            <w:tcBorders>
              <w:bottom w:val="single" w:color="000000" w:sz="6" w:space="0"/>
            </w:tcBorders>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5576" w:type="dxa"/>
            <w:tcBorders>
              <w:top w:val="single" w:color="000000" w:sz="6" w:space="0"/>
            </w:tcBorders>
            <w:shd w:val="clear" w:color="auto" w:fill="FFC000"/>
          </w:tcPr>
          <w:p>
            <w:pPr>
              <w:pStyle w:val="12"/>
              <w:spacing w:line="204" w:lineRule="exact"/>
              <w:rPr>
                <w:sz w:val="18"/>
              </w:rPr>
            </w:pPr>
            <w:r>
              <w:rPr>
                <w:rFonts w:hint="eastAsia" w:eastAsia="宋体"/>
                <w:spacing w:val="-2"/>
                <w:sz w:val="18"/>
                <w:szCs w:val="18"/>
                <w:lang w:val="en-US" w:eastAsia="zh-CN"/>
              </w:rPr>
              <w:t>子类别2.1.2</w:t>
            </w:r>
            <w:r>
              <w:rPr>
                <w:rFonts w:hint="eastAsia" w:eastAsia="宋体"/>
                <w:spacing w:val="-2"/>
                <w:sz w:val="18"/>
                <w:szCs w:val="18"/>
                <w:lang w:eastAsia="zh-CN"/>
              </w:rPr>
              <w:t>的</w:t>
            </w:r>
            <w:r>
              <w:rPr>
                <w:rFonts w:hint="eastAsia" w:eastAsia="宋体"/>
                <w:spacing w:val="-2"/>
                <w:sz w:val="18"/>
                <w:szCs w:val="18"/>
                <w:lang w:val="en-US" w:eastAsia="zh-CN"/>
              </w:rPr>
              <w:t>总分</w:t>
            </w:r>
          </w:p>
        </w:tc>
        <w:tc>
          <w:tcPr>
            <w:tcW w:w="901" w:type="dxa"/>
            <w:tcBorders>
              <w:top w:val="single" w:color="000000" w:sz="6" w:space="0"/>
            </w:tcBorders>
            <w:shd w:val="clear" w:color="auto" w:fill="FFC000"/>
            <w:vAlign w:val="center"/>
          </w:tcPr>
          <w:p>
            <w:pPr>
              <w:pStyle w:val="12"/>
              <w:spacing w:line="204" w:lineRule="exact"/>
              <w:ind w:left="0" w:leftChars="0" w:right="0" w:rightChars="0" w:firstLine="0" w:firstLineChars="0"/>
              <w:jc w:val="center"/>
              <w:rPr>
                <w:sz w:val="18"/>
              </w:rPr>
            </w:pPr>
            <w:r>
              <w:rPr>
                <w:sz w:val="18"/>
              </w:rPr>
              <w:t>9</w:t>
            </w:r>
          </w:p>
        </w:tc>
        <w:tc>
          <w:tcPr>
            <w:tcW w:w="901" w:type="dxa"/>
            <w:tcBorders>
              <w:top w:val="single" w:color="000000" w:sz="6" w:space="0"/>
            </w:tcBorders>
            <w:shd w:val="clear" w:color="auto" w:fill="FFC000"/>
            <w:vAlign w:val="center"/>
          </w:tcPr>
          <w:p>
            <w:pPr>
              <w:pStyle w:val="12"/>
              <w:spacing w:line="204" w:lineRule="exact"/>
              <w:ind w:left="0" w:leftChars="0" w:right="0" w:rightChars="0" w:firstLine="0" w:firstLineChars="0"/>
              <w:jc w:val="center"/>
              <w:rPr>
                <w:sz w:val="18"/>
              </w:rPr>
            </w:pPr>
            <w:r>
              <w:rPr>
                <w:sz w:val="18"/>
              </w:rPr>
              <w:t>9</w:t>
            </w:r>
          </w:p>
        </w:tc>
        <w:tc>
          <w:tcPr>
            <w:tcW w:w="762" w:type="dxa"/>
            <w:tcBorders>
              <w:top w:val="single" w:color="000000" w:sz="6" w:space="0"/>
            </w:tcBorders>
            <w:shd w:val="clear" w:color="auto" w:fill="FFC000"/>
            <w:vAlign w:val="center"/>
          </w:tcPr>
          <w:p>
            <w:pPr>
              <w:pStyle w:val="12"/>
              <w:spacing w:line="204" w:lineRule="exact"/>
              <w:ind w:left="0" w:leftChars="0" w:right="0" w:rightChars="0" w:firstLine="0" w:firstLineChars="0"/>
              <w:jc w:val="center"/>
              <w:rPr>
                <w:sz w:val="18"/>
              </w:rPr>
            </w:pPr>
            <w:r>
              <w:rPr>
                <w:spacing w:val="-5"/>
                <w:sz w:val="18"/>
              </w:rPr>
              <w:t>18</w:t>
            </w:r>
          </w:p>
        </w:tc>
        <w:tc>
          <w:tcPr>
            <w:tcW w:w="1037" w:type="dxa"/>
            <w:gridSpan w:val="2"/>
            <w:tcBorders>
              <w:top w:val="single" w:color="000000" w:sz="6" w:space="0"/>
            </w:tcBorders>
            <w:shd w:val="clear" w:color="auto" w:fill="FFC000"/>
            <w:vAlign w:val="center"/>
          </w:tcPr>
          <w:p>
            <w:pPr>
              <w:pStyle w:val="12"/>
              <w:spacing w:line="204" w:lineRule="exact"/>
              <w:ind w:left="0" w:leftChars="0" w:right="0" w:rightChars="0" w:firstLine="0" w:firstLineChars="0"/>
              <w:jc w:val="center"/>
              <w:rPr>
                <w:sz w:val="18"/>
              </w:rPr>
            </w:pPr>
            <w:r>
              <w:rPr>
                <w:spacing w:val="-2"/>
                <w:sz w:val="18"/>
              </w:rPr>
              <w:t>16.67</w:t>
            </w:r>
          </w:p>
        </w:tc>
        <w:tc>
          <w:tcPr>
            <w:tcW w:w="3741" w:type="dxa"/>
            <w:tcBorders>
              <w:top w:val="single" w:color="000000" w:sz="6" w:space="0"/>
            </w:tcBorders>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shd w:val="clear" w:color="auto" w:fill="FFC000"/>
          </w:tcPr>
          <w:p>
            <w:pPr>
              <w:pStyle w:val="12"/>
              <w:spacing w:line="207" w:lineRule="exact"/>
              <w:rPr>
                <w:rFonts w:hint="eastAsia" w:eastAsia="宋体"/>
                <w:b/>
                <w:sz w:val="18"/>
                <w:lang w:val="en-US" w:eastAsia="zh-CN"/>
              </w:rPr>
            </w:pPr>
            <w:r>
              <w:rPr>
                <w:rFonts w:hint="eastAsia" w:eastAsia="宋体"/>
                <w:b/>
                <w:sz w:val="18"/>
                <w:lang w:val="en-US" w:eastAsia="zh-CN"/>
              </w:rPr>
              <w:t>类别</w:t>
            </w:r>
            <w:r>
              <w:rPr>
                <w:b/>
                <w:spacing w:val="-5"/>
                <w:sz w:val="18"/>
              </w:rPr>
              <w:t>2.1</w:t>
            </w:r>
            <w:r>
              <w:rPr>
                <w:rFonts w:hint="eastAsia" w:eastAsia="宋体"/>
                <w:b/>
                <w:spacing w:val="-5"/>
                <w:sz w:val="18"/>
                <w:lang w:val="en-US" w:eastAsia="zh-CN"/>
              </w:rPr>
              <w:t>总分</w:t>
            </w:r>
          </w:p>
        </w:tc>
        <w:tc>
          <w:tcPr>
            <w:tcW w:w="901"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18</w:t>
            </w:r>
          </w:p>
        </w:tc>
        <w:tc>
          <w:tcPr>
            <w:tcW w:w="901"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18</w:t>
            </w:r>
          </w:p>
        </w:tc>
        <w:tc>
          <w:tcPr>
            <w:tcW w:w="762" w:type="dxa"/>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36</w:t>
            </w:r>
          </w:p>
        </w:tc>
        <w:tc>
          <w:tcPr>
            <w:tcW w:w="1037" w:type="dxa"/>
            <w:gridSpan w:val="2"/>
            <w:shd w:val="clear" w:color="auto" w:fill="FFC000"/>
            <w:vAlign w:val="center"/>
          </w:tcPr>
          <w:p>
            <w:pPr>
              <w:pStyle w:val="12"/>
              <w:spacing w:line="207" w:lineRule="exact"/>
              <w:ind w:left="0" w:leftChars="0" w:right="0" w:rightChars="0" w:firstLine="0" w:firstLineChars="0"/>
              <w:jc w:val="center"/>
              <w:rPr>
                <w:b/>
                <w:sz w:val="18"/>
              </w:rPr>
            </w:pPr>
            <w:r>
              <w:rPr>
                <w:b/>
                <w:spacing w:val="-2"/>
                <w:sz w:val="18"/>
              </w:rPr>
              <w:t>33.33</w:t>
            </w:r>
          </w:p>
        </w:tc>
        <w:tc>
          <w:tcPr>
            <w:tcW w:w="3741"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8" w:type="dxa"/>
            <w:gridSpan w:val="7"/>
            <w:shd w:val="clear" w:color="auto" w:fill="CCD4EA"/>
          </w:tcPr>
          <w:p>
            <w:pPr>
              <w:pStyle w:val="12"/>
              <w:spacing w:before="112"/>
              <w:rPr>
                <w:b/>
                <w:sz w:val="18"/>
              </w:rPr>
            </w:pPr>
            <w:r>
              <w:rPr>
                <w:b/>
                <w:sz w:val="18"/>
              </w:rPr>
              <w:t>2.2</w:t>
            </w:r>
            <w:r>
              <w:rPr>
                <w:b/>
                <w:spacing w:val="-9"/>
                <w:sz w:val="18"/>
              </w:rPr>
              <w:t xml:space="preserve"> </w:t>
            </w:r>
            <w:r>
              <w:rPr>
                <w:rFonts w:hint="default"/>
                <w:b/>
                <w:spacing w:val="-9"/>
                <w:sz w:val="18"/>
                <w:lang w:val="en-US" w:eastAsia="zh-CN"/>
              </w:rPr>
              <w:t>促进企业创新的公共服务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8" w:type="dxa"/>
            <w:gridSpan w:val="7"/>
            <w:shd w:val="clear" w:color="auto" w:fill="E7EBF5"/>
          </w:tcPr>
          <w:p>
            <w:pPr>
              <w:pStyle w:val="12"/>
              <w:spacing w:before="112"/>
              <w:rPr>
                <w:b/>
                <w:sz w:val="18"/>
              </w:rPr>
            </w:pPr>
            <w:r>
              <w:rPr>
                <w:b/>
                <w:sz w:val="18"/>
              </w:rPr>
              <w:t>2.2.1</w:t>
            </w:r>
            <w:r>
              <w:rPr>
                <w:b/>
                <w:spacing w:val="-2"/>
                <w:sz w:val="18"/>
              </w:rPr>
              <w:t xml:space="preserve"> </w:t>
            </w:r>
            <w:r>
              <w:rPr>
                <w:rFonts w:hint="eastAsia"/>
                <w:b/>
                <w:spacing w:val="-2"/>
                <w:sz w:val="18"/>
              </w:rPr>
              <w:t>知识产权服务数字化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6"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901"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901"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762"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896"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882" w:type="dxa"/>
            <w:gridSpan w:val="2"/>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eastAsia" w:eastAsia="宋体" w:cs="Times New Roman"/>
                <w:i w:val="0"/>
                <w:iCs w:val="0"/>
                <w:color w:val="auto"/>
                <w:sz w:val="18"/>
                <w:szCs w:val="18"/>
                <w:lang w:val="en-US" w:eastAsia="zh-CN"/>
              </w:rPr>
              <w:t>授权的</w:t>
            </w:r>
            <w:r>
              <w:rPr>
                <w:rFonts w:hint="default" w:ascii="Times New Roman" w:hAnsi="Times New Roman" w:eastAsia="宋体" w:cs="Times New Roman"/>
                <w:i w:val="0"/>
                <w:iCs w:val="0"/>
                <w:color w:val="auto"/>
                <w:sz w:val="18"/>
                <w:szCs w:val="18"/>
              </w:rPr>
              <w:t>版权数据库</w:t>
            </w:r>
            <w:r>
              <w:rPr>
                <w:rFonts w:hint="eastAsia" w:eastAsia="宋体" w:cs="Times New Roman"/>
                <w:i w:val="0"/>
                <w:iCs w:val="0"/>
                <w:color w:val="auto"/>
                <w:sz w:val="18"/>
                <w:szCs w:val="18"/>
                <w:lang w:eastAsia="zh-CN"/>
              </w:rPr>
              <w:t>的</w:t>
            </w:r>
            <w:r>
              <w:rPr>
                <w:rFonts w:hint="eastAsia" w:eastAsia="宋体" w:cs="Times New Roman"/>
                <w:i w:val="0"/>
                <w:iCs w:val="0"/>
                <w:color w:val="auto"/>
                <w:sz w:val="18"/>
                <w:szCs w:val="18"/>
                <w:lang w:val="en-US" w:eastAsia="zh-CN"/>
              </w:rPr>
              <w:t>可用性</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绿</w:t>
            </w:r>
            <w:r>
              <w:rPr>
                <w:rFonts w:hint="default" w:ascii="Times New Roman" w:hAnsi="Times New Roman" w:eastAsia="宋体" w:cs="Times New Roman"/>
                <w:i w:val="0"/>
                <w:iCs w:val="0"/>
                <w:color w:val="auto"/>
                <w:sz w:val="18"/>
                <w:szCs w:val="18"/>
                <w:lang w:val="en-US" w:eastAsia="zh-CN"/>
              </w:rPr>
              <w:t>色技</w:t>
            </w:r>
            <w:r>
              <w:rPr>
                <w:rFonts w:hint="default" w:ascii="Times New Roman" w:hAnsi="Times New Roman" w:eastAsia="宋体" w:cs="Times New Roman"/>
                <w:i w:val="0"/>
                <w:iCs w:val="0"/>
                <w:color w:val="auto"/>
                <w:sz w:val="18"/>
                <w:szCs w:val="18"/>
              </w:rPr>
              <w:t>术网上商城</w:t>
            </w:r>
            <w:r>
              <w:rPr>
                <w:rFonts w:hint="eastAsia" w:eastAsia="宋体" w:cs="Times New Roman"/>
                <w:i w:val="0"/>
                <w:iCs w:val="0"/>
                <w:color w:val="auto"/>
                <w:sz w:val="18"/>
                <w:szCs w:val="18"/>
                <w:lang w:eastAsia="zh-CN"/>
              </w:rPr>
              <w:t>的</w:t>
            </w:r>
            <w:r>
              <w:rPr>
                <w:rFonts w:hint="eastAsia" w:eastAsia="宋体" w:cs="Times New Roman"/>
                <w:i w:val="0"/>
                <w:iCs w:val="0"/>
                <w:color w:val="auto"/>
                <w:sz w:val="18"/>
                <w:szCs w:val="18"/>
                <w:lang w:val="en-US" w:eastAsia="zh-CN"/>
              </w:rPr>
              <w:t>可用性</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本地注册知识产权的电子数据库</w:t>
            </w:r>
            <w:r>
              <w:rPr>
                <w:rFonts w:hint="eastAsia" w:eastAsia="宋体" w:cs="Times New Roman"/>
                <w:i w:val="0"/>
                <w:iCs w:val="0"/>
                <w:color w:val="auto"/>
                <w:sz w:val="18"/>
                <w:szCs w:val="18"/>
                <w:lang w:eastAsia="zh-CN"/>
              </w:rPr>
              <w:t>的</w:t>
            </w:r>
            <w:r>
              <w:rPr>
                <w:rFonts w:hint="eastAsia" w:eastAsia="宋体" w:cs="Times New Roman"/>
                <w:i w:val="0"/>
                <w:iCs w:val="0"/>
                <w:color w:val="auto"/>
                <w:sz w:val="18"/>
                <w:szCs w:val="18"/>
                <w:lang w:val="en-US" w:eastAsia="zh-CN"/>
              </w:rPr>
              <w:t>可用性</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为知识产权持有人</w:t>
            </w:r>
            <w:r>
              <w:rPr>
                <w:rFonts w:hint="eastAsia" w:eastAsia="宋体" w:cs="Times New Roman"/>
                <w:i w:val="0"/>
                <w:iCs w:val="0"/>
                <w:color w:val="auto"/>
                <w:sz w:val="18"/>
                <w:szCs w:val="18"/>
                <w:lang w:val="en-US" w:eastAsia="zh-CN"/>
              </w:rPr>
              <w:t>提供线上平台</w:t>
            </w:r>
            <w:r>
              <w:rPr>
                <w:rFonts w:hint="default" w:ascii="Times New Roman" w:hAnsi="Times New Roman" w:eastAsia="宋体" w:cs="Times New Roman"/>
                <w:i w:val="0"/>
                <w:iCs w:val="0"/>
                <w:color w:val="auto"/>
                <w:sz w:val="18"/>
                <w:szCs w:val="18"/>
                <w:lang w:val="en-US" w:eastAsia="zh-CN"/>
              </w:rPr>
              <w:t>，以实现电子化管理</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通过在线平台提供电子管理功能的范围</w:t>
            </w:r>
          </w:p>
        </w:tc>
        <w:tc>
          <w:tcPr>
            <w:tcW w:w="901" w:type="dxa"/>
            <w:vAlign w:val="center"/>
          </w:tcPr>
          <w:p>
            <w:pPr>
              <w:pStyle w:val="12"/>
              <w:spacing w:line="206" w:lineRule="exact"/>
              <w:ind w:left="0" w:leftChars="0" w:right="0" w:rightChars="0" w:firstLine="0" w:firstLineChars="0"/>
              <w:jc w:val="center"/>
              <w:rPr>
                <w:sz w:val="18"/>
              </w:rPr>
            </w:pPr>
            <w:r>
              <w:rPr>
                <w:sz w:val="18"/>
              </w:rPr>
              <w:t>1</w:t>
            </w:r>
          </w:p>
        </w:tc>
        <w:tc>
          <w:tcPr>
            <w:tcW w:w="901" w:type="dxa"/>
            <w:vAlign w:val="center"/>
          </w:tcPr>
          <w:p>
            <w:pPr>
              <w:pStyle w:val="12"/>
              <w:spacing w:line="206" w:lineRule="exact"/>
              <w:ind w:left="0" w:leftChars="0" w:right="0" w:rightChars="0" w:firstLine="0" w:firstLineChars="0"/>
              <w:jc w:val="center"/>
              <w:rPr>
                <w:sz w:val="18"/>
              </w:rPr>
            </w:pPr>
            <w:r>
              <w:rPr>
                <w:sz w:val="18"/>
              </w:rPr>
              <w:t>1</w:t>
            </w:r>
          </w:p>
        </w:tc>
        <w:tc>
          <w:tcPr>
            <w:tcW w:w="762" w:type="dxa"/>
            <w:vAlign w:val="center"/>
          </w:tcPr>
          <w:p>
            <w:pPr>
              <w:pStyle w:val="12"/>
              <w:spacing w:line="206" w:lineRule="exact"/>
              <w:ind w:left="0" w:leftChars="0" w:right="0" w:rightChars="0" w:firstLine="0" w:firstLineChars="0"/>
              <w:jc w:val="center"/>
              <w:rPr>
                <w:sz w:val="18"/>
              </w:rPr>
            </w:pPr>
            <w:r>
              <w:rPr>
                <w:sz w:val="18"/>
              </w:rPr>
              <w:t>2</w:t>
            </w:r>
          </w:p>
        </w:tc>
        <w:tc>
          <w:tcPr>
            <w:tcW w:w="896" w:type="dxa"/>
            <w:vAlign w:val="center"/>
          </w:tcPr>
          <w:p>
            <w:pPr>
              <w:pStyle w:val="12"/>
              <w:spacing w:line="206"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6" w:lineRule="exact"/>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lang w:val="en-US" w:eastAsia="zh-CN"/>
              </w:rPr>
              <w:t>知识产权局在网上公布</w:t>
            </w:r>
            <w:r>
              <w:rPr>
                <w:rFonts w:hint="eastAsia" w:eastAsia="宋体" w:cs="Times New Roman"/>
                <w:i w:val="0"/>
                <w:iCs w:val="0"/>
                <w:color w:val="auto"/>
                <w:sz w:val="18"/>
                <w:szCs w:val="18"/>
                <w:lang w:val="en-US" w:eastAsia="zh-CN"/>
              </w:rPr>
              <w:t>合格的</w:t>
            </w:r>
            <w:r>
              <w:rPr>
                <w:rFonts w:hint="default" w:ascii="Times New Roman" w:hAnsi="Times New Roman" w:eastAsia="宋体" w:cs="Times New Roman"/>
                <w:i w:val="0"/>
                <w:iCs w:val="0"/>
                <w:color w:val="auto"/>
                <w:sz w:val="18"/>
                <w:szCs w:val="18"/>
              </w:rPr>
              <w:t>知识产权从业人员名单</w:t>
            </w:r>
          </w:p>
        </w:tc>
        <w:tc>
          <w:tcPr>
            <w:tcW w:w="901" w:type="dxa"/>
            <w:vAlign w:val="center"/>
          </w:tcPr>
          <w:p>
            <w:pPr>
              <w:pStyle w:val="12"/>
              <w:spacing w:before="1"/>
              <w:ind w:left="0" w:leftChars="0" w:right="0" w:rightChars="0" w:firstLine="0" w:firstLineChars="0"/>
              <w:jc w:val="center"/>
              <w:rPr>
                <w:sz w:val="18"/>
              </w:rPr>
            </w:pPr>
            <w:r>
              <w:rPr>
                <w:sz w:val="18"/>
              </w:rPr>
              <w:t>1</w:t>
            </w:r>
          </w:p>
        </w:tc>
        <w:tc>
          <w:tcPr>
            <w:tcW w:w="901" w:type="dxa"/>
            <w:vAlign w:val="center"/>
          </w:tcPr>
          <w:p>
            <w:pPr>
              <w:pStyle w:val="12"/>
              <w:spacing w:before="1"/>
              <w:ind w:left="0" w:leftChars="0" w:right="0" w:rightChars="0" w:firstLine="0" w:firstLineChars="0"/>
              <w:jc w:val="center"/>
              <w:rPr>
                <w:sz w:val="18"/>
              </w:rPr>
            </w:pPr>
            <w:r>
              <w:rPr>
                <w:sz w:val="18"/>
              </w:rPr>
              <w:t>1</w:t>
            </w:r>
          </w:p>
        </w:tc>
        <w:tc>
          <w:tcPr>
            <w:tcW w:w="762" w:type="dxa"/>
            <w:vAlign w:val="center"/>
          </w:tcPr>
          <w:p>
            <w:pPr>
              <w:pStyle w:val="12"/>
              <w:spacing w:before="1"/>
              <w:ind w:left="0" w:leftChars="0" w:right="0" w:rightChars="0" w:firstLine="0" w:firstLineChars="0"/>
              <w:jc w:val="center"/>
              <w:rPr>
                <w:sz w:val="18"/>
              </w:rPr>
            </w:pPr>
            <w:r>
              <w:rPr>
                <w:sz w:val="18"/>
              </w:rPr>
              <w:t>2</w:t>
            </w:r>
          </w:p>
        </w:tc>
        <w:tc>
          <w:tcPr>
            <w:tcW w:w="896" w:type="dxa"/>
            <w:vAlign w:val="center"/>
          </w:tcPr>
          <w:p>
            <w:pPr>
              <w:pStyle w:val="12"/>
              <w:spacing w:before="1"/>
              <w:ind w:left="0" w:leftChars="0" w:right="0" w:rightChars="0" w:firstLine="0" w:firstLineChars="0"/>
              <w:jc w:val="center"/>
              <w:rPr>
                <w:sz w:val="18"/>
              </w:rPr>
            </w:pPr>
            <w:r>
              <w:rPr>
                <w:spacing w:val="-4"/>
                <w:sz w:val="18"/>
              </w:rPr>
              <w:t>1.75</w:t>
            </w:r>
          </w:p>
        </w:tc>
        <w:tc>
          <w:tcPr>
            <w:tcW w:w="3882" w:type="dxa"/>
            <w:gridSpan w:val="2"/>
            <w:vAlign w:val="center"/>
          </w:tcPr>
          <w:p>
            <w:pPr>
              <w:pStyle w:val="12"/>
              <w:spacing w:before="1"/>
              <w:ind w:left="0" w:leftChars="0" w:right="0" w:rightChars="0" w:firstLine="0" w:firstLineChars="0"/>
              <w:jc w:val="center"/>
              <w:rPr>
                <w:sz w:val="18"/>
              </w:rPr>
            </w:pPr>
            <w:r>
              <w:rPr>
                <w:sz w:val="18"/>
              </w:rPr>
              <w:t>WIPO</w:t>
            </w:r>
            <w:r>
              <w:rPr>
                <w:spacing w:val="-5"/>
                <w:sz w:val="18"/>
              </w:rPr>
              <w:t xml:space="preserve"> </w:t>
            </w:r>
            <w:r>
              <w:rPr>
                <w:spacing w:val="-2"/>
                <w:sz w:val="18"/>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shd w:val="clear" w:color="auto" w:fill="FFC000"/>
          </w:tcPr>
          <w:p>
            <w:pPr>
              <w:pStyle w:val="12"/>
              <w:spacing w:line="207" w:lineRule="exact"/>
              <w:rPr>
                <w:sz w:val="18"/>
              </w:rPr>
            </w:pPr>
            <w:bookmarkStart w:id="130" w:name="OLE_LINK12"/>
            <w:r>
              <w:rPr>
                <w:rFonts w:hint="eastAsia" w:eastAsia="宋体"/>
                <w:spacing w:val="-2"/>
                <w:sz w:val="18"/>
                <w:szCs w:val="18"/>
                <w:lang w:val="en-US" w:eastAsia="zh-CN"/>
              </w:rPr>
              <w:t>子类别2.2.1</w:t>
            </w:r>
            <w:r>
              <w:rPr>
                <w:rFonts w:hint="eastAsia" w:eastAsia="宋体"/>
                <w:spacing w:val="-2"/>
                <w:sz w:val="18"/>
                <w:szCs w:val="18"/>
                <w:lang w:eastAsia="zh-CN"/>
              </w:rPr>
              <w:t>的</w:t>
            </w:r>
            <w:r>
              <w:rPr>
                <w:rFonts w:hint="eastAsia" w:eastAsia="宋体"/>
                <w:spacing w:val="-2"/>
                <w:sz w:val="18"/>
                <w:szCs w:val="18"/>
                <w:lang w:val="en-US" w:eastAsia="zh-CN"/>
              </w:rPr>
              <w:t>总分</w:t>
            </w:r>
            <w:bookmarkEnd w:id="130"/>
          </w:p>
        </w:tc>
        <w:tc>
          <w:tcPr>
            <w:tcW w:w="901"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901" w:type="dxa"/>
            <w:shd w:val="clear" w:color="auto" w:fill="FFC000"/>
            <w:vAlign w:val="center"/>
          </w:tcPr>
          <w:p>
            <w:pPr>
              <w:pStyle w:val="12"/>
              <w:spacing w:line="207" w:lineRule="exact"/>
              <w:ind w:left="0" w:leftChars="0" w:right="0" w:rightChars="0" w:firstLine="0" w:firstLineChars="0"/>
              <w:jc w:val="center"/>
              <w:rPr>
                <w:sz w:val="18"/>
              </w:rPr>
            </w:pPr>
            <w:r>
              <w:rPr>
                <w:sz w:val="18"/>
              </w:rPr>
              <w:t>6</w:t>
            </w:r>
          </w:p>
        </w:tc>
        <w:tc>
          <w:tcPr>
            <w:tcW w:w="762"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12</w:t>
            </w:r>
          </w:p>
        </w:tc>
        <w:tc>
          <w:tcPr>
            <w:tcW w:w="896" w:type="dxa"/>
            <w:shd w:val="clear" w:color="auto" w:fill="FFC000"/>
            <w:vAlign w:val="center"/>
          </w:tcPr>
          <w:p>
            <w:pPr>
              <w:pStyle w:val="12"/>
              <w:spacing w:line="207" w:lineRule="exact"/>
              <w:ind w:left="0" w:leftChars="0" w:right="0" w:rightChars="0" w:firstLine="0" w:firstLineChars="0"/>
              <w:jc w:val="center"/>
              <w:rPr>
                <w:sz w:val="18"/>
              </w:rPr>
            </w:pPr>
            <w:r>
              <w:rPr>
                <w:spacing w:val="-2"/>
                <w:sz w:val="18"/>
              </w:rPr>
              <w:t>10.53</w:t>
            </w:r>
          </w:p>
        </w:tc>
        <w:tc>
          <w:tcPr>
            <w:tcW w:w="3882" w:type="dxa"/>
            <w:gridSpan w:val="2"/>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12918" w:type="dxa"/>
            <w:gridSpan w:val="7"/>
            <w:shd w:val="clear" w:color="auto" w:fill="E7EBF5"/>
          </w:tcPr>
          <w:p>
            <w:pPr>
              <w:pStyle w:val="12"/>
              <w:spacing w:before="112"/>
              <w:rPr>
                <w:b/>
                <w:sz w:val="18"/>
              </w:rPr>
            </w:pPr>
            <w:r>
              <w:rPr>
                <w:b/>
                <w:sz w:val="18"/>
              </w:rPr>
              <w:t>2.2.2</w:t>
            </w:r>
            <w:r>
              <w:rPr>
                <w:b/>
                <w:spacing w:val="-2"/>
                <w:sz w:val="18"/>
              </w:rPr>
              <w:t xml:space="preserve"> </w:t>
            </w:r>
            <w:r>
              <w:rPr>
                <w:rFonts w:hint="eastAsia"/>
                <w:b/>
                <w:spacing w:val="-2"/>
                <w:sz w:val="18"/>
              </w:rPr>
              <w:t>创新体系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技术转让办公室</w:t>
            </w:r>
            <w:r>
              <w:rPr>
                <w:rFonts w:hint="eastAsia" w:eastAsia="宋体" w:cs="Times New Roman"/>
                <w:i w:val="0"/>
                <w:iCs w:val="0"/>
                <w:color w:val="auto"/>
                <w:sz w:val="18"/>
                <w:szCs w:val="18"/>
                <w:lang w:eastAsia="zh-CN"/>
              </w:rPr>
              <w:t>的</w:t>
            </w:r>
            <w:r>
              <w:rPr>
                <w:rFonts w:hint="eastAsia" w:eastAsia="宋体" w:cs="Times New Roman"/>
                <w:i w:val="0"/>
                <w:iCs w:val="0"/>
                <w:color w:val="auto"/>
                <w:sz w:val="18"/>
                <w:szCs w:val="18"/>
                <w:lang w:val="en-US" w:eastAsia="zh-CN"/>
              </w:rPr>
              <w:t>可用性</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Aridi</w:t>
            </w:r>
            <w:r>
              <w:rPr>
                <w:spacing w:val="-4"/>
                <w:sz w:val="18"/>
              </w:rPr>
              <w:t xml:space="preserve"> </w:t>
            </w:r>
            <w:r>
              <w:rPr>
                <w:sz w:val="18"/>
              </w:rPr>
              <w:t>and</w:t>
            </w:r>
            <w:r>
              <w:rPr>
                <w:spacing w:val="-2"/>
                <w:sz w:val="18"/>
              </w:rPr>
              <w:t xml:space="preserve"> </w:t>
            </w:r>
            <w:r>
              <w:rPr>
                <w:sz w:val="18"/>
              </w:rPr>
              <w:t>Cowey</w:t>
            </w:r>
            <w:r>
              <w:rPr>
                <w:spacing w:val="-3"/>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促进技术创新的监管方法</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World</w:t>
            </w:r>
            <w:r>
              <w:rPr>
                <w:spacing w:val="-1"/>
                <w:sz w:val="18"/>
              </w:rPr>
              <w:t xml:space="preserve"> </w:t>
            </w:r>
            <w:r>
              <w:rPr>
                <w:sz w:val="18"/>
              </w:rPr>
              <w:t xml:space="preserve">Bank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创新孵化器的可用性</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Cirera</w:t>
            </w:r>
            <w:r>
              <w:rPr>
                <w:spacing w:val="-5"/>
                <w:sz w:val="18"/>
              </w:rPr>
              <w:t xml:space="preserve"> </w:t>
            </w:r>
            <w:r>
              <w:rPr>
                <w:sz w:val="18"/>
              </w:rPr>
              <w:t>et</w:t>
            </w:r>
            <w:r>
              <w:rPr>
                <w:spacing w:val="-4"/>
                <w:sz w:val="18"/>
              </w:rPr>
              <w:t xml:space="preserve"> </w:t>
            </w:r>
            <w:r>
              <w:rPr>
                <w:sz w:val="18"/>
              </w:rPr>
              <w:t>al.</w:t>
            </w:r>
            <w:r>
              <w:rPr>
                <w:spacing w:val="-1"/>
                <w:sz w:val="18"/>
              </w:rPr>
              <w:t xml:space="preserve">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创新加速器的可用性</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Cirera</w:t>
            </w:r>
            <w:r>
              <w:rPr>
                <w:spacing w:val="-5"/>
                <w:sz w:val="18"/>
              </w:rPr>
              <w:t xml:space="preserve"> </w:t>
            </w:r>
            <w:r>
              <w:rPr>
                <w:sz w:val="18"/>
              </w:rPr>
              <w:t>et</w:t>
            </w:r>
            <w:r>
              <w:rPr>
                <w:spacing w:val="-4"/>
                <w:sz w:val="18"/>
              </w:rPr>
              <w:t xml:space="preserve"> </w:t>
            </w:r>
            <w:r>
              <w:rPr>
                <w:sz w:val="18"/>
              </w:rPr>
              <w:t>al.</w:t>
            </w:r>
            <w:r>
              <w:rPr>
                <w:spacing w:val="-1"/>
                <w:sz w:val="18"/>
              </w:rPr>
              <w:t xml:space="preserve">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政府对私</w:t>
            </w:r>
            <w:r>
              <w:rPr>
                <w:rFonts w:hint="default" w:ascii="Times New Roman" w:hAnsi="Times New Roman" w:eastAsia="宋体" w:cs="Times New Roman"/>
                <w:i w:val="0"/>
                <w:iCs w:val="0"/>
                <w:color w:val="auto"/>
                <w:sz w:val="18"/>
                <w:szCs w:val="18"/>
                <w:lang w:val="en-US" w:eastAsia="zh-CN"/>
              </w:rPr>
              <w:t>营</w:t>
            </w:r>
            <w:r>
              <w:rPr>
                <w:rFonts w:hint="default" w:ascii="Times New Roman" w:hAnsi="Times New Roman" w:eastAsia="宋体" w:cs="Times New Roman"/>
                <w:i w:val="0"/>
                <w:iCs w:val="0"/>
                <w:color w:val="auto"/>
                <w:spacing w:val="-2"/>
                <w:sz w:val="18"/>
                <w:szCs w:val="18"/>
              </w:rPr>
              <w:t>孵化器和加速器</w:t>
            </w:r>
            <w:r>
              <w:rPr>
                <w:rFonts w:hint="default" w:ascii="Times New Roman" w:hAnsi="Times New Roman" w:eastAsia="宋体" w:cs="Times New Roman"/>
                <w:i w:val="0"/>
                <w:iCs w:val="0"/>
                <w:color w:val="auto"/>
                <w:spacing w:val="-2"/>
                <w:sz w:val="18"/>
                <w:szCs w:val="18"/>
                <w:lang w:val="en-US" w:eastAsia="zh-CN"/>
              </w:rPr>
              <w:t>的</w:t>
            </w:r>
            <w:r>
              <w:rPr>
                <w:rFonts w:hint="default" w:ascii="Times New Roman" w:hAnsi="Times New Roman" w:eastAsia="宋体" w:cs="Times New Roman"/>
                <w:i w:val="0"/>
                <w:iCs w:val="0"/>
                <w:color w:val="auto"/>
                <w:sz w:val="18"/>
                <w:szCs w:val="18"/>
              </w:rPr>
              <w:t>财政援助</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Cirera</w:t>
            </w:r>
            <w:r>
              <w:rPr>
                <w:spacing w:val="-5"/>
                <w:sz w:val="18"/>
              </w:rPr>
              <w:t xml:space="preserve"> </w:t>
            </w:r>
            <w:r>
              <w:rPr>
                <w:sz w:val="18"/>
              </w:rPr>
              <w:t>et</w:t>
            </w:r>
            <w:r>
              <w:rPr>
                <w:spacing w:val="-4"/>
                <w:sz w:val="18"/>
              </w:rPr>
              <w:t xml:space="preserve"> </w:t>
            </w:r>
            <w:r>
              <w:rPr>
                <w:sz w:val="18"/>
              </w:rPr>
              <w:t>al.</w:t>
            </w:r>
            <w:r>
              <w:rPr>
                <w:spacing w:val="-1"/>
                <w:sz w:val="18"/>
              </w:rPr>
              <w:t xml:space="preserve">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公共研究机构对私</w:t>
            </w:r>
            <w:r>
              <w:rPr>
                <w:rFonts w:hint="default" w:ascii="Times New Roman" w:hAnsi="Times New Roman" w:eastAsia="宋体" w:cs="Times New Roman"/>
                <w:i w:val="0"/>
                <w:iCs w:val="0"/>
                <w:color w:val="auto"/>
                <w:sz w:val="18"/>
                <w:szCs w:val="18"/>
                <w:lang w:val="en-US" w:eastAsia="zh-CN"/>
              </w:rPr>
              <w:t>营</w:t>
            </w:r>
            <w:r>
              <w:rPr>
                <w:rFonts w:hint="default" w:ascii="Times New Roman" w:hAnsi="Times New Roman" w:eastAsia="宋体" w:cs="Times New Roman"/>
                <w:i w:val="0"/>
                <w:iCs w:val="0"/>
                <w:color w:val="auto"/>
                <w:spacing w:val="-2"/>
                <w:sz w:val="18"/>
                <w:szCs w:val="18"/>
              </w:rPr>
              <w:t>孵化器和加速器</w:t>
            </w:r>
            <w:r>
              <w:rPr>
                <w:rFonts w:hint="default" w:ascii="Times New Roman" w:hAnsi="Times New Roman" w:eastAsia="宋体" w:cs="Times New Roman"/>
                <w:i w:val="0"/>
                <w:iCs w:val="0"/>
                <w:color w:val="auto"/>
                <w:sz w:val="18"/>
                <w:szCs w:val="18"/>
              </w:rPr>
              <w:t>的技术援助</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901" w:type="dxa"/>
            <w:vAlign w:val="center"/>
          </w:tcPr>
          <w:p>
            <w:pPr>
              <w:pStyle w:val="12"/>
              <w:spacing w:line="207" w:lineRule="exact"/>
              <w:ind w:left="0" w:leftChars="0" w:right="0" w:rightChars="0" w:firstLine="0" w:firstLineChars="0"/>
              <w:jc w:val="center"/>
              <w:rPr>
                <w:sz w:val="18"/>
              </w:rPr>
            </w:pPr>
            <w:r>
              <w:rPr>
                <w:sz w:val="18"/>
              </w:rPr>
              <w:t>1</w:t>
            </w:r>
          </w:p>
        </w:tc>
        <w:tc>
          <w:tcPr>
            <w:tcW w:w="762" w:type="dxa"/>
            <w:vAlign w:val="center"/>
          </w:tcPr>
          <w:p>
            <w:pPr>
              <w:pStyle w:val="12"/>
              <w:spacing w:line="207" w:lineRule="exact"/>
              <w:ind w:left="0" w:leftChars="0" w:right="0" w:rightChars="0" w:firstLine="0" w:firstLineChars="0"/>
              <w:jc w:val="center"/>
              <w:rPr>
                <w:sz w:val="18"/>
              </w:rPr>
            </w:pPr>
            <w:r>
              <w:rPr>
                <w:sz w:val="18"/>
              </w:rPr>
              <w:t>2</w:t>
            </w:r>
          </w:p>
        </w:tc>
        <w:tc>
          <w:tcPr>
            <w:tcW w:w="896"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7" w:lineRule="exact"/>
              <w:ind w:left="0" w:leftChars="0" w:right="0" w:rightChars="0" w:firstLine="0" w:firstLineChars="0"/>
              <w:jc w:val="center"/>
              <w:rPr>
                <w:sz w:val="18"/>
              </w:rPr>
            </w:pPr>
            <w:r>
              <w:rPr>
                <w:sz w:val="18"/>
              </w:rPr>
              <w:t>Cirera</w:t>
            </w:r>
            <w:r>
              <w:rPr>
                <w:spacing w:val="-5"/>
                <w:sz w:val="18"/>
              </w:rPr>
              <w:t xml:space="preserve"> </w:t>
            </w:r>
            <w:r>
              <w:rPr>
                <w:sz w:val="18"/>
              </w:rPr>
              <w:t>et</w:t>
            </w:r>
            <w:r>
              <w:rPr>
                <w:spacing w:val="-4"/>
                <w:sz w:val="18"/>
              </w:rPr>
              <w:t xml:space="preserve"> </w:t>
            </w:r>
            <w:r>
              <w:rPr>
                <w:sz w:val="18"/>
              </w:rPr>
              <w:t>al.</w:t>
            </w:r>
            <w:r>
              <w:rPr>
                <w:spacing w:val="-1"/>
                <w:sz w:val="18"/>
              </w:rPr>
              <w:t xml:space="preserve"> </w:t>
            </w:r>
            <w:r>
              <w:rPr>
                <w:spacing w:val="-2"/>
                <w:sz w:val="18"/>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557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eastAsia" w:ascii="Times New Roman" w:hAnsi="Times New Roman" w:eastAsia="宋体" w:cs="Times New Roman"/>
                <w:i w:val="0"/>
                <w:iCs w:val="0"/>
                <w:color w:val="auto"/>
                <w:sz w:val="18"/>
                <w:szCs w:val="18"/>
                <w:lang w:eastAsia="zh-CN"/>
              </w:rPr>
              <w:t>是否有针对女企业家的孵化器/加速器</w:t>
            </w:r>
          </w:p>
        </w:tc>
        <w:tc>
          <w:tcPr>
            <w:tcW w:w="901" w:type="dxa"/>
            <w:vAlign w:val="center"/>
          </w:tcPr>
          <w:p>
            <w:pPr>
              <w:pStyle w:val="12"/>
              <w:spacing w:line="205" w:lineRule="exact"/>
              <w:ind w:left="0" w:leftChars="0" w:right="0" w:rightChars="0" w:firstLine="0" w:firstLineChars="0"/>
              <w:jc w:val="center"/>
              <w:rPr>
                <w:sz w:val="18"/>
              </w:rPr>
            </w:pPr>
            <w:r>
              <w:rPr>
                <w:sz w:val="18"/>
              </w:rPr>
              <w:t>1</w:t>
            </w:r>
          </w:p>
        </w:tc>
        <w:tc>
          <w:tcPr>
            <w:tcW w:w="901" w:type="dxa"/>
            <w:vAlign w:val="center"/>
          </w:tcPr>
          <w:p>
            <w:pPr>
              <w:pStyle w:val="12"/>
              <w:spacing w:line="205" w:lineRule="exact"/>
              <w:ind w:left="0" w:leftChars="0" w:right="0" w:rightChars="0" w:firstLine="0" w:firstLineChars="0"/>
              <w:jc w:val="center"/>
              <w:rPr>
                <w:sz w:val="18"/>
              </w:rPr>
            </w:pPr>
            <w:r>
              <w:rPr>
                <w:sz w:val="18"/>
              </w:rPr>
              <w:t>1</w:t>
            </w:r>
          </w:p>
        </w:tc>
        <w:tc>
          <w:tcPr>
            <w:tcW w:w="762" w:type="dxa"/>
            <w:vAlign w:val="center"/>
          </w:tcPr>
          <w:p>
            <w:pPr>
              <w:pStyle w:val="12"/>
              <w:spacing w:line="205" w:lineRule="exact"/>
              <w:ind w:left="0" w:leftChars="0" w:right="0" w:rightChars="0" w:firstLine="0" w:firstLineChars="0"/>
              <w:jc w:val="center"/>
              <w:rPr>
                <w:sz w:val="18"/>
              </w:rPr>
            </w:pPr>
            <w:r>
              <w:rPr>
                <w:sz w:val="18"/>
              </w:rPr>
              <w:t>2</w:t>
            </w:r>
          </w:p>
        </w:tc>
        <w:tc>
          <w:tcPr>
            <w:tcW w:w="896" w:type="dxa"/>
            <w:vAlign w:val="center"/>
          </w:tcPr>
          <w:p>
            <w:pPr>
              <w:pStyle w:val="12"/>
              <w:spacing w:line="205" w:lineRule="exact"/>
              <w:ind w:left="0" w:leftChars="0" w:right="0" w:rightChars="0" w:firstLine="0" w:firstLineChars="0"/>
              <w:jc w:val="center"/>
              <w:rPr>
                <w:sz w:val="18"/>
              </w:rPr>
            </w:pPr>
            <w:r>
              <w:rPr>
                <w:spacing w:val="-4"/>
                <w:sz w:val="18"/>
              </w:rPr>
              <w:t>1.75</w:t>
            </w:r>
          </w:p>
        </w:tc>
        <w:tc>
          <w:tcPr>
            <w:tcW w:w="3882" w:type="dxa"/>
            <w:gridSpan w:val="2"/>
            <w:vAlign w:val="center"/>
          </w:tcPr>
          <w:p>
            <w:pPr>
              <w:pStyle w:val="12"/>
              <w:spacing w:line="205" w:lineRule="exact"/>
              <w:ind w:left="0" w:leftChars="0" w:right="0" w:rightChars="0" w:firstLine="0" w:firstLineChars="0"/>
              <w:jc w:val="center"/>
              <w:rPr>
                <w:sz w:val="18"/>
              </w:rPr>
            </w:pPr>
            <w:r>
              <w:rPr>
                <w:sz w:val="18"/>
              </w:rPr>
              <w:t>Cirera</w:t>
            </w:r>
            <w:r>
              <w:rPr>
                <w:spacing w:val="-5"/>
                <w:sz w:val="18"/>
              </w:rPr>
              <w:t xml:space="preserve"> </w:t>
            </w:r>
            <w:r>
              <w:rPr>
                <w:sz w:val="18"/>
              </w:rPr>
              <w:t>et</w:t>
            </w:r>
            <w:r>
              <w:rPr>
                <w:spacing w:val="-4"/>
                <w:sz w:val="18"/>
              </w:rPr>
              <w:t xml:space="preserve"> </w:t>
            </w:r>
            <w:r>
              <w:rPr>
                <w:sz w:val="18"/>
              </w:rPr>
              <w:t>al.</w:t>
            </w:r>
            <w:r>
              <w:rPr>
                <w:spacing w:val="-1"/>
                <w:sz w:val="18"/>
              </w:rPr>
              <w:t xml:space="preserve"> </w:t>
            </w:r>
            <w:r>
              <w:rPr>
                <w:spacing w:val="-2"/>
                <w:sz w:val="18"/>
              </w:rPr>
              <w:t>(2020)</w:t>
            </w:r>
          </w:p>
        </w:tc>
      </w:tr>
    </w:tbl>
    <w:p>
      <w:pPr>
        <w:spacing w:after="0" w:line="205" w:lineRule="exact"/>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71"/>
        <w:gridCol w:w="900"/>
        <w:gridCol w:w="900"/>
        <w:gridCol w:w="755"/>
        <w:gridCol w:w="891"/>
        <w:gridCol w:w="38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科技园区的可用性</w:t>
            </w:r>
          </w:p>
        </w:tc>
        <w:tc>
          <w:tcPr>
            <w:tcW w:w="900" w:type="dxa"/>
          </w:tcPr>
          <w:p>
            <w:pPr>
              <w:pStyle w:val="12"/>
              <w:spacing w:line="205" w:lineRule="exact"/>
              <w:ind w:left="0" w:leftChars="0" w:right="0" w:rightChars="0" w:firstLine="0" w:firstLineChars="0"/>
              <w:jc w:val="center"/>
              <w:rPr>
                <w:sz w:val="18"/>
              </w:rPr>
            </w:pPr>
            <w:r>
              <w:rPr>
                <w:sz w:val="18"/>
              </w:rPr>
              <w:t>1</w:t>
            </w:r>
          </w:p>
        </w:tc>
        <w:tc>
          <w:tcPr>
            <w:tcW w:w="900" w:type="dxa"/>
          </w:tcPr>
          <w:p>
            <w:pPr>
              <w:pStyle w:val="12"/>
              <w:spacing w:line="205" w:lineRule="exact"/>
              <w:ind w:left="0" w:leftChars="0" w:right="0" w:rightChars="0" w:firstLine="0" w:firstLineChars="0"/>
              <w:jc w:val="center"/>
              <w:rPr>
                <w:sz w:val="18"/>
              </w:rPr>
            </w:pPr>
            <w:r>
              <w:rPr>
                <w:sz w:val="18"/>
              </w:rPr>
              <w:t>1</w:t>
            </w:r>
          </w:p>
        </w:tc>
        <w:tc>
          <w:tcPr>
            <w:tcW w:w="755" w:type="dxa"/>
          </w:tcPr>
          <w:p>
            <w:pPr>
              <w:pStyle w:val="12"/>
              <w:spacing w:line="205" w:lineRule="exact"/>
              <w:ind w:left="0" w:leftChars="0" w:right="0" w:rightChars="0" w:firstLine="0" w:firstLineChars="0"/>
              <w:jc w:val="center"/>
              <w:rPr>
                <w:sz w:val="18"/>
              </w:rPr>
            </w:pPr>
            <w:r>
              <w:rPr>
                <w:sz w:val="18"/>
              </w:rPr>
              <w:t>2</w:t>
            </w:r>
          </w:p>
        </w:tc>
        <w:tc>
          <w:tcPr>
            <w:tcW w:w="891" w:type="dxa"/>
          </w:tcPr>
          <w:p>
            <w:pPr>
              <w:pStyle w:val="12"/>
              <w:spacing w:line="205" w:lineRule="exact"/>
              <w:ind w:left="0" w:leftChars="0" w:right="0" w:rightChars="0" w:firstLine="0" w:firstLineChars="0"/>
              <w:jc w:val="center"/>
              <w:rPr>
                <w:sz w:val="18"/>
              </w:rPr>
            </w:pPr>
            <w:r>
              <w:rPr>
                <w:sz w:val="18"/>
              </w:rPr>
              <w:t>1.75</w:t>
            </w:r>
          </w:p>
        </w:tc>
        <w:tc>
          <w:tcPr>
            <w:tcW w:w="3886" w:type="dxa"/>
          </w:tcPr>
          <w:p>
            <w:pPr>
              <w:pStyle w:val="12"/>
              <w:spacing w:line="205" w:lineRule="exact"/>
              <w:ind w:left="0" w:leftChars="0" w:right="0" w:rightChars="0" w:firstLine="0" w:firstLineChars="0"/>
              <w:jc w:val="center"/>
              <w:rPr>
                <w:sz w:val="18"/>
              </w:rPr>
            </w:pPr>
            <w:r>
              <w:rPr>
                <w:sz w:val="18"/>
              </w:rPr>
              <w:t>Cirera et al.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创新集群的可用性</w:t>
            </w:r>
          </w:p>
        </w:tc>
        <w:tc>
          <w:tcPr>
            <w:tcW w:w="900" w:type="dxa"/>
          </w:tcPr>
          <w:p>
            <w:pPr>
              <w:pStyle w:val="12"/>
              <w:spacing w:line="205" w:lineRule="exact"/>
              <w:ind w:left="0" w:leftChars="0" w:right="0" w:rightChars="0" w:firstLine="0" w:firstLineChars="0"/>
              <w:jc w:val="center"/>
              <w:rPr>
                <w:sz w:val="18"/>
              </w:rPr>
            </w:pPr>
            <w:r>
              <w:rPr>
                <w:sz w:val="18"/>
              </w:rPr>
              <w:t>1</w:t>
            </w:r>
          </w:p>
        </w:tc>
        <w:tc>
          <w:tcPr>
            <w:tcW w:w="900" w:type="dxa"/>
          </w:tcPr>
          <w:p>
            <w:pPr>
              <w:pStyle w:val="12"/>
              <w:spacing w:line="205" w:lineRule="exact"/>
              <w:ind w:left="0" w:leftChars="0" w:right="0" w:rightChars="0" w:firstLine="0" w:firstLineChars="0"/>
              <w:jc w:val="center"/>
              <w:rPr>
                <w:sz w:val="18"/>
              </w:rPr>
            </w:pPr>
            <w:r>
              <w:rPr>
                <w:sz w:val="18"/>
              </w:rPr>
              <w:t>1</w:t>
            </w:r>
          </w:p>
        </w:tc>
        <w:tc>
          <w:tcPr>
            <w:tcW w:w="755" w:type="dxa"/>
          </w:tcPr>
          <w:p>
            <w:pPr>
              <w:pStyle w:val="12"/>
              <w:spacing w:line="205" w:lineRule="exact"/>
              <w:ind w:left="0" w:leftChars="0" w:right="0" w:rightChars="0" w:firstLine="0" w:firstLineChars="0"/>
              <w:jc w:val="center"/>
              <w:rPr>
                <w:sz w:val="18"/>
              </w:rPr>
            </w:pPr>
            <w:r>
              <w:rPr>
                <w:sz w:val="18"/>
              </w:rPr>
              <w:t>2</w:t>
            </w:r>
          </w:p>
        </w:tc>
        <w:tc>
          <w:tcPr>
            <w:tcW w:w="891" w:type="dxa"/>
          </w:tcPr>
          <w:p>
            <w:pPr>
              <w:pStyle w:val="12"/>
              <w:spacing w:line="205" w:lineRule="exact"/>
              <w:ind w:left="0" w:leftChars="0" w:right="0" w:rightChars="0" w:firstLine="0" w:firstLineChars="0"/>
              <w:jc w:val="center"/>
              <w:rPr>
                <w:sz w:val="18"/>
              </w:rPr>
            </w:pPr>
            <w:r>
              <w:rPr>
                <w:sz w:val="18"/>
              </w:rPr>
              <w:t>1.75</w:t>
            </w:r>
          </w:p>
        </w:tc>
        <w:tc>
          <w:tcPr>
            <w:tcW w:w="3886" w:type="dxa"/>
          </w:tcPr>
          <w:p>
            <w:pPr>
              <w:pStyle w:val="12"/>
              <w:spacing w:line="205" w:lineRule="exact"/>
              <w:ind w:left="0" w:leftChars="0" w:right="0" w:rightChars="0" w:firstLine="0" w:firstLineChars="0"/>
              <w:jc w:val="center"/>
              <w:rPr>
                <w:sz w:val="18"/>
              </w:rPr>
            </w:pPr>
            <w:r>
              <w:rPr>
                <w:sz w:val="18"/>
              </w:rPr>
              <w:t>Cirera et al.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1" w:type="dxa"/>
            <w:shd w:val="clear" w:color="auto" w:fill="FFC000"/>
          </w:tcPr>
          <w:p>
            <w:pPr>
              <w:pStyle w:val="12"/>
              <w:spacing w:line="207" w:lineRule="exact"/>
              <w:rPr>
                <w:rFonts w:hint="default" w:eastAsia="宋体"/>
                <w:sz w:val="18"/>
                <w:lang w:val="en-US" w:eastAsia="zh-CN"/>
              </w:rPr>
            </w:pPr>
            <w:r>
              <w:rPr>
                <w:rFonts w:hint="eastAsia" w:eastAsia="宋体"/>
                <w:sz w:val="18"/>
                <w:lang w:val="en-US" w:eastAsia="zh-CN"/>
              </w:rPr>
              <w:t>子类别</w:t>
            </w:r>
            <w:r>
              <w:rPr>
                <w:spacing w:val="-2"/>
                <w:sz w:val="18"/>
              </w:rPr>
              <w:t>2.2.2</w:t>
            </w:r>
            <w:r>
              <w:rPr>
                <w:rFonts w:hint="eastAsia" w:eastAsia="宋体"/>
                <w:spacing w:val="-2"/>
                <w:sz w:val="18"/>
                <w:lang w:eastAsia="zh-CN"/>
              </w:rPr>
              <w:t>的</w:t>
            </w:r>
            <w:r>
              <w:rPr>
                <w:rFonts w:hint="eastAsia" w:eastAsia="宋体"/>
                <w:spacing w:val="-2"/>
                <w:sz w:val="18"/>
                <w:lang w:val="en-US" w:eastAsia="zh-CN"/>
              </w:rPr>
              <w:t>总分</w:t>
            </w:r>
          </w:p>
        </w:tc>
        <w:tc>
          <w:tcPr>
            <w:tcW w:w="900" w:type="dxa"/>
            <w:shd w:val="clear" w:color="auto" w:fill="FFC000"/>
          </w:tcPr>
          <w:p>
            <w:pPr>
              <w:pStyle w:val="12"/>
              <w:spacing w:line="205" w:lineRule="exact"/>
              <w:ind w:left="0" w:leftChars="0" w:right="0" w:rightChars="0" w:firstLine="0" w:firstLineChars="0"/>
              <w:jc w:val="center"/>
              <w:rPr>
                <w:sz w:val="18"/>
              </w:rPr>
            </w:pPr>
            <w:r>
              <w:rPr>
                <w:sz w:val="18"/>
              </w:rPr>
              <w:t>9</w:t>
            </w:r>
          </w:p>
        </w:tc>
        <w:tc>
          <w:tcPr>
            <w:tcW w:w="900" w:type="dxa"/>
            <w:shd w:val="clear" w:color="auto" w:fill="FFC000"/>
          </w:tcPr>
          <w:p>
            <w:pPr>
              <w:pStyle w:val="12"/>
              <w:spacing w:line="205" w:lineRule="exact"/>
              <w:ind w:left="0" w:leftChars="0" w:right="0" w:rightChars="0" w:firstLine="0" w:firstLineChars="0"/>
              <w:jc w:val="center"/>
              <w:rPr>
                <w:sz w:val="18"/>
              </w:rPr>
            </w:pPr>
            <w:r>
              <w:rPr>
                <w:sz w:val="18"/>
              </w:rPr>
              <w:t>9</w:t>
            </w:r>
          </w:p>
        </w:tc>
        <w:tc>
          <w:tcPr>
            <w:tcW w:w="755" w:type="dxa"/>
            <w:shd w:val="clear" w:color="auto" w:fill="FFC000"/>
          </w:tcPr>
          <w:p>
            <w:pPr>
              <w:pStyle w:val="12"/>
              <w:spacing w:line="205" w:lineRule="exact"/>
              <w:ind w:left="0" w:leftChars="0" w:right="0" w:rightChars="0" w:firstLine="0" w:firstLineChars="0"/>
              <w:jc w:val="center"/>
              <w:rPr>
                <w:sz w:val="18"/>
              </w:rPr>
            </w:pPr>
            <w:r>
              <w:rPr>
                <w:sz w:val="18"/>
              </w:rPr>
              <w:t>18</w:t>
            </w:r>
          </w:p>
        </w:tc>
        <w:tc>
          <w:tcPr>
            <w:tcW w:w="891" w:type="dxa"/>
            <w:shd w:val="clear" w:color="auto" w:fill="FFC000"/>
          </w:tcPr>
          <w:p>
            <w:pPr>
              <w:pStyle w:val="12"/>
              <w:spacing w:line="205" w:lineRule="exact"/>
              <w:ind w:left="0" w:leftChars="0" w:right="0" w:rightChars="0" w:firstLine="0" w:firstLineChars="0"/>
              <w:jc w:val="center"/>
              <w:rPr>
                <w:sz w:val="18"/>
              </w:rPr>
            </w:pPr>
            <w:r>
              <w:rPr>
                <w:sz w:val="18"/>
              </w:rPr>
              <w:t>15.79</w:t>
            </w:r>
          </w:p>
        </w:tc>
        <w:tc>
          <w:tcPr>
            <w:tcW w:w="3886" w:type="dxa"/>
            <w:shd w:val="clear" w:color="auto" w:fill="FFC000"/>
          </w:tcPr>
          <w:p>
            <w:pPr>
              <w:pStyle w:val="12"/>
              <w:spacing w:line="205" w:lineRule="exact"/>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03" w:type="dxa"/>
            <w:gridSpan w:val="6"/>
            <w:shd w:val="clear" w:color="auto" w:fill="E7EBF5"/>
          </w:tcPr>
          <w:p>
            <w:pPr>
              <w:pStyle w:val="12"/>
              <w:spacing w:before="112"/>
              <w:rPr>
                <w:b/>
                <w:sz w:val="18"/>
              </w:rPr>
            </w:pPr>
            <w:r>
              <w:rPr>
                <w:b/>
                <w:sz w:val="18"/>
              </w:rPr>
              <w:t>2.2.3</w:t>
            </w:r>
            <w:r>
              <w:rPr>
                <w:b/>
                <w:spacing w:val="-3"/>
                <w:sz w:val="18"/>
              </w:rPr>
              <w:t xml:space="preserve"> </w:t>
            </w:r>
            <w:r>
              <w:rPr>
                <w:rFonts w:hint="eastAsia"/>
                <w:b/>
                <w:spacing w:val="-3"/>
                <w:sz w:val="18"/>
              </w:rPr>
              <w:t>支持创新的制度框架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eastAsia" w:eastAsia="宋体" w:cs="Times New Roman"/>
                <w:i w:val="0"/>
                <w:iCs w:val="0"/>
                <w:color w:val="auto"/>
                <w:sz w:val="18"/>
                <w:szCs w:val="18"/>
                <w:lang w:val="en-US" w:eastAsia="zh-CN"/>
              </w:rPr>
              <w:t>知识产权局</w:t>
            </w:r>
            <w:r>
              <w:rPr>
                <w:rFonts w:hint="default" w:ascii="Times New Roman" w:hAnsi="Times New Roman" w:eastAsia="宋体" w:cs="Times New Roman"/>
                <w:i w:val="0"/>
                <w:iCs w:val="0"/>
                <w:color w:val="auto"/>
                <w:sz w:val="18"/>
                <w:szCs w:val="18"/>
              </w:rPr>
              <w:t>向知识产权被许可人提供的无偿或低成本法律援助</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755" w:type="dxa"/>
            <w:vAlign w:val="center"/>
          </w:tcPr>
          <w:p>
            <w:pPr>
              <w:pStyle w:val="12"/>
              <w:spacing w:before="2"/>
              <w:ind w:left="0" w:leftChars="0" w:right="0" w:rightChars="0" w:firstLine="0" w:firstLineChars="0"/>
              <w:jc w:val="center"/>
              <w:rPr>
                <w:sz w:val="18"/>
              </w:rPr>
            </w:pPr>
            <w:r>
              <w:rPr>
                <w:sz w:val="18"/>
              </w:rPr>
              <w:t>2</w:t>
            </w:r>
          </w:p>
        </w:tc>
        <w:tc>
          <w:tcPr>
            <w:tcW w:w="891" w:type="dxa"/>
            <w:vAlign w:val="center"/>
          </w:tcPr>
          <w:p>
            <w:pPr>
              <w:pStyle w:val="12"/>
              <w:spacing w:before="2"/>
              <w:ind w:left="0" w:leftChars="0" w:right="0" w:rightChars="0" w:firstLine="0" w:firstLineChars="0"/>
              <w:jc w:val="center"/>
              <w:rPr>
                <w:sz w:val="18"/>
              </w:rPr>
            </w:pPr>
            <w:r>
              <w:rPr>
                <w:spacing w:val="-4"/>
                <w:sz w:val="18"/>
              </w:rPr>
              <w:t>1.75</w:t>
            </w:r>
          </w:p>
        </w:tc>
        <w:tc>
          <w:tcPr>
            <w:tcW w:w="3886" w:type="dxa"/>
            <w:vAlign w:val="center"/>
          </w:tcPr>
          <w:p>
            <w:pPr>
              <w:pStyle w:val="12"/>
              <w:spacing w:before="2"/>
              <w:ind w:left="0" w:leftChars="0" w:right="0" w:rightChars="0" w:firstLine="0" w:firstLineChars="0"/>
              <w:jc w:val="center"/>
              <w:rPr>
                <w:sz w:val="18"/>
              </w:rPr>
            </w:pPr>
            <w:r>
              <w:rPr>
                <w:sz w:val="18"/>
              </w:rPr>
              <w:t>WIPO</w:t>
            </w:r>
            <w:r>
              <w:rPr>
                <w:spacing w:val="-5"/>
                <w:sz w:val="18"/>
              </w:rPr>
              <w:t xml:space="preserve"> </w:t>
            </w:r>
            <w:r>
              <w:rPr>
                <w:spacing w:val="-2"/>
                <w:sz w:val="18"/>
              </w:rPr>
              <w:t>(n.d.)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信息提交系统在实践中的可用性</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755" w:type="dxa"/>
            <w:vAlign w:val="center"/>
          </w:tcPr>
          <w:p>
            <w:pPr>
              <w:pStyle w:val="12"/>
              <w:spacing w:before="2"/>
              <w:ind w:left="0" w:leftChars="0" w:right="0" w:rightChars="0" w:firstLine="0" w:firstLineChars="0"/>
              <w:jc w:val="center"/>
              <w:rPr>
                <w:sz w:val="18"/>
              </w:rPr>
            </w:pPr>
            <w:r>
              <w:rPr>
                <w:sz w:val="18"/>
              </w:rPr>
              <w:t>2</w:t>
            </w:r>
          </w:p>
        </w:tc>
        <w:tc>
          <w:tcPr>
            <w:tcW w:w="891" w:type="dxa"/>
            <w:vAlign w:val="center"/>
          </w:tcPr>
          <w:p>
            <w:pPr>
              <w:pStyle w:val="12"/>
              <w:spacing w:before="2"/>
              <w:ind w:left="0" w:leftChars="0" w:right="0" w:rightChars="0" w:firstLine="0" w:firstLineChars="0"/>
              <w:jc w:val="center"/>
              <w:rPr>
                <w:sz w:val="18"/>
              </w:rPr>
            </w:pPr>
            <w:r>
              <w:rPr>
                <w:spacing w:val="-4"/>
                <w:sz w:val="18"/>
              </w:rPr>
              <w:t>1.75</w:t>
            </w:r>
          </w:p>
        </w:tc>
        <w:tc>
          <w:tcPr>
            <w:tcW w:w="3886" w:type="dxa"/>
            <w:vAlign w:val="center"/>
          </w:tcPr>
          <w:p>
            <w:pPr>
              <w:pStyle w:val="12"/>
              <w:spacing w:before="2"/>
              <w:ind w:left="0" w:leftChars="0" w:right="0" w:rightChars="0" w:firstLine="0" w:firstLineChars="0"/>
              <w:jc w:val="center"/>
              <w:rPr>
                <w:sz w:val="18"/>
              </w:rPr>
            </w:pPr>
            <w:r>
              <w:rPr>
                <w:sz w:val="18"/>
              </w:rPr>
              <w:t>WIPO</w:t>
            </w:r>
            <w:r>
              <w:rPr>
                <w:spacing w:val="-5"/>
                <w:sz w:val="18"/>
              </w:rPr>
              <w:t xml:space="preserve"> </w:t>
            </w:r>
            <w:r>
              <w:rPr>
                <w:spacing w:val="-2"/>
                <w:sz w:val="18"/>
              </w:rPr>
              <w:t>(2023b)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知识产权法律法规公开咨询</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6" w:type="dxa"/>
            <w:vAlign w:val="center"/>
          </w:tcPr>
          <w:p>
            <w:pPr>
              <w:pStyle w:val="12"/>
              <w:spacing w:line="207" w:lineRule="exact"/>
              <w:ind w:left="0" w:leftChars="0" w:right="0" w:rightChars="0" w:firstLine="0" w:firstLineChars="0"/>
              <w:jc w:val="center"/>
              <w:rPr>
                <w:sz w:val="18"/>
              </w:rPr>
            </w:pPr>
            <w:r>
              <w:rPr>
                <w:sz w:val="18"/>
              </w:rPr>
              <w:t>US</w:t>
            </w:r>
            <w:r>
              <w:rPr>
                <w:spacing w:val="-3"/>
                <w:sz w:val="18"/>
              </w:rPr>
              <w:t xml:space="preserve"> </w:t>
            </w:r>
            <w:r>
              <w:rPr>
                <w:sz w:val="18"/>
              </w:rPr>
              <w:t>Chamber</w:t>
            </w:r>
            <w:r>
              <w:rPr>
                <w:spacing w:val="-2"/>
                <w:sz w:val="18"/>
              </w:rPr>
              <w:t xml:space="preserve"> </w:t>
            </w:r>
            <w:r>
              <w:rPr>
                <w:sz w:val="18"/>
              </w:rPr>
              <w:t>of</w:t>
            </w:r>
            <w:r>
              <w:rPr>
                <w:spacing w:val="-2"/>
                <w:sz w:val="18"/>
              </w:rPr>
              <w:t xml:space="preserve"> </w:t>
            </w:r>
            <w:r>
              <w:rPr>
                <w:sz w:val="18"/>
              </w:rPr>
              <w:t>Commerce</w:t>
            </w:r>
            <w:r>
              <w:rPr>
                <w:spacing w:val="-2"/>
                <w:sz w:val="18"/>
              </w:rPr>
              <w:t xml:space="preserve">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负责企业参与技术标准制定的公共机构</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1.75</w:t>
            </w:r>
          </w:p>
        </w:tc>
        <w:tc>
          <w:tcPr>
            <w:tcW w:w="3886" w:type="dxa"/>
            <w:vAlign w:val="center"/>
          </w:tcPr>
          <w:p>
            <w:pPr>
              <w:pStyle w:val="12"/>
              <w:spacing w:line="207" w:lineRule="exact"/>
              <w:ind w:left="0" w:leftChars="0" w:right="0" w:rightChars="0" w:firstLine="0" w:firstLineChars="0"/>
              <w:jc w:val="center"/>
              <w:rPr>
                <w:sz w:val="18"/>
              </w:rPr>
            </w:pPr>
            <w:r>
              <w:rPr>
                <w:sz w:val="18"/>
              </w:rPr>
              <w:t>WIPO</w:t>
            </w:r>
            <w:r>
              <w:rPr>
                <w:spacing w:val="-5"/>
                <w:sz w:val="18"/>
              </w:rPr>
              <w:t xml:space="preserve"> </w:t>
            </w:r>
            <w:r>
              <w:rPr>
                <w:spacing w:val="-2"/>
                <w:sz w:val="18"/>
              </w:rPr>
              <w:t>(n.d.)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1" w:type="dxa"/>
            <w:shd w:val="clear" w:color="auto" w:fill="FFC000"/>
          </w:tcPr>
          <w:p>
            <w:pPr>
              <w:pStyle w:val="12"/>
              <w:spacing w:line="207" w:lineRule="exact"/>
              <w:rPr>
                <w:rFonts w:hint="default" w:eastAsia="宋体"/>
                <w:sz w:val="18"/>
                <w:lang w:val="en-US" w:eastAsia="zh-CN"/>
              </w:rPr>
            </w:pPr>
            <w:r>
              <w:rPr>
                <w:rFonts w:hint="eastAsia" w:eastAsia="宋体"/>
                <w:spacing w:val="-4"/>
                <w:sz w:val="18"/>
                <w:lang w:val="en-US" w:eastAsia="zh-CN"/>
              </w:rPr>
              <w:t>子类别</w:t>
            </w:r>
            <w:r>
              <w:rPr>
                <w:spacing w:val="-4"/>
                <w:sz w:val="18"/>
              </w:rPr>
              <w:t>2.2.3</w:t>
            </w:r>
            <w:r>
              <w:rPr>
                <w:rFonts w:hint="eastAsia" w:eastAsia="宋体"/>
                <w:spacing w:val="-4"/>
                <w:sz w:val="18"/>
                <w:lang w:eastAsia="zh-CN"/>
              </w:rPr>
              <w:t>的</w:t>
            </w:r>
            <w:r>
              <w:rPr>
                <w:rFonts w:hint="eastAsia" w:eastAsia="宋体"/>
                <w:spacing w:val="-4"/>
                <w:sz w:val="18"/>
                <w:lang w:val="en-US" w:eastAsia="zh-CN"/>
              </w:rPr>
              <w:t>总分</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4</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4</w:t>
            </w:r>
          </w:p>
        </w:tc>
        <w:tc>
          <w:tcPr>
            <w:tcW w:w="755"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891"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7.01</w:t>
            </w:r>
          </w:p>
        </w:tc>
        <w:tc>
          <w:tcPr>
            <w:tcW w:w="388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71" w:type="dxa"/>
            <w:shd w:val="clear" w:color="auto" w:fill="FFC000"/>
          </w:tcPr>
          <w:p>
            <w:pPr>
              <w:pStyle w:val="12"/>
              <w:spacing w:before="2"/>
              <w:rPr>
                <w:b/>
                <w:sz w:val="18"/>
              </w:rPr>
            </w:pPr>
            <w:r>
              <w:rPr>
                <w:rFonts w:hint="eastAsia" w:eastAsia="宋体"/>
                <w:b/>
                <w:sz w:val="18"/>
                <w:lang w:val="en-US" w:eastAsia="zh-CN"/>
              </w:rPr>
              <w:t>类别</w:t>
            </w:r>
            <w:r>
              <w:rPr>
                <w:b/>
                <w:spacing w:val="-5"/>
                <w:sz w:val="18"/>
              </w:rPr>
              <w:t>2.</w:t>
            </w:r>
            <w:r>
              <w:rPr>
                <w:rFonts w:hint="eastAsia" w:eastAsia="宋体"/>
                <w:b/>
                <w:spacing w:val="-5"/>
                <w:sz w:val="18"/>
                <w:lang w:val="en-US" w:eastAsia="zh-CN"/>
              </w:rPr>
              <w:t>2总分</w:t>
            </w:r>
          </w:p>
        </w:tc>
        <w:tc>
          <w:tcPr>
            <w:tcW w:w="900" w:type="dxa"/>
            <w:shd w:val="clear" w:color="auto" w:fill="FFC000"/>
            <w:vAlign w:val="center"/>
          </w:tcPr>
          <w:p>
            <w:pPr>
              <w:pStyle w:val="12"/>
              <w:spacing w:before="2"/>
              <w:ind w:left="0" w:leftChars="0" w:right="0" w:rightChars="0" w:firstLine="0" w:firstLineChars="0"/>
              <w:jc w:val="center"/>
              <w:rPr>
                <w:b/>
                <w:sz w:val="18"/>
              </w:rPr>
            </w:pPr>
            <w:r>
              <w:rPr>
                <w:b/>
                <w:spacing w:val="-5"/>
                <w:sz w:val="18"/>
              </w:rPr>
              <w:t>32</w:t>
            </w:r>
          </w:p>
        </w:tc>
        <w:tc>
          <w:tcPr>
            <w:tcW w:w="900" w:type="dxa"/>
            <w:shd w:val="clear" w:color="auto" w:fill="FFC000"/>
            <w:vAlign w:val="center"/>
          </w:tcPr>
          <w:p>
            <w:pPr>
              <w:pStyle w:val="12"/>
              <w:spacing w:before="2"/>
              <w:ind w:left="0" w:leftChars="0" w:right="0" w:rightChars="0" w:firstLine="0" w:firstLineChars="0"/>
              <w:jc w:val="center"/>
              <w:rPr>
                <w:b/>
                <w:sz w:val="18"/>
              </w:rPr>
            </w:pPr>
            <w:r>
              <w:rPr>
                <w:b/>
                <w:spacing w:val="-5"/>
                <w:sz w:val="18"/>
              </w:rPr>
              <w:t>34</w:t>
            </w:r>
          </w:p>
        </w:tc>
        <w:tc>
          <w:tcPr>
            <w:tcW w:w="755" w:type="dxa"/>
            <w:shd w:val="clear" w:color="auto" w:fill="FFC000"/>
            <w:vAlign w:val="center"/>
          </w:tcPr>
          <w:p>
            <w:pPr>
              <w:pStyle w:val="12"/>
              <w:spacing w:before="2"/>
              <w:ind w:left="0" w:leftChars="0" w:right="0" w:rightChars="0" w:firstLine="0" w:firstLineChars="0"/>
              <w:jc w:val="center"/>
              <w:rPr>
                <w:b/>
                <w:sz w:val="18"/>
              </w:rPr>
            </w:pPr>
            <w:r>
              <w:rPr>
                <w:b/>
                <w:spacing w:val="-5"/>
                <w:sz w:val="18"/>
              </w:rPr>
              <w:t>66</w:t>
            </w:r>
          </w:p>
        </w:tc>
        <w:tc>
          <w:tcPr>
            <w:tcW w:w="891" w:type="dxa"/>
            <w:shd w:val="clear" w:color="auto" w:fill="FFC000"/>
            <w:vAlign w:val="center"/>
          </w:tcPr>
          <w:p>
            <w:pPr>
              <w:pStyle w:val="12"/>
              <w:spacing w:before="2"/>
              <w:ind w:left="0" w:leftChars="0" w:right="0" w:rightChars="0" w:firstLine="0" w:firstLineChars="0"/>
              <w:jc w:val="center"/>
              <w:rPr>
                <w:b/>
                <w:sz w:val="18"/>
              </w:rPr>
            </w:pPr>
            <w:r>
              <w:rPr>
                <w:b/>
                <w:spacing w:val="-2"/>
                <w:sz w:val="18"/>
              </w:rPr>
              <w:t>33.33</w:t>
            </w:r>
          </w:p>
        </w:tc>
        <w:tc>
          <w:tcPr>
            <w:tcW w:w="388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2903" w:type="dxa"/>
            <w:gridSpan w:val="6"/>
            <w:shd w:val="clear" w:color="auto" w:fill="CCD4EA"/>
          </w:tcPr>
          <w:p>
            <w:pPr>
              <w:pStyle w:val="12"/>
              <w:spacing w:before="107"/>
              <w:rPr>
                <w:b/>
                <w:sz w:val="18"/>
              </w:rPr>
            </w:pPr>
            <w:r>
              <w:rPr>
                <w:b/>
                <w:sz w:val="18"/>
              </w:rPr>
              <w:t>2.3</w:t>
            </w:r>
            <w:r>
              <w:rPr>
                <w:b/>
                <w:spacing w:val="-7"/>
                <w:sz w:val="18"/>
              </w:rPr>
              <w:t xml:space="preserve"> </w:t>
            </w:r>
            <w:r>
              <w:rPr>
                <w:rFonts w:hint="eastAsia"/>
                <w:b/>
                <w:spacing w:val="-7"/>
                <w:sz w:val="18"/>
              </w:rPr>
              <w:t>电子采购服务的质量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2903" w:type="dxa"/>
            <w:gridSpan w:val="6"/>
            <w:shd w:val="clear" w:color="auto" w:fill="E7EBF5"/>
          </w:tcPr>
          <w:p>
            <w:pPr>
              <w:pStyle w:val="12"/>
              <w:spacing w:before="105"/>
              <w:rPr>
                <w:b/>
                <w:sz w:val="18"/>
              </w:rPr>
            </w:pPr>
            <w:r>
              <w:rPr>
                <w:b/>
                <w:sz w:val="18"/>
              </w:rPr>
              <w:t>2.3.1</w:t>
            </w:r>
            <w:r>
              <w:rPr>
                <w:b/>
                <w:spacing w:val="-3"/>
                <w:sz w:val="18"/>
              </w:rPr>
              <w:t xml:space="preserve"> </w:t>
            </w:r>
            <w:r>
              <w:rPr>
                <w:rFonts w:hint="eastAsia"/>
                <w:b/>
                <w:spacing w:val="-3"/>
                <w:sz w:val="18"/>
              </w:rPr>
              <w:t>电子采购平台的公开访问和交互性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71"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900"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900"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755"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891"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886" w:type="dxa"/>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中央</w:t>
            </w:r>
            <w:r>
              <w:rPr>
                <w:rFonts w:hint="eastAsia" w:eastAsia="宋体" w:cs="Times New Roman"/>
                <w:i w:val="0"/>
                <w:iCs w:val="0"/>
                <w:color w:val="auto"/>
                <w:sz w:val="18"/>
                <w:szCs w:val="18"/>
                <w:lang w:eastAsia="zh-CN"/>
              </w:rPr>
              <w:t>电子采购平台的</w:t>
            </w:r>
            <w:r>
              <w:rPr>
                <w:rFonts w:hint="default" w:ascii="Times New Roman" w:hAnsi="Times New Roman" w:eastAsia="宋体" w:cs="Times New Roman"/>
                <w:i w:val="0"/>
                <w:iCs w:val="0"/>
                <w:color w:val="auto"/>
                <w:sz w:val="18"/>
                <w:szCs w:val="18"/>
              </w:rPr>
              <w:t>可用性</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755" w:type="dxa"/>
            <w:vAlign w:val="center"/>
          </w:tcPr>
          <w:p>
            <w:pPr>
              <w:pStyle w:val="12"/>
              <w:spacing w:before="2"/>
              <w:ind w:left="0" w:leftChars="0" w:right="0" w:rightChars="0" w:firstLine="0" w:firstLineChars="0"/>
              <w:jc w:val="center"/>
              <w:rPr>
                <w:sz w:val="18"/>
              </w:rPr>
            </w:pPr>
            <w:r>
              <w:rPr>
                <w:sz w:val="18"/>
              </w:rPr>
              <w:t>2</w:t>
            </w:r>
          </w:p>
        </w:tc>
        <w:tc>
          <w:tcPr>
            <w:tcW w:w="891" w:type="dxa"/>
            <w:vAlign w:val="center"/>
          </w:tcPr>
          <w:p>
            <w:pPr>
              <w:pStyle w:val="12"/>
              <w:spacing w:before="2"/>
              <w:ind w:left="0" w:leftChars="0" w:right="0" w:rightChars="0" w:firstLine="0" w:firstLineChars="0"/>
              <w:jc w:val="center"/>
              <w:rPr>
                <w:sz w:val="18"/>
              </w:rPr>
            </w:pPr>
            <w:r>
              <w:rPr>
                <w:spacing w:val="-4"/>
                <w:sz w:val="18"/>
              </w:rPr>
              <w:t>1.85</w:t>
            </w:r>
          </w:p>
        </w:tc>
        <w:tc>
          <w:tcPr>
            <w:tcW w:w="3886" w:type="dxa"/>
            <w:vAlign w:val="center"/>
          </w:tcPr>
          <w:p>
            <w:pPr>
              <w:pStyle w:val="12"/>
              <w:spacing w:before="2"/>
              <w:ind w:left="0" w:leftChars="0" w:right="0" w:rightChars="0" w:firstLine="0" w:firstLineChars="0"/>
              <w:jc w:val="center"/>
              <w:rPr>
                <w:sz w:val="18"/>
              </w:rPr>
            </w:pPr>
            <w:r>
              <w:rPr>
                <w:sz w:val="18"/>
              </w:rPr>
              <w:t>EBRD</w:t>
            </w:r>
            <w:r>
              <w:rPr>
                <w:spacing w:val="-5"/>
                <w:sz w:val="18"/>
              </w:rPr>
              <w:t xml:space="preserve"> </w:t>
            </w:r>
            <w:r>
              <w:rPr>
                <w:sz w:val="18"/>
              </w:rPr>
              <w:t>(2015);</w:t>
            </w:r>
            <w:r>
              <w:rPr>
                <w:spacing w:val="-7"/>
                <w:sz w:val="18"/>
              </w:rPr>
              <w:t xml:space="preserve"> </w:t>
            </w:r>
            <w:r>
              <w:rPr>
                <w:sz w:val="18"/>
              </w:rPr>
              <w:t>MAPS</w:t>
            </w:r>
            <w:r>
              <w:rPr>
                <w:spacing w:val="-5"/>
                <w:sz w:val="18"/>
              </w:rPr>
              <w:t xml:space="preserve"> </w:t>
            </w:r>
            <w:r>
              <w:rPr>
                <w:sz w:val="18"/>
              </w:rPr>
              <w:t>(2018);</w:t>
            </w:r>
            <w:r>
              <w:rPr>
                <w:spacing w:val="-4"/>
                <w:sz w:val="18"/>
              </w:rPr>
              <w:t xml:space="preserve"> </w:t>
            </w:r>
            <w:r>
              <w:rPr>
                <w:sz w:val="18"/>
              </w:rPr>
              <w:t>PwC</w:t>
            </w:r>
            <w:r>
              <w:rPr>
                <w:spacing w:val="-5"/>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以</w:t>
            </w:r>
            <w:r>
              <w:rPr>
                <w:rFonts w:hint="eastAsia" w:eastAsia="宋体" w:cs="Times New Roman"/>
                <w:i w:val="0"/>
                <w:iCs w:val="0"/>
                <w:color w:val="auto"/>
                <w:sz w:val="18"/>
                <w:szCs w:val="18"/>
                <w:lang w:val="en-US" w:eastAsia="zh-CN"/>
              </w:rPr>
              <w:t>计算机</w:t>
            </w:r>
            <w:r>
              <w:rPr>
                <w:rFonts w:hint="default" w:ascii="Times New Roman" w:hAnsi="Times New Roman" w:eastAsia="宋体" w:cs="Times New Roman"/>
                <w:i w:val="0"/>
                <w:iCs w:val="0"/>
                <w:color w:val="auto"/>
                <w:sz w:val="18"/>
                <w:szCs w:val="18"/>
              </w:rPr>
              <w:t>可读格式</w:t>
            </w:r>
            <w:r>
              <w:rPr>
                <w:rFonts w:hint="default" w:ascii="Times New Roman" w:hAnsi="Times New Roman" w:eastAsia="宋体" w:cs="Times New Roman"/>
                <w:i w:val="0"/>
                <w:iCs w:val="0"/>
                <w:color w:val="auto"/>
                <w:sz w:val="18"/>
                <w:szCs w:val="18"/>
                <w:lang w:val="en-US" w:eastAsia="zh-CN"/>
              </w:rPr>
              <w:t>在网站上公</w:t>
            </w:r>
            <w:r>
              <w:rPr>
                <w:rFonts w:hint="default" w:ascii="Times New Roman" w:hAnsi="Times New Roman" w:eastAsia="宋体" w:cs="Times New Roman"/>
                <w:i w:val="0"/>
                <w:iCs w:val="0"/>
                <w:color w:val="auto"/>
                <w:sz w:val="18"/>
                <w:szCs w:val="18"/>
              </w:rPr>
              <w:t>布</w:t>
            </w:r>
            <w:r>
              <w:rPr>
                <w:rFonts w:hint="default" w:ascii="Times New Roman" w:hAnsi="Times New Roman" w:eastAsia="宋体" w:cs="Times New Roman"/>
                <w:i w:val="0"/>
                <w:iCs w:val="0"/>
                <w:color w:val="auto"/>
                <w:sz w:val="18"/>
                <w:szCs w:val="18"/>
                <w:lang w:val="en-US" w:eastAsia="zh-CN"/>
              </w:rPr>
              <w:t>关于</w:t>
            </w:r>
            <w:r>
              <w:rPr>
                <w:rFonts w:hint="default" w:ascii="Times New Roman" w:hAnsi="Times New Roman" w:eastAsia="宋体" w:cs="Times New Roman"/>
                <w:i w:val="0"/>
                <w:iCs w:val="0"/>
                <w:color w:val="auto"/>
                <w:sz w:val="18"/>
                <w:szCs w:val="18"/>
              </w:rPr>
              <w:t>合同开放</w:t>
            </w:r>
            <w:r>
              <w:rPr>
                <w:rFonts w:hint="default" w:ascii="Times New Roman" w:hAnsi="Times New Roman" w:eastAsia="宋体" w:cs="Times New Roman"/>
                <w:i w:val="0"/>
                <w:iCs w:val="0"/>
                <w:color w:val="auto"/>
                <w:sz w:val="18"/>
                <w:szCs w:val="18"/>
                <w:lang w:val="en-US" w:eastAsia="zh-CN"/>
              </w:rPr>
              <w:t>的</w:t>
            </w:r>
            <w:r>
              <w:rPr>
                <w:rFonts w:hint="default" w:ascii="Times New Roman" w:hAnsi="Times New Roman" w:eastAsia="宋体" w:cs="Times New Roman"/>
                <w:i w:val="0"/>
                <w:iCs w:val="0"/>
                <w:color w:val="auto"/>
                <w:sz w:val="18"/>
                <w:szCs w:val="18"/>
              </w:rPr>
              <w:t>数据</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886" w:type="dxa"/>
            <w:vAlign w:val="center"/>
          </w:tcPr>
          <w:p>
            <w:pPr>
              <w:pStyle w:val="12"/>
              <w:spacing w:line="207" w:lineRule="exact"/>
              <w:ind w:left="0" w:leftChars="0" w:right="0" w:rightChars="0" w:firstLine="0" w:firstLineChars="0"/>
              <w:jc w:val="center"/>
              <w:rPr>
                <w:sz w:val="18"/>
              </w:rPr>
            </w:pPr>
            <w:r>
              <w:rPr>
                <w:sz w:val="18"/>
              </w:rPr>
              <w:t>EBRD</w:t>
            </w:r>
            <w:r>
              <w:rPr>
                <w:spacing w:val="-6"/>
                <w:sz w:val="18"/>
              </w:rPr>
              <w:t xml:space="preserve"> </w:t>
            </w:r>
            <w:r>
              <w:rPr>
                <w:sz w:val="18"/>
              </w:rPr>
              <w:t>(2015);</w:t>
            </w:r>
            <w:r>
              <w:rPr>
                <w:spacing w:val="-7"/>
                <w:sz w:val="18"/>
              </w:rPr>
              <w:t xml:space="preserve"> </w:t>
            </w:r>
            <w:r>
              <w:rPr>
                <w:sz w:val="18"/>
              </w:rPr>
              <w:t>MAPS</w:t>
            </w:r>
            <w:r>
              <w:rPr>
                <w:spacing w:val="-6"/>
                <w:sz w:val="18"/>
              </w:rPr>
              <w:t xml:space="preserve"> </w:t>
            </w:r>
            <w:r>
              <w:rPr>
                <w:sz w:val="18"/>
              </w:rPr>
              <w:t>(2018);</w:t>
            </w:r>
            <w:r>
              <w:rPr>
                <w:spacing w:val="-4"/>
                <w:sz w:val="18"/>
              </w:rPr>
              <w:t xml:space="preserve"> </w:t>
            </w:r>
            <w:r>
              <w:rPr>
                <w:sz w:val="18"/>
              </w:rPr>
              <w:t>OECD</w:t>
            </w:r>
            <w:r>
              <w:rPr>
                <w:spacing w:val="-5"/>
                <w:sz w:val="18"/>
              </w:rPr>
              <w:t xml:space="preserve">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以</w:t>
            </w:r>
            <w:r>
              <w:rPr>
                <w:rFonts w:hint="eastAsia" w:eastAsia="宋体" w:cs="Times New Roman"/>
                <w:i w:val="0"/>
                <w:iCs w:val="0"/>
                <w:color w:val="auto"/>
                <w:sz w:val="18"/>
                <w:szCs w:val="18"/>
                <w:lang w:val="en-US" w:eastAsia="zh-CN"/>
              </w:rPr>
              <w:t>计算机</w:t>
            </w:r>
            <w:r>
              <w:rPr>
                <w:rFonts w:hint="default" w:ascii="Times New Roman" w:hAnsi="Times New Roman" w:eastAsia="宋体" w:cs="Times New Roman"/>
                <w:i w:val="0"/>
                <w:iCs w:val="0"/>
                <w:color w:val="auto"/>
                <w:sz w:val="18"/>
                <w:szCs w:val="18"/>
              </w:rPr>
              <w:t>可读格式</w:t>
            </w:r>
            <w:r>
              <w:rPr>
                <w:rFonts w:hint="default" w:ascii="Times New Roman" w:hAnsi="Times New Roman" w:eastAsia="宋体" w:cs="Times New Roman"/>
                <w:i w:val="0"/>
                <w:iCs w:val="0"/>
                <w:color w:val="auto"/>
                <w:sz w:val="18"/>
                <w:szCs w:val="18"/>
                <w:lang w:val="en-US" w:eastAsia="zh-CN"/>
              </w:rPr>
              <w:t>在网站上公</w:t>
            </w:r>
            <w:r>
              <w:rPr>
                <w:rFonts w:hint="default" w:ascii="Times New Roman" w:hAnsi="Times New Roman" w:eastAsia="宋体" w:cs="Times New Roman"/>
                <w:i w:val="0"/>
                <w:iCs w:val="0"/>
                <w:color w:val="auto"/>
                <w:sz w:val="18"/>
                <w:szCs w:val="18"/>
              </w:rPr>
              <w:t>布</w:t>
            </w:r>
            <w:r>
              <w:rPr>
                <w:rFonts w:hint="default" w:ascii="Times New Roman" w:hAnsi="Times New Roman" w:eastAsia="宋体" w:cs="Times New Roman"/>
                <w:i w:val="0"/>
                <w:iCs w:val="0"/>
                <w:color w:val="auto"/>
                <w:sz w:val="18"/>
                <w:szCs w:val="18"/>
                <w:lang w:val="en-US" w:eastAsia="zh-CN"/>
              </w:rPr>
              <w:t>关于标书</w:t>
            </w:r>
            <w:r>
              <w:rPr>
                <w:rFonts w:hint="default" w:ascii="Times New Roman" w:hAnsi="Times New Roman" w:eastAsia="宋体" w:cs="Times New Roman"/>
                <w:i w:val="0"/>
                <w:iCs w:val="0"/>
                <w:color w:val="auto"/>
                <w:sz w:val="18"/>
                <w:szCs w:val="18"/>
              </w:rPr>
              <w:t>开放</w:t>
            </w:r>
            <w:r>
              <w:rPr>
                <w:rFonts w:hint="default" w:ascii="Times New Roman" w:hAnsi="Times New Roman" w:eastAsia="宋体" w:cs="Times New Roman"/>
                <w:i w:val="0"/>
                <w:iCs w:val="0"/>
                <w:color w:val="auto"/>
                <w:sz w:val="18"/>
                <w:szCs w:val="18"/>
                <w:lang w:val="en-US" w:eastAsia="zh-CN"/>
              </w:rPr>
              <w:t>的</w:t>
            </w:r>
            <w:r>
              <w:rPr>
                <w:rFonts w:hint="default" w:ascii="Times New Roman" w:hAnsi="Times New Roman" w:eastAsia="宋体" w:cs="Times New Roman"/>
                <w:i w:val="0"/>
                <w:iCs w:val="0"/>
                <w:color w:val="auto"/>
                <w:sz w:val="18"/>
                <w:szCs w:val="18"/>
              </w:rPr>
              <w:t>数据</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886" w:type="dxa"/>
            <w:vAlign w:val="center"/>
          </w:tcPr>
          <w:p>
            <w:pPr>
              <w:pStyle w:val="12"/>
              <w:spacing w:line="207" w:lineRule="exact"/>
              <w:ind w:left="0" w:leftChars="0" w:right="0" w:rightChars="0" w:firstLine="0" w:firstLineChars="0"/>
              <w:jc w:val="center"/>
              <w:rPr>
                <w:sz w:val="18"/>
              </w:rPr>
            </w:pPr>
            <w:r>
              <w:rPr>
                <w:sz w:val="18"/>
              </w:rPr>
              <w:t>EBRD</w:t>
            </w:r>
            <w:r>
              <w:rPr>
                <w:spacing w:val="-6"/>
                <w:sz w:val="18"/>
              </w:rPr>
              <w:t xml:space="preserve"> </w:t>
            </w:r>
            <w:r>
              <w:rPr>
                <w:sz w:val="18"/>
              </w:rPr>
              <w:t>(2015);</w:t>
            </w:r>
            <w:r>
              <w:rPr>
                <w:spacing w:val="-7"/>
                <w:sz w:val="18"/>
              </w:rPr>
              <w:t xml:space="preserve"> </w:t>
            </w:r>
            <w:r>
              <w:rPr>
                <w:sz w:val="18"/>
              </w:rPr>
              <w:t>MAPS</w:t>
            </w:r>
            <w:r>
              <w:rPr>
                <w:spacing w:val="-6"/>
                <w:sz w:val="18"/>
              </w:rPr>
              <w:t xml:space="preserve"> </w:t>
            </w:r>
            <w:r>
              <w:rPr>
                <w:sz w:val="18"/>
              </w:rPr>
              <w:t>(2018);</w:t>
            </w:r>
            <w:r>
              <w:rPr>
                <w:spacing w:val="-4"/>
                <w:sz w:val="18"/>
              </w:rPr>
              <w:t xml:space="preserve"> </w:t>
            </w:r>
            <w:r>
              <w:rPr>
                <w:sz w:val="18"/>
              </w:rPr>
              <w:t>OECD</w:t>
            </w:r>
            <w:r>
              <w:rPr>
                <w:spacing w:val="-5"/>
                <w:sz w:val="18"/>
              </w:rPr>
              <w:t xml:space="preserve">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lang w:val="en-US" w:eastAsia="zh-CN"/>
              </w:rPr>
              <w:t>公布</w:t>
            </w:r>
            <w:r>
              <w:rPr>
                <w:rFonts w:hint="default" w:ascii="Times New Roman" w:hAnsi="Times New Roman" w:eastAsia="宋体" w:cs="Times New Roman"/>
                <w:i w:val="0"/>
                <w:iCs w:val="0"/>
                <w:color w:val="auto"/>
                <w:sz w:val="18"/>
                <w:szCs w:val="18"/>
              </w:rPr>
              <w:t>按性别分类的标书和合同</w:t>
            </w:r>
            <w:r>
              <w:rPr>
                <w:rFonts w:hint="default" w:ascii="Times New Roman" w:hAnsi="Times New Roman" w:eastAsia="宋体" w:cs="Times New Roman"/>
                <w:i w:val="0"/>
                <w:iCs w:val="0"/>
                <w:color w:val="auto"/>
                <w:sz w:val="18"/>
                <w:szCs w:val="18"/>
                <w:lang w:val="en-US" w:eastAsia="zh-CN"/>
              </w:rPr>
              <w:t>的数据</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886" w:type="dxa"/>
            <w:vAlign w:val="center"/>
          </w:tcPr>
          <w:p>
            <w:pPr>
              <w:pStyle w:val="12"/>
              <w:spacing w:line="207" w:lineRule="exact"/>
              <w:ind w:left="0" w:leftChars="0" w:right="0" w:rightChars="0" w:firstLine="0" w:firstLineChars="0"/>
              <w:jc w:val="center"/>
              <w:rPr>
                <w:sz w:val="18"/>
              </w:rPr>
            </w:pPr>
            <w:r>
              <w:rPr>
                <w:sz w:val="18"/>
              </w:rPr>
              <w:t>MAPS</w:t>
            </w:r>
            <w:r>
              <w:rPr>
                <w:spacing w:val="-4"/>
                <w:sz w:val="18"/>
              </w:rPr>
              <w:t xml:space="preserve"> </w:t>
            </w:r>
            <w:r>
              <w:rPr>
                <w:spacing w:val="-2"/>
                <w:sz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571" w:type="dxa"/>
            <w:shd w:val="clear" w:color="auto" w:fill="FFC000"/>
          </w:tcPr>
          <w:p>
            <w:pPr>
              <w:pStyle w:val="12"/>
              <w:spacing w:line="207" w:lineRule="exact"/>
              <w:rPr>
                <w:rFonts w:hint="default" w:eastAsia="宋体"/>
                <w:sz w:val="18"/>
                <w:lang w:val="en-US" w:eastAsia="zh-CN"/>
              </w:rPr>
            </w:pPr>
            <w:r>
              <w:rPr>
                <w:rFonts w:hint="eastAsia" w:eastAsia="宋体"/>
                <w:sz w:val="18"/>
                <w:lang w:val="en-US" w:eastAsia="zh-CN"/>
              </w:rPr>
              <w:t>子类别</w:t>
            </w:r>
            <w:r>
              <w:rPr>
                <w:spacing w:val="-4"/>
                <w:sz w:val="18"/>
              </w:rPr>
              <w:t>2.3.1</w:t>
            </w:r>
            <w:r>
              <w:rPr>
                <w:rFonts w:hint="eastAsia" w:eastAsia="宋体"/>
                <w:spacing w:val="-4"/>
                <w:sz w:val="18"/>
                <w:lang w:val="en-US" w:eastAsia="zh-CN"/>
              </w:rPr>
              <w:t>的总分</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4</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4</w:t>
            </w:r>
          </w:p>
        </w:tc>
        <w:tc>
          <w:tcPr>
            <w:tcW w:w="755" w:type="dxa"/>
            <w:shd w:val="clear" w:color="auto" w:fill="FFC000"/>
            <w:vAlign w:val="center"/>
          </w:tcPr>
          <w:p>
            <w:pPr>
              <w:pStyle w:val="12"/>
              <w:spacing w:line="207" w:lineRule="exact"/>
              <w:ind w:left="0" w:leftChars="0" w:right="0" w:rightChars="0" w:firstLine="0" w:firstLineChars="0"/>
              <w:jc w:val="center"/>
              <w:rPr>
                <w:sz w:val="18"/>
              </w:rPr>
            </w:pPr>
            <w:r>
              <w:rPr>
                <w:sz w:val="18"/>
              </w:rPr>
              <w:t>8</w:t>
            </w:r>
          </w:p>
        </w:tc>
        <w:tc>
          <w:tcPr>
            <w:tcW w:w="891"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7.40</w:t>
            </w:r>
          </w:p>
        </w:tc>
        <w:tc>
          <w:tcPr>
            <w:tcW w:w="3886"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2903" w:type="dxa"/>
            <w:gridSpan w:val="6"/>
            <w:shd w:val="clear" w:color="auto" w:fill="E7EBF5"/>
          </w:tcPr>
          <w:p>
            <w:pPr>
              <w:pStyle w:val="12"/>
              <w:spacing w:before="105"/>
              <w:rPr>
                <w:rFonts w:hint="eastAsia" w:eastAsia="宋体"/>
                <w:b/>
                <w:sz w:val="18"/>
                <w:lang w:eastAsia="zh-CN"/>
              </w:rPr>
            </w:pPr>
            <w:r>
              <w:rPr>
                <w:b/>
                <w:sz w:val="18"/>
              </w:rPr>
              <w:t>2.3.2</w:t>
            </w:r>
            <w:r>
              <w:rPr>
                <w:b/>
                <w:spacing w:val="2"/>
                <w:sz w:val="18"/>
              </w:rPr>
              <w:t xml:space="preserve"> </w:t>
            </w:r>
            <w:r>
              <w:rPr>
                <w:rFonts w:hint="eastAsia" w:eastAsia="宋体"/>
                <w:b/>
                <w:spacing w:val="-2"/>
                <w:sz w:val="18"/>
                <w:lang w:val="en-US" w:eastAsia="zh-CN"/>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eastAsia" w:eastAsia="宋体"/>
                <w:sz w:val="18"/>
                <w:szCs w:val="18"/>
                <w:lang w:eastAsia="zh-CN"/>
              </w:rPr>
            </w:pPr>
            <w:r>
              <w:rPr>
                <w:rFonts w:hint="eastAsia" w:eastAsia="宋体" w:cs="Times New Roman"/>
                <w:i w:val="0"/>
                <w:iCs w:val="0"/>
                <w:color w:val="auto"/>
                <w:sz w:val="18"/>
                <w:szCs w:val="18"/>
                <w:lang w:eastAsia="zh-CN"/>
              </w:rPr>
              <w:t>以电子方式获取采购机会的通知</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886" w:type="dxa"/>
            <w:vAlign w:val="center"/>
          </w:tcPr>
          <w:p>
            <w:pPr>
              <w:pStyle w:val="12"/>
              <w:spacing w:line="206" w:lineRule="exact"/>
              <w:ind w:left="0" w:leftChars="0" w:right="0" w:rightChars="0" w:firstLine="0" w:firstLineChars="0"/>
              <w:jc w:val="center"/>
              <w:rPr>
                <w:sz w:val="18"/>
              </w:rPr>
            </w:pPr>
            <w:r>
              <w:rPr>
                <w:sz w:val="18"/>
              </w:rPr>
              <w:t>ADB</w:t>
            </w:r>
            <w:r>
              <w:rPr>
                <w:spacing w:val="-3"/>
                <w:sz w:val="18"/>
              </w:rPr>
              <w:t xml:space="preserve"> </w:t>
            </w:r>
            <w:r>
              <w:rPr>
                <w:sz w:val="18"/>
              </w:rPr>
              <w:t>(2013);</w:t>
            </w:r>
            <w:r>
              <w:rPr>
                <w:spacing w:val="-4"/>
                <w:sz w:val="18"/>
              </w:rPr>
              <w:t xml:space="preserve"> </w:t>
            </w:r>
            <w:r>
              <w:rPr>
                <w:sz w:val="18"/>
              </w:rPr>
              <w:t>EBRD</w:t>
            </w:r>
            <w:r>
              <w:rPr>
                <w:spacing w:val="-3"/>
                <w:sz w:val="18"/>
              </w:rPr>
              <w:t xml:space="preserve"> </w:t>
            </w:r>
            <w:r>
              <w:rPr>
                <w:sz w:val="18"/>
              </w:rPr>
              <w:t>(2015);</w:t>
            </w:r>
            <w:r>
              <w:rPr>
                <w:spacing w:val="-2"/>
                <w:sz w:val="18"/>
              </w:rPr>
              <w:t xml:space="preserve"> </w:t>
            </w:r>
            <w:r>
              <w:rPr>
                <w:sz w:val="18"/>
              </w:rPr>
              <w:t>Kinsey</w:t>
            </w:r>
            <w:r>
              <w:rPr>
                <w:spacing w:val="-1"/>
                <w:sz w:val="18"/>
              </w:rPr>
              <w:t xml:space="preserve"> </w:t>
            </w:r>
            <w:r>
              <w:rPr>
                <w:sz w:val="18"/>
              </w:rPr>
              <w:t>(2004);</w:t>
            </w:r>
            <w:r>
              <w:rPr>
                <w:spacing w:val="-2"/>
                <w:sz w:val="18"/>
              </w:rPr>
              <w:t xml:space="preserve"> </w:t>
            </w:r>
            <w:r>
              <w:rPr>
                <w:spacing w:val="-4"/>
                <w:sz w:val="18"/>
              </w:rPr>
              <w:t>MAPS</w:t>
            </w:r>
          </w:p>
          <w:p>
            <w:pPr>
              <w:pStyle w:val="12"/>
              <w:spacing w:line="186" w:lineRule="exact"/>
              <w:ind w:left="0" w:leftChars="0" w:right="0" w:rightChars="0" w:firstLine="0" w:firstLineChars="0"/>
              <w:jc w:val="center"/>
              <w:rPr>
                <w:sz w:val="18"/>
              </w:rPr>
            </w:pPr>
            <w:r>
              <w:rPr>
                <w:sz w:val="18"/>
              </w:rPr>
              <w:t>(2018);</w:t>
            </w:r>
            <w:r>
              <w:rPr>
                <w:spacing w:val="-7"/>
                <w:sz w:val="18"/>
              </w:rPr>
              <w:t xml:space="preserve"> </w:t>
            </w:r>
            <w:r>
              <w:rPr>
                <w:sz w:val="18"/>
              </w:rPr>
              <w:t>PwC</w:t>
            </w:r>
            <w:r>
              <w:rPr>
                <w:spacing w:val="-4"/>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eastAsia" w:eastAsia="宋体"/>
                <w:sz w:val="18"/>
                <w:szCs w:val="18"/>
                <w:lang w:eastAsia="zh-CN"/>
              </w:rPr>
            </w:pPr>
            <w:r>
              <w:rPr>
                <w:rFonts w:hint="eastAsia" w:eastAsia="宋体" w:cs="Times New Roman"/>
                <w:i w:val="0"/>
                <w:iCs w:val="0"/>
                <w:color w:val="auto"/>
                <w:sz w:val="18"/>
                <w:szCs w:val="18"/>
                <w:lang w:eastAsia="zh-CN"/>
              </w:rPr>
              <w:t>以电子方式获取招标文件</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755" w:type="dxa"/>
            <w:vAlign w:val="center"/>
          </w:tcPr>
          <w:p>
            <w:pPr>
              <w:pStyle w:val="12"/>
              <w:spacing w:before="2"/>
              <w:ind w:left="0" w:leftChars="0" w:right="0" w:rightChars="0" w:firstLine="0" w:firstLineChars="0"/>
              <w:jc w:val="center"/>
              <w:rPr>
                <w:sz w:val="18"/>
              </w:rPr>
            </w:pPr>
            <w:r>
              <w:rPr>
                <w:sz w:val="18"/>
              </w:rPr>
              <w:t>2</w:t>
            </w:r>
          </w:p>
        </w:tc>
        <w:tc>
          <w:tcPr>
            <w:tcW w:w="891" w:type="dxa"/>
            <w:vAlign w:val="center"/>
          </w:tcPr>
          <w:p>
            <w:pPr>
              <w:pStyle w:val="12"/>
              <w:spacing w:before="2"/>
              <w:ind w:left="0" w:leftChars="0" w:right="0" w:rightChars="0" w:firstLine="0" w:firstLineChars="0"/>
              <w:jc w:val="center"/>
              <w:rPr>
                <w:sz w:val="18"/>
              </w:rPr>
            </w:pPr>
            <w:r>
              <w:rPr>
                <w:spacing w:val="-4"/>
                <w:sz w:val="18"/>
              </w:rPr>
              <w:t>1.85</w:t>
            </w:r>
          </w:p>
        </w:tc>
        <w:tc>
          <w:tcPr>
            <w:tcW w:w="3886" w:type="dxa"/>
            <w:vAlign w:val="center"/>
          </w:tcPr>
          <w:p>
            <w:pPr>
              <w:pStyle w:val="12"/>
              <w:spacing w:before="2" w:line="207" w:lineRule="exact"/>
              <w:ind w:left="0" w:leftChars="0" w:right="0" w:rightChars="0" w:firstLine="0" w:firstLineChars="0"/>
              <w:jc w:val="center"/>
              <w:rPr>
                <w:sz w:val="18"/>
              </w:rPr>
            </w:pPr>
            <w:r>
              <w:rPr>
                <w:sz w:val="18"/>
              </w:rPr>
              <w:t>ADB</w:t>
            </w:r>
            <w:r>
              <w:rPr>
                <w:spacing w:val="-3"/>
                <w:sz w:val="18"/>
              </w:rPr>
              <w:t xml:space="preserve"> </w:t>
            </w:r>
            <w:r>
              <w:rPr>
                <w:sz w:val="18"/>
              </w:rPr>
              <w:t>(2013);</w:t>
            </w:r>
            <w:r>
              <w:rPr>
                <w:spacing w:val="-4"/>
                <w:sz w:val="18"/>
              </w:rPr>
              <w:t xml:space="preserve"> </w:t>
            </w:r>
            <w:r>
              <w:rPr>
                <w:sz w:val="18"/>
              </w:rPr>
              <w:t>EBRD</w:t>
            </w:r>
            <w:r>
              <w:rPr>
                <w:spacing w:val="-3"/>
                <w:sz w:val="18"/>
              </w:rPr>
              <w:t xml:space="preserve"> </w:t>
            </w:r>
            <w:r>
              <w:rPr>
                <w:sz w:val="18"/>
              </w:rPr>
              <w:t>(2015);</w:t>
            </w:r>
            <w:r>
              <w:rPr>
                <w:spacing w:val="-2"/>
                <w:sz w:val="18"/>
              </w:rPr>
              <w:t xml:space="preserve"> </w:t>
            </w:r>
            <w:r>
              <w:rPr>
                <w:sz w:val="18"/>
              </w:rPr>
              <w:t>Kinsey</w:t>
            </w:r>
            <w:r>
              <w:rPr>
                <w:spacing w:val="-1"/>
                <w:sz w:val="18"/>
              </w:rPr>
              <w:t xml:space="preserve"> </w:t>
            </w:r>
            <w:r>
              <w:rPr>
                <w:sz w:val="18"/>
              </w:rPr>
              <w:t>(2004);</w:t>
            </w:r>
            <w:r>
              <w:rPr>
                <w:spacing w:val="-2"/>
                <w:sz w:val="18"/>
              </w:rPr>
              <w:t xml:space="preserve"> </w:t>
            </w:r>
            <w:r>
              <w:rPr>
                <w:spacing w:val="-4"/>
                <w:sz w:val="18"/>
              </w:rPr>
              <w:t>MAPS</w:t>
            </w:r>
          </w:p>
          <w:p>
            <w:pPr>
              <w:pStyle w:val="12"/>
              <w:spacing w:line="187" w:lineRule="exact"/>
              <w:ind w:left="0" w:leftChars="0" w:right="0" w:rightChars="0" w:firstLine="0" w:firstLineChars="0"/>
              <w:jc w:val="center"/>
              <w:rPr>
                <w:sz w:val="18"/>
              </w:rPr>
            </w:pPr>
            <w:r>
              <w:rPr>
                <w:sz w:val="18"/>
              </w:rPr>
              <w:t>(2018);</w:t>
            </w:r>
            <w:r>
              <w:rPr>
                <w:spacing w:val="-7"/>
                <w:sz w:val="18"/>
              </w:rPr>
              <w:t xml:space="preserve"> </w:t>
            </w:r>
            <w:r>
              <w:rPr>
                <w:sz w:val="18"/>
              </w:rPr>
              <w:t>PwC</w:t>
            </w:r>
            <w:r>
              <w:rPr>
                <w:spacing w:val="-4"/>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以电子方式</w:t>
            </w:r>
            <w:r>
              <w:rPr>
                <w:rFonts w:hint="eastAsia" w:eastAsia="宋体" w:cs="Times New Roman"/>
                <w:i w:val="0"/>
                <w:iCs w:val="0"/>
                <w:color w:val="auto"/>
                <w:sz w:val="18"/>
                <w:szCs w:val="18"/>
                <w:lang w:val="en-US" w:eastAsia="zh-CN"/>
              </w:rPr>
              <w:t>获取中标通知</w:t>
            </w:r>
            <w:r>
              <w:rPr>
                <w:rFonts w:hint="default" w:ascii="Times New Roman" w:hAnsi="Times New Roman"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rPr>
              <w:t>包括其理由</w:t>
            </w:r>
            <w:r>
              <w:rPr>
                <w:rFonts w:hint="default" w:ascii="Times New Roman" w:hAnsi="Times New Roman" w:eastAsia="宋体" w:cs="Times New Roman"/>
                <w:i w:val="0"/>
                <w:iCs w:val="0"/>
                <w:color w:val="auto"/>
                <w:sz w:val="18"/>
                <w:szCs w:val="18"/>
                <w:lang w:eastAsia="zh-CN"/>
              </w:rPr>
              <w:t>）</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886" w:type="dxa"/>
            <w:vAlign w:val="center"/>
          </w:tcPr>
          <w:p>
            <w:pPr>
              <w:pStyle w:val="12"/>
              <w:spacing w:line="206" w:lineRule="exact"/>
              <w:ind w:left="0" w:leftChars="0" w:right="0" w:rightChars="0" w:firstLine="0" w:firstLineChars="0"/>
              <w:jc w:val="center"/>
              <w:rPr>
                <w:sz w:val="18"/>
              </w:rPr>
            </w:pPr>
            <w:r>
              <w:rPr>
                <w:sz w:val="18"/>
              </w:rPr>
              <w:t>ADB</w:t>
            </w:r>
            <w:r>
              <w:rPr>
                <w:spacing w:val="-3"/>
                <w:sz w:val="18"/>
              </w:rPr>
              <w:t xml:space="preserve"> </w:t>
            </w:r>
            <w:r>
              <w:rPr>
                <w:sz w:val="18"/>
              </w:rPr>
              <w:t>(2013);</w:t>
            </w:r>
            <w:r>
              <w:rPr>
                <w:spacing w:val="-4"/>
                <w:sz w:val="18"/>
              </w:rPr>
              <w:t xml:space="preserve"> </w:t>
            </w:r>
            <w:r>
              <w:rPr>
                <w:sz w:val="18"/>
              </w:rPr>
              <w:t>EBRD</w:t>
            </w:r>
            <w:r>
              <w:rPr>
                <w:spacing w:val="-3"/>
                <w:sz w:val="18"/>
              </w:rPr>
              <w:t xml:space="preserve"> </w:t>
            </w:r>
            <w:r>
              <w:rPr>
                <w:sz w:val="18"/>
              </w:rPr>
              <w:t>(2015);</w:t>
            </w:r>
            <w:r>
              <w:rPr>
                <w:spacing w:val="-2"/>
                <w:sz w:val="18"/>
              </w:rPr>
              <w:t xml:space="preserve"> </w:t>
            </w:r>
            <w:r>
              <w:rPr>
                <w:sz w:val="18"/>
              </w:rPr>
              <w:t>Kinsey</w:t>
            </w:r>
            <w:r>
              <w:rPr>
                <w:spacing w:val="-1"/>
                <w:sz w:val="18"/>
              </w:rPr>
              <w:t xml:space="preserve"> </w:t>
            </w:r>
            <w:r>
              <w:rPr>
                <w:sz w:val="18"/>
              </w:rPr>
              <w:t>(2004);</w:t>
            </w:r>
            <w:r>
              <w:rPr>
                <w:spacing w:val="-2"/>
                <w:sz w:val="18"/>
              </w:rPr>
              <w:t xml:space="preserve"> </w:t>
            </w:r>
            <w:r>
              <w:rPr>
                <w:spacing w:val="-4"/>
                <w:sz w:val="18"/>
              </w:rPr>
              <w:t>MAPS</w:t>
            </w:r>
          </w:p>
          <w:p>
            <w:pPr>
              <w:pStyle w:val="12"/>
              <w:spacing w:line="188" w:lineRule="exact"/>
              <w:ind w:left="0" w:leftChars="0" w:right="0" w:rightChars="0" w:firstLine="0" w:firstLineChars="0"/>
              <w:jc w:val="center"/>
              <w:rPr>
                <w:sz w:val="18"/>
              </w:rPr>
            </w:pPr>
            <w:r>
              <w:rPr>
                <w:sz w:val="18"/>
              </w:rPr>
              <w:t>(2018);</w:t>
            </w:r>
            <w:r>
              <w:rPr>
                <w:spacing w:val="-7"/>
                <w:sz w:val="18"/>
              </w:rPr>
              <w:t xml:space="preserve"> </w:t>
            </w:r>
            <w:r>
              <w:rPr>
                <w:sz w:val="18"/>
              </w:rPr>
              <w:t>PwC</w:t>
            </w:r>
            <w:r>
              <w:rPr>
                <w:spacing w:val="-4"/>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以电子方式访问合同和</w:t>
            </w:r>
            <w:r>
              <w:rPr>
                <w:rFonts w:hint="eastAsia" w:eastAsia="宋体" w:cs="Times New Roman"/>
                <w:i w:val="0"/>
                <w:iCs w:val="0"/>
                <w:color w:val="auto"/>
                <w:sz w:val="18"/>
                <w:szCs w:val="18"/>
                <w:lang w:eastAsia="zh-CN"/>
              </w:rPr>
              <w:t>合同变更</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55" w:type="dxa"/>
            <w:vAlign w:val="center"/>
          </w:tcPr>
          <w:p>
            <w:pPr>
              <w:pStyle w:val="12"/>
              <w:spacing w:line="207" w:lineRule="exact"/>
              <w:ind w:left="0" w:leftChars="0" w:right="0" w:rightChars="0" w:firstLine="0" w:firstLineChars="0"/>
              <w:jc w:val="center"/>
              <w:rPr>
                <w:sz w:val="18"/>
              </w:rPr>
            </w:pPr>
            <w:r>
              <w:rPr>
                <w:sz w:val="18"/>
              </w:rPr>
              <w:t>2</w:t>
            </w:r>
          </w:p>
        </w:tc>
        <w:tc>
          <w:tcPr>
            <w:tcW w:w="891"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886" w:type="dxa"/>
            <w:vAlign w:val="center"/>
          </w:tcPr>
          <w:p>
            <w:pPr>
              <w:pStyle w:val="12"/>
              <w:spacing w:line="207" w:lineRule="exact"/>
              <w:ind w:left="0" w:leftChars="0" w:right="0" w:rightChars="0" w:firstLine="0" w:firstLineChars="0"/>
              <w:jc w:val="center"/>
              <w:rPr>
                <w:sz w:val="18"/>
              </w:rPr>
            </w:pPr>
            <w:r>
              <w:rPr>
                <w:sz w:val="18"/>
              </w:rPr>
              <w:t>MAPS</w:t>
            </w:r>
            <w:r>
              <w:rPr>
                <w:spacing w:val="-3"/>
                <w:sz w:val="18"/>
              </w:rPr>
              <w:t xml:space="preserve"> </w:t>
            </w:r>
            <w:r>
              <w:rPr>
                <w:sz w:val="18"/>
              </w:rPr>
              <w:t>(2018);</w:t>
            </w:r>
            <w:r>
              <w:rPr>
                <w:spacing w:val="-5"/>
                <w:sz w:val="18"/>
              </w:rPr>
              <w:t xml:space="preserve"> </w:t>
            </w:r>
            <w:r>
              <w:rPr>
                <w:sz w:val="18"/>
              </w:rPr>
              <w:t>PwC</w:t>
            </w:r>
            <w:r>
              <w:rPr>
                <w:spacing w:val="-4"/>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获得电子环保标签</w:t>
            </w:r>
            <w:r>
              <w:rPr>
                <w:rFonts w:hint="eastAsia"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rPr>
              <w:t>环保</w:t>
            </w:r>
            <w:r>
              <w:rPr>
                <w:rFonts w:hint="eastAsia" w:eastAsia="宋体" w:cs="Times New Roman"/>
                <w:i w:val="0"/>
                <w:iCs w:val="0"/>
                <w:color w:val="auto"/>
                <w:sz w:val="18"/>
                <w:szCs w:val="18"/>
                <w:lang w:val="en-US" w:eastAsia="zh-CN"/>
              </w:rPr>
              <w:t>产品</w:t>
            </w:r>
            <w:r>
              <w:rPr>
                <w:rFonts w:hint="default" w:ascii="Times New Roman" w:hAnsi="Times New Roman" w:eastAsia="宋体" w:cs="Times New Roman"/>
                <w:i w:val="0"/>
                <w:iCs w:val="0"/>
                <w:color w:val="auto"/>
                <w:sz w:val="18"/>
                <w:szCs w:val="18"/>
              </w:rPr>
              <w:t>和服务的规范、标准或标准</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755" w:type="dxa"/>
            <w:vAlign w:val="center"/>
          </w:tcPr>
          <w:p>
            <w:pPr>
              <w:pStyle w:val="12"/>
              <w:spacing w:before="2"/>
              <w:ind w:left="0" w:leftChars="0" w:right="0" w:rightChars="0" w:firstLine="0" w:firstLineChars="0"/>
              <w:jc w:val="center"/>
              <w:rPr>
                <w:sz w:val="18"/>
              </w:rPr>
            </w:pPr>
            <w:r>
              <w:rPr>
                <w:sz w:val="18"/>
              </w:rPr>
              <w:t>2</w:t>
            </w:r>
          </w:p>
        </w:tc>
        <w:tc>
          <w:tcPr>
            <w:tcW w:w="891" w:type="dxa"/>
            <w:vAlign w:val="center"/>
          </w:tcPr>
          <w:p>
            <w:pPr>
              <w:pStyle w:val="12"/>
              <w:spacing w:before="2"/>
              <w:ind w:left="0" w:leftChars="0" w:right="0" w:rightChars="0" w:firstLine="0" w:firstLineChars="0"/>
              <w:jc w:val="center"/>
              <w:rPr>
                <w:sz w:val="18"/>
              </w:rPr>
            </w:pPr>
            <w:r>
              <w:rPr>
                <w:spacing w:val="-4"/>
                <w:sz w:val="18"/>
              </w:rPr>
              <w:t>1.85</w:t>
            </w:r>
          </w:p>
        </w:tc>
        <w:tc>
          <w:tcPr>
            <w:tcW w:w="3886" w:type="dxa"/>
            <w:vAlign w:val="center"/>
          </w:tcPr>
          <w:p>
            <w:pPr>
              <w:pStyle w:val="12"/>
              <w:spacing w:before="2"/>
              <w:ind w:left="0" w:leftChars="0" w:right="0" w:rightChars="0" w:firstLine="0" w:firstLineChars="0"/>
              <w:jc w:val="center"/>
              <w:rPr>
                <w:sz w:val="18"/>
              </w:rPr>
            </w:pPr>
            <w:r>
              <w:rPr>
                <w:sz w:val="18"/>
              </w:rPr>
              <w:t>MAPS</w:t>
            </w:r>
            <w:r>
              <w:rPr>
                <w:spacing w:val="-4"/>
                <w:sz w:val="18"/>
              </w:rPr>
              <w:t xml:space="preserve"> </w:t>
            </w:r>
            <w:r>
              <w:rPr>
                <w:sz w:val="18"/>
              </w:rPr>
              <w:t>(2018);</w:t>
            </w:r>
            <w:r>
              <w:rPr>
                <w:spacing w:val="-4"/>
                <w:sz w:val="18"/>
              </w:rPr>
              <w:t xml:space="preserve"> </w:t>
            </w:r>
            <w:r>
              <w:rPr>
                <w:sz w:val="18"/>
              </w:rPr>
              <w:t>OECD</w:t>
            </w:r>
            <w:r>
              <w:rPr>
                <w:spacing w:val="-4"/>
                <w:sz w:val="18"/>
              </w:rPr>
              <w:t xml:space="preserve"> </w:t>
            </w:r>
            <w:r>
              <w:rPr>
                <w:sz w:val="18"/>
              </w:rPr>
              <w:t>(2015c);</w:t>
            </w:r>
            <w:r>
              <w:rPr>
                <w:spacing w:val="-6"/>
                <w:sz w:val="18"/>
              </w:rPr>
              <w:t xml:space="preserve"> </w:t>
            </w:r>
            <w:r>
              <w:rPr>
                <w:sz w:val="18"/>
              </w:rPr>
              <w:t>PwC</w:t>
            </w:r>
            <w:r>
              <w:rPr>
                <w:spacing w:val="-4"/>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571" w:type="dxa"/>
            <w:shd w:val="clear" w:color="auto" w:fill="FFC000"/>
          </w:tcPr>
          <w:p>
            <w:pPr>
              <w:pStyle w:val="12"/>
              <w:spacing w:line="207" w:lineRule="exact"/>
              <w:ind w:left="83"/>
              <w:rPr>
                <w:rFonts w:hint="default" w:eastAsia="宋体"/>
                <w:sz w:val="18"/>
                <w:lang w:val="en-US" w:eastAsia="zh-CN"/>
              </w:rPr>
            </w:pPr>
            <w:r>
              <w:rPr>
                <w:rFonts w:hint="eastAsia" w:eastAsia="宋体"/>
                <w:sz w:val="18"/>
                <w:lang w:val="en-US" w:eastAsia="zh-CN"/>
              </w:rPr>
              <w:t>子类别2.</w:t>
            </w:r>
            <w:r>
              <w:rPr>
                <w:spacing w:val="-5"/>
                <w:sz w:val="18"/>
              </w:rPr>
              <w:t>3.2</w:t>
            </w:r>
            <w:r>
              <w:rPr>
                <w:rFonts w:hint="eastAsia" w:eastAsia="宋体"/>
                <w:spacing w:val="-5"/>
                <w:sz w:val="18"/>
                <w:lang w:eastAsia="zh-CN"/>
              </w:rPr>
              <w:t>的</w:t>
            </w:r>
            <w:r>
              <w:rPr>
                <w:rFonts w:hint="eastAsia" w:eastAsia="宋体"/>
                <w:spacing w:val="-5"/>
                <w:sz w:val="18"/>
                <w:lang w:val="en-US" w:eastAsia="zh-CN"/>
              </w:rPr>
              <w:t>总分</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5</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5</w:t>
            </w:r>
          </w:p>
        </w:tc>
        <w:tc>
          <w:tcPr>
            <w:tcW w:w="755"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10</w:t>
            </w:r>
          </w:p>
        </w:tc>
        <w:tc>
          <w:tcPr>
            <w:tcW w:w="891" w:type="dxa"/>
            <w:shd w:val="clear" w:color="auto" w:fill="FFC000"/>
            <w:vAlign w:val="center"/>
          </w:tcPr>
          <w:p>
            <w:pPr>
              <w:pStyle w:val="12"/>
              <w:spacing w:line="207" w:lineRule="exact"/>
              <w:ind w:left="0" w:leftChars="0" w:right="0" w:rightChars="0" w:firstLine="0" w:firstLineChars="0"/>
              <w:jc w:val="center"/>
              <w:rPr>
                <w:sz w:val="18"/>
              </w:rPr>
            </w:pPr>
            <w:r>
              <w:rPr>
                <w:spacing w:val="-4"/>
                <w:sz w:val="18"/>
              </w:rPr>
              <w:t>9.26</w:t>
            </w:r>
          </w:p>
        </w:tc>
        <w:tc>
          <w:tcPr>
            <w:tcW w:w="3886" w:type="dxa"/>
            <w:shd w:val="clear" w:color="auto" w:fill="FFC000"/>
            <w:vAlign w:val="center"/>
          </w:tcPr>
          <w:p>
            <w:pPr>
              <w:pStyle w:val="12"/>
              <w:ind w:left="0" w:leftChars="0" w:right="0" w:rightChars="0" w:firstLine="0" w:firstLineChars="0"/>
              <w:jc w:val="center"/>
              <w:rPr>
                <w:sz w:val="18"/>
              </w:rPr>
            </w:pPr>
          </w:p>
        </w:tc>
      </w:tr>
    </w:tbl>
    <w:p>
      <w:pPr>
        <w:spacing w:after="0"/>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6"/>
        <w:gridCol w:w="900"/>
        <w:gridCol w:w="900"/>
        <w:gridCol w:w="749"/>
        <w:gridCol w:w="886"/>
        <w:gridCol w:w="39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2902" w:type="dxa"/>
            <w:gridSpan w:val="6"/>
            <w:shd w:val="clear" w:color="auto" w:fill="E7EBF5"/>
          </w:tcPr>
          <w:p>
            <w:pPr>
              <w:pStyle w:val="12"/>
              <w:spacing w:before="107"/>
              <w:rPr>
                <w:b/>
                <w:sz w:val="18"/>
              </w:rPr>
            </w:pPr>
            <w:r>
              <w:rPr>
                <w:b/>
                <w:sz w:val="18"/>
              </w:rPr>
              <w:t>2.3.3</w:t>
            </w:r>
            <w:r>
              <w:rPr>
                <w:b/>
                <w:spacing w:val="-2"/>
                <w:sz w:val="18"/>
              </w:rPr>
              <w:t xml:space="preserve"> </w:t>
            </w:r>
            <w:r>
              <w:rPr>
                <w:rFonts w:hint="eastAsia"/>
                <w:b/>
                <w:spacing w:val="-2"/>
                <w:sz w:val="18"/>
              </w:rPr>
              <w:t>采购程序的数字化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lang w:val="en-US" w:eastAsia="zh-CN"/>
              </w:rPr>
              <w:t>电子化</w:t>
            </w:r>
            <w:r>
              <w:rPr>
                <w:rFonts w:hint="default" w:ascii="Times New Roman" w:hAnsi="Times New Roman" w:eastAsia="宋体" w:cs="Times New Roman"/>
                <w:i w:val="0"/>
                <w:iCs w:val="0"/>
                <w:color w:val="auto"/>
                <w:sz w:val="18"/>
                <w:szCs w:val="18"/>
              </w:rPr>
              <w:t>注册为供应商并申请供应商生态认证或生态/标签</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49" w:type="dxa"/>
            <w:vAlign w:val="center"/>
          </w:tcPr>
          <w:p>
            <w:pPr>
              <w:pStyle w:val="12"/>
              <w:spacing w:line="207" w:lineRule="exact"/>
              <w:ind w:left="0" w:leftChars="0" w:right="0" w:rightChars="0" w:firstLine="0" w:firstLineChars="0"/>
              <w:jc w:val="center"/>
              <w:rPr>
                <w:sz w:val="18"/>
              </w:rPr>
            </w:pPr>
            <w:r>
              <w:rPr>
                <w:sz w:val="18"/>
              </w:rPr>
              <w:t>2</w:t>
            </w:r>
          </w:p>
        </w:tc>
        <w:tc>
          <w:tcPr>
            <w:tcW w:w="88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901" w:type="dxa"/>
            <w:vAlign w:val="center"/>
          </w:tcPr>
          <w:p>
            <w:pPr>
              <w:pStyle w:val="12"/>
              <w:spacing w:line="208" w:lineRule="exact"/>
              <w:ind w:left="0" w:leftChars="0" w:right="0" w:rightChars="0" w:firstLine="0" w:firstLineChars="0"/>
              <w:jc w:val="center"/>
              <w:rPr>
                <w:sz w:val="18"/>
              </w:rPr>
            </w:pPr>
            <w:r>
              <w:rPr>
                <w:sz w:val="18"/>
              </w:rPr>
              <w:t>ADB</w:t>
            </w:r>
            <w:r>
              <w:rPr>
                <w:spacing w:val="-6"/>
                <w:sz w:val="18"/>
              </w:rPr>
              <w:t xml:space="preserve"> </w:t>
            </w:r>
            <w:r>
              <w:rPr>
                <w:sz w:val="18"/>
              </w:rPr>
              <w:t>(2013);</w:t>
            </w:r>
            <w:r>
              <w:rPr>
                <w:spacing w:val="-8"/>
                <w:sz w:val="18"/>
              </w:rPr>
              <w:t xml:space="preserve"> </w:t>
            </w:r>
            <w:r>
              <w:rPr>
                <w:sz w:val="18"/>
              </w:rPr>
              <w:t>EBRD</w:t>
            </w:r>
            <w:r>
              <w:rPr>
                <w:spacing w:val="-6"/>
                <w:sz w:val="18"/>
              </w:rPr>
              <w:t xml:space="preserve"> </w:t>
            </w:r>
            <w:r>
              <w:rPr>
                <w:sz w:val="18"/>
              </w:rPr>
              <w:t>(2015);</w:t>
            </w:r>
            <w:r>
              <w:rPr>
                <w:spacing w:val="-6"/>
                <w:sz w:val="18"/>
              </w:rPr>
              <w:t xml:space="preserve"> </w:t>
            </w:r>
            <w:r>
              <w:rPr>
                <w:sz w:val="18"/>
              </w:rPr>
              <w:t>OECD</w:t>
            </w:r>
            <w:r>
              <w:rPr>
                <w:spacing w:val="-6"/>
                <w:sz w:val="18"/>
              </w:rPr>
              <w:t xml:space="preserve"> </w:t>
            </w:r>
            <w:r>
              <w:rPr>
                <w:sz w:val="18"/>
              </w:rPr>
              <w:t>(2015b);</w:t>
            </w:r>
            <w:r>
              <w:rPr>
                <w:spacing w:val="-6"/>
                <w:sz w:val="18"/>
              </w:rPr>
              <w:t xml:space="preserve"> </w:t>
            </w:r>
            <w:r>
              <w:rPr>
                <w:sz w:val="18"/>
              </w:rPr>
              <w:t xml:space="preserve">PwC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要求</w:t>
            </w:r>
            <w:r>
              <w:rPr>
                <w:rFonts w:hint="default" w:ascii="Times New Roman" w:hAnsi="Times New Roman" w:eastAsia="宋体" w:cs="Times New Roman"/>
                <w:i w:val="0"/>
                <w:iCs w:val="0"/>
                <w:color w:val="auto"/>
                <w:sz w:val="18"/>
                <w:szCs w:val="18"/>
                <w:lang w:val="en-US" w:eastAsia="zh-CN"/>
              </w:rPr>
              <w:t>以电子化方式进行</w:t>
            </w:r>
            <w:r>
              <w:rPr>
                <w:rFonts w:hint="default" w:ascii="Times New Roman" w:hAnsi="Times New Roman" w:eastAsia="宋体" w:cs="Times New Roman"/>
                <w:i w:val="0"/>
                <w:iCs w:val="0"/>
                <w:color w:val="auto"/>
                <w:sz w:val="18"/>
                <w:szCs w:val="18"/>
              </w:rPr>
              <w:t>澄清和通知决定</w:t>
            </w:r>
            <w:r>
              <w:rPr>
                <w:rFonts w:hint="default" w:ascii="Times New Roman" w:hAnsi="Times New Roman" w:eastAsia="宋体" w:cs="Times New Roman"/>
                <w:i w:val="0"/>
                <w:iCs w:val="0"/>
                <w:color w:val="auto"/>
                <w:sz w:val="18"/>
                <w:szCs w:val="18"/>
                <w:lang w:eastAsia="zh-CN"/>
              </w:rPr>
              <w:t>（</w:t>
            </w:r>
            <w:r>
              <w:rPr>
                <w:rFonts w:hint="default" w:ascii="Times New Roman" w:hAnsi="Times New Roman" w:eastAsia="宋体" w:cs="Times New Roman"/>
                <w:i w:val="0"/>
                <w:iCs w:val="0"/>
                <w:color w:val="auto"/>
                <w:sz w:val="18"/>
                <w:szCs w:val="18"/>
              </w:rPr>
              <w:t>澄清、判决书等</w:t>
            </w:r>
            <w:r>
              <w:rPr>
                <w:rFonts w:hint="default" w:ascii="Times New Roman" w:hAnsi="Times New Roman" w:eastAsia="宋体" w:cs="Times New Roman"/>
                <w:i w:val="0"/>
                <w:iCs w:val="0"/>
                <w:color w:val="auto"/>
                <w:sz w:val="18"/>
                <w:szCs w:val="18"/>
                <w:lang w:eastAsia="zh-CN"/>
              </w:rPr>
              <w:t>）</w:t>
            </w:r>
          </w:p>
        </w:tc>
        <w:tc>
          <w:tcPr>
            <w:tcW w:w="900" w:type="dxa"/>
            <w:vAlign w:val="center"/>
          </w:tcPr>
          <w:p>
            <w:pPr>
              <w:pStyle w:val="12"/>
              <w:spacing w:line="206" w:lineRule="exact"/>
              <w:ind w:left="0" w:leftChars="0" w:right="0" w:rightChars="0" w:firstLine="0" w:firstLineChars="0"/>
              <w:jc w:val="center"/>
              <w:rPr>
                <w:sz w:val="18"/>
              </w:rPr>
            </w:pPr>
            <w:r>
              <w:rPr>
                <w:sz w:val="18"/>
              </w:rPr>
              <w:t>1</w:t>
            </w:r>
          </w:p>
        </w:tc>
        <w:tc>
          <w:tcPr>
            <w:tcW w:w="900" w:type="dxa"/>
            <w:vAlign w:val="center"/>
          </w:tcPr>
          <w:p>
            <w:pPr>
              <w:pStyle w:val="12"/>
              <w:spacing w:line="206" w:lineRule="exact"/>
              <w:ind w:left="0" w:leftChars="0" w:right="0" w:rightChars="0" w:firstLine="0" w:firstLineChars="0"/>
              <w:jc w:val="center"/>
              <w:rPr>
                <w:sz w:val="18"/>
              </w:rPr>
            </w:pPr>
            <w:r>
              <w:rPr>
                <w:sz w:val="18"/>
              </w:rPr>
              <w:t>1</w:t>
            </w:r>
          </w:p>
        </w:tc>
        <w:tc>
          <w:tcPr>
            <w:tcW w:w="749" w:type="dxa"/>
            <w:vAlign w:val="center"/>
          </w:tcPr>
          <w:p>
            <w:pPr>
              <w:pStyle w:val="12"/>
              <w:spacing w:line="206" w:lineRule="exact"/>
              <w:ind w:left="0" w:leftChars="0" w:right="0" w:rightChars="0" w:firstLine="0" w:firstLineChars="0"/>
              <w:jc w:val="center"/>
              <w:rPr>
                <w:sz w:val="18"/>
              </w:rPr>
            </w:pPr>
            <w:r>
              <w:rPr>
                <w:sz w:val="18"/>
              </w:rPr>
              <w:t>2</w:t>
            </w:r>
          </w:p>
        </w:tc>
        <w:tc>
          <w:tcPr>
            <w:tcW w:w="886" w:type="dxa"/>
            <w:vAlign w:val="center"/>
          </w:tcPr>
          <w:p>
            <w:pPr>
              <w:pStyle w:val="12"/>
              <w:spacing w:line="206" w:lineRule="exact"/>
              <w:ind w:left="0" w:leftChars="0" w:right="0" w:rightChars="0" w:firstLine="0" w:firstLineChars="0"/>
              <w:jc w:val="center"/>
              <w:rPr>
                <w:sz w:val="18"/>
              </w:rPr>
            </w:pPr>
            <w:r>
              <w:rPr>
                <w:spacing w:val="-4"/>
                <w:sz w:val="18"/>
              </w:rPr>
              <w:t>1.85</w:t>
            </w:r>
          </w:p>
        </w:tc>
        <w:tc>
          <w:tcPr>
            <w:tcW w:w="3901" w:type="dxa"/>
            <w:vAlign w:val="center"/>
          </w:tcPr>
          <w:p>
            <w:pPr>
              <w:pStyle w:val="12"/>
              <w:spacing w:line="206" w:lineRule="exact"/>
              <w:ind w:left="0" w:leftChars="0" w:right="0" w:rightChars="0" w:firstLine="0" w:firstLineChars="0"/>
              <w:jc w:val="center"/>
              <w:rPr>
                <w:sz w:val="18"/>
              </w:rPr>
            </w:pPr>
            <w:r>
              <w:rPr>
                <w:sz w:val="18"/>
              </w:rPr>
              <w:t>ADB</w:t>
            </w:r>
            <w:r>
              <w:rPr>
                <w:spacing w:val="-6"/>
                <w:sz w:val="18"/>
              </w:rPr>
              <w:t xml:space="preserve"> </w:t>
            </w:r>
            <w:r>
              <w:rPr>
                <w:sz w:val="18"/>
              </w:rPr>
              <w:t>(2013);</w:t>
            </w:r>
            <w:r>
              <w:rPr>
                <w:spacing w:val="-8"/>
                <w:sz w:val="18"/>
              </w:rPr>
              <w:t xml:space="preserve"> </w:t>
            </w:r>
            <w:r>
              <w:rPr>
                <w:sz w:val="18"/>
              </w:rPr>
              <w:t>EBRD</w:t>
            </w:r>
            <w:r>
              <w:rPr>
                <w:spacing w:val="-6"/>
                <w:sz w:val="18"/>
              </w:rPr>
              <w:t xml:space="preserve"> </w:t>
            </w:r>
            <w:r>
              <w:rPr>
                <w:sz w:val="18"/>
              </w:rPr>
              <w:t>(2015);</w:t>
            </w:r>
            <w:r>
              <w:rPr>
                <w:spacing w:val="-6"/>
                <w:sz w:val="18"/>
              </w:rPr>
              <w:t xml:space="preserve"> </w:t>
            </w:r>
            <w:r>
              <w:rPr>
                <w:sz w:val="18"/>
              </w:rPr>
              <w:t>Kinsey</w:t>
            </w:r>
            <w:r>
              <w:rPr>
                <w:spacing w:val="-5"/>
                <w:sz w:val="18"/>
              </w:rPr>
              <w:t xml:space="preserve"> </w:t>
            </w:r>
            <w:r>
              <w:rPr>
                <w:sz w:val="18"/>
              </w:rPr>
              <w:t>(2004);</w:t>
            </w:r>
            <w:r>
              <w:rPr>
                <w:spacing w:val="-5"/>
                <w:sz w:val="18"/>
              </w:rPr>
              <w:t xml:space="preserve"> </w:t>
            </w:r>
            <w:r>
              <w:rPr>
                <w:sz w:val="18"/>
              </w:rPr>
              <w:t xml:space="preserve">OECD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以电子</w:t>
            </w:r>
            <w:r>
              <w:rPr>
                <w:rFonts w:hint="default" w:ascii="Times New Roman" w:hAnsi="Times New Roman" w:eastAsia="宋体" w:cs="Times New Roman"/>
                <w:i w:val="0"/>
                <w:iCs w:val="0"/>
                <w:color w:val="auto"/>
                <w:sz w:val="18"/>
                <w:szCs w:val="18"/>
                <w:lang w:val="en-US" w:eastAsia="zh-CN"/>
              </w:rPr>
              <w:t>化</w:t>
            </w:r>
            <w:r>
              <w:rPr>
                <w:rFonts w:hint="default" w:ascii="Times New Roman" w:hAnsi="Times New Roman" w:eastAsia="宋体" w:cs="Times New Roman"/>
                <w:i w:val="0"/>
                <w:iCs w:val="0"/>
                <w:color w:val="auto"/>
                <w:sz w:val="18"/>
                <w:szCs w:val="18"/>
              </w:rPr>
              <w:t>方式提交标书</w:t>
            </w:r>
          </w:p>
        </w:tc>
        <w:tc>
          <w:tcPr>
            <w:tcW w:w="900" w:type="dxa"/>
            <w:vAlign w:val="center"/>
          </w:tcPr>
          <w:p>
            <w:pPr>
              <w:pStyle w:val="12"/>
              <w:spacing w:before="1"/>
              <w:ind w:left="0" w:leftChars="0" w:right="0" w:rightChars="0" w:firstLine="0" w:firstLineChars="0"/>
              <w:jc w:val="center"/>
              <w:rPr>
                <w:sz w:val="18"/>
              </w:rPr>
            </w:pPr>
            <w:r>
              <w:rPr>
                <w:sz w:val="18"/>
              </w:rPr>
              <w:t>1</w:t>
            </w:r>
          </w:p>
        </w:tc>
        <w:tc>
          <w:tcPr>
            <w:tcW w:w="900" w:type="dxa"/>
            <w:vAlign w:val="center"/>
          </w:tcPr>
          <w:p>
            <w:pPr>
              <w:pStyle w:val="12"/>
              <w:spacing w:before="1"/>
              <w:ind w:left="0" w:leftChars="0" w:right="0" w:rightChars="0" w:firstLine="0" w:firstLineChars="0"/>
              <w:jc w:val="center"/>
              <w:rPr>
                <w:sz w:val="18"/>
              </w:rPr>
            </w:pPr>
            <w:r>
              <w:rPr>
                <w:sz w:val="18"/>
              </w:rPr>
              <w:t>1</w:t>
            </w:r>
          </w:p>
        </w:tc>
        <w:tc>
          <w:tcPr>
            <w:tcW w:w="749" w:type="dxa"/>
            <w:vAlign w:val="center"/>
          </w:tcPr>
          <w:p>
            <w:pPr>
              <w:pStyle w:val="12"/>
              <w:spacing w:before="1"/>
              <w:ind w:left="0" w:leftChars="0" w:right="0" w:rightChars="0" w:firstLine="0" w:firstLineChars="0"/>
              <w:jc w:val="center"/>
              <w:rPr>
                <w:sz w:val="18"/>
              </w:rPr>
            </w:pPr>
            <w:r>
              <w:rPr>
                <w:sz w:val="18"/>
              </w:rPr>
              <w:t>2</w:t>
            </w:r>
          </w:p>
        </w:tc>
        <w:tc>
          <w:tcPr>
            <w:tcW w:w="886" w:type="dxa"/>
            <w:vAlign w:val="center"/>
          </w:tcPr>
          <w:p>
            <w:pPr>
              <w:pStyle w:val="12"/>
              <w:spacing w:before="1"/>
              <w:ind w:left="0" w:leftChars="0" w:right="0" w:rightChars="0" w:firstLine="0" w:firstLineChars="0"/>
              <w:jc w:val="center"/>
              <w:rPr>
                <w:sz w:val="18"/>
              </w:rPr>
            </w:pPr>
            <w:r>
              <w:rPr>
                <w:spacing w:val="-4"/>
                <w:sz w:val="18"/>
              </w:rPr>
              <w:t>1.85</w:t>
            </w:r>
          </w:p>
        </w:tc>
        <w:tc>
          <w:tcPr>
            <w:tcW w:w="3901" w:type="dxa"/>
            <w:vAlign w:val="center"/>
          </w:tcPr>
          <w:p>
            <w:pPr>
              <w:pStyle w:val="12"/>
              <w:spacing w:line="206" w:lineRule="exact"/>
              <w:ind w:left="0" w:leftChars="0" w:right="0" w:rightChars="0" w:firstLine="0" w:firstLineChars="0"/>
              <w:jc w:val="center"/>
              <w:rPr>
                <w:sz w:val="18"/>
              </w:rPr>
            </w:pPr>
            <w:r>
              <w:rPr>
                <w:sz w:val="18"/>
              </w:rPr>
              <w:t>ADB</w:t>
            </w:r>
            <w:r>
              <w:rPr>
                <w:spacing w:val="-6"/>
                <w:sz w:val="18"/>
              </w:rPr>
              <w:t xml:space="preserve"> </w:t>
            </w:r>
            <w:r>
              <w:rPr>
                <w:sz w:val="18"/>
              </w:rPr>
              <w:t>(2013);</w:t>
            </w:r>
            <w:r>
              <w:rPr>
                <w:spacing w:val="-8"/>
                <w:sz w:val="18"/>
              </w:rPr>
              <w:t xml:space="preserve"> </w:t>
            </w:r>
            <w:r>
              <w:rPr>
                <w:sz w:val="18"/>
              </w:rPr>
              <w:t>EBRD</w:t>
            </w:r>
            <w:r>
              <w:rPr>
                <w:spacing w:val="-6"/>
                <w:sz w:val="18"/>
              </w:rPr>
              <w:t xml:space="preserve"> </w:t>
            </w:r>
            <w:r>
              <w:rPr>
                <w:sz w:val="18"/>
              </w:rPr>
              <w:t>(2015);</w:t>
            </w:r>
            <w:r>
              <w:rPr>
                <w:spacing w:val="-6"/>
                <w:sz w:val="18"/>
              </w:rPr>
              <w:t xml:space="preserve"> </w:t>
            </w:r>
            <w:r>
              <w:rPr>
                <w:sz w:val="18"/>
              </w:rPr>
              <w:t>Kinsey</w:t>
            </w:r>
            <w:r>
              <w:rPr>
                <w:spacing w:val="-5"/>
                <w:sz w:val="18"/>
              </w:rPr>
              <w:t xml:space="preserve"> </w:t>
            </w:r>
            <w:r>
              <w:rPr>
                <w:sz w:val="18"/>
              </w:rPr>
              <w:t>(2004);</w:t>
            </w:r>
            <w:r>
              <w:rPr>
                <w:spacing w:val="-5"/>
                <w:sz w:val="18"/>
              </w:rPr>
              <w:t xml:space="preserve"> </w:t>
            </w:r>
            <w:r>
              <w:rPr>
                <w:sz w:val="18"/>
              </w:rPr>
              <w:t xml:space="preserve">OECD </w:t>
            </w:r>
            <w:r>
              <w:rPr>
                <w:spacing w:val="-2"/>
                <w:sz w:val="18"/>
              </w:rPr>
              <w:t>(2015b)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电子开标和虚拟工作空间管理</w:t>
            </w:r>
            <w:r>
              <w:rPr>
                <w:rFonts w:hint="eastAsia" w:eastAsia="宋体" w:cs="Times New Roman"/>
                <w:i w:val="0"/>
                <w:iCs w:val="0"/>
                <w:color w:val="auto"/>
                <w:sz w:val="18"/>
                <w:szCs w:val="18"/>
                <w:lang w:val="en-US" w:eastAsia="zh-CN"/>
              </w:rPr>
              <w:t>招标</w:t>
            </w:r>
            <w:r>
              <w:rPr>
                <w:rFonts w:hint="default" w:ascii="Times New Roman" w:hAnsi="Times New Roman" w:eastAsia="宋体" w:cs="Times New Roman"/>
                <w:i w:val="0"/>
                <w:iCs w:val="0"/>
                <w:color w:val="auto"/>
                <w:sz w:val="18"/>
                <w:szCs w:val="18"/>
              </w:rPr>
              <w:t>程序</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49" w:type="dxa"/>
            <w:vAlign w:val="center"/>
          </w:tcPr>
          <w:p>
            <w:pPr>
              <w:pStyle w:val="12"/>
              <w:spacing w:line="207" w:lineRule="exact"/>
              <w:ind w:left="0" w:leftChars="0" w:right="0" w:rightChars="0" w:firstLine="0" w:firstLineChars="0"/>
              <w:jc w:val="center"/>
              <w:rPr>
                <w:sz w:val="18"/>
              </w:rPr>
            </w:pPr>
            <w:r>
              <w:rPr>
                <w:sz w:val="18"/>
              </w:rPr>
              <w:t>2</w:t>
            </w:r>
          </w:p>
        </w:tc>
        <w:tc>
          <w:tcPr>
            <w:tcW w:w="88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901" w:type="dxa"/>
            <w:vAlign w:val="center"/>
          </w:tcPr>
          <w:p>
            <w:pPr>
              <w:pStyle w:val="12"/>
              <w:spacing w:line="207" w:lineRule="exact"/>
              <w:ind w:left="0" w:leftChars="0" w:right="0" w:rightChars="0" w:firstLine="0" w:firstLineChars="0"/>
              <w:jc w:val="center"/>
              <w:rPr>
                <w:sz w:val="18"/>
              </w:rPr>
            </w:pPr>
            <w:r>
              <w:rPr>
                <w:sz w:val="18"/>
              </w:rPr>
              <w:t>ADB</w:t>
            </w:r>
            <w:r>
              <w:rPr>
                <w:spacing w:val="-3"/>
                <w:sz w:val="18"/>
              </w:rPr>
              <w:t xml:space="preserve"> </w:t>
            </w:r>
            <w:r>
              <w:rPr>
                <w:sz w:val="18"/>
              </w:rPr>
              <w:t>(2013);</w:t>
            </w:r>
            <w:r>
              <w:rPr>
                <w:spacing w:val="-5"/>
                <w:sz w:val="18"/>
              </w:rPr>
              <w:t xml:space="preserve"> </w:t>
            </w:r>
            <w:r>
              <w:rPr>
                <w:sz w:val="18"/>
              </w:rPr>
              <w:t>EBRD</w:t>
            </w:r>
            <w:r>
              <w:rPr>
                <w:spacing w:val="-3"/>
                <w:sz w:val="18"/>
              </w:rPr>
              <w:t xml:space="preserve"> </w:t>
            </w:r>
            <w:r>
              <w:rPr>
                <w:sz w:val="18"/>
              </w:rPr>
              <w:t>(2015);</w:t>
            </w:r>
            <w:r>
              <w:rPr>
                <w:spacing w:val="-3"/>
                <w:sz w:val="18"/>
              </w:rPr>
              <w:t xml:space="preserve"> </w:t>
            </w:r>
            <w:r>
              <w:rPr>
                <w:sz w:val="18"/>
              </w:rPr>
              <w:t>MAPS</w:t>
            </w:r>
            <w:r>
              <w:rPr>
                <w:spacing w:val="-2"/>
                <w:sz w:val="18"/>
              </w:rPr>
              <w:t xml:space="preserve"> </w:t>
            </w:r>
            <w:r>
              <w:rPr>
                <w:sz w:val="18"/>
              </w:rPr>
              <w:t>(2018);</w:t>
            </w:r>
            <w:r>
              <w:rPr>
                <w:spacing w:val="-4"/>
                <w:sz w:val="18"/>
              </w:rPr>
              <w:t xml:space="preserve"> </w:t>
            </w:r>
            <w:r>
              <w:rPr>
                <w:spacing w:val="-5"/>
                <w:sz w:val="18"/>
              </w:rPr>
              <w:t>PwC</w:t>
            </w:r>
          </w:p>
          <w:p>
            <w:pPr>
              <w:pStyle w:val="12"/>
              <w:spacing w:before="2" w:line="186" w:lineRule="exact"/>
              <w:ind w:left="0" w:leftChars="0" w:right="0" w:rightChars="0" w:firstLine="0" w:firstLineChars="0"/>
              <w:jc w:val="center"/>
              <w:rPr>
                <w:sz w:val="18"/>
              </w:rPr>
            </w:pP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以电子方式提交投标保证金和履约保函，并进行电子验证</w:t>
            </w:r>
          </w:p>
        </w:tc>
        <w:tc>
          <w:tcPr>
            <w:tcW w:w="900" w:type="dxa"/>
            <w:vAlign w:val="center"/>
          </w:tcPr>
          <w:p>
            <w:pPr>
              <w:pStyle w:val="12"/>
              <w:spacing w:line="206" w:lineRule="exact"/>
              <w:ind w:left="0" w:leftChars="0" w:right="0" w:rightChars="0" w:firstLine="0" w:firstLineChars="0"/>
              <w:jc w:val="center"/>
              <w:rPr>
                <w:sz w:val="18"/>
              </w:rPr>
            </w:pPr>
            <w:r>
              <w:rPr>
                <w:sz w:val="18"/>
              </w:rPr>
              <w:t>1</w:t>
            </w:r>
          </w:p>
        </w:tc>
        <w:tc>
          <w:tcPr>
            <w:tcW w:w="900" w:type="dxa"/>
            <w:vAlign w:val="center"/>
          </w:tcPr>
          <w:p>
            <w:pPr>
              <w:pStyle w:val="12"/>
              <w:spacing w:line="206" w:lineRule="exact"/>
              <w:ind w:left="0" w:leftChars="0" w:right="0" w:rightChars="0" w:firstLine="0" w:firstLineChars="0"/>
              <w:jc w:val="center"/>
              <w:rPr>
                <w:sz w:val="18"/>
              </w:rPr>
            </w:pPr>
            <w:r>
              <w:rPr>
                <w:sz w:val="18"/>
              </w:rPr>
              <w:t>1</w:t>
            </w:r>
          </w:p>
        </w:tc>
        <w:tc>
          <w:tcPr>
            <w:tcW w:w="749" w:type="dxa"/>
            <w:vAlign w:val="center"/>
          </w:tcPr>
          <w:p>
            <w:pPr>
              <w:pStyle w:val="12"/>
              <w:spacing w:line="206" w:lineRule="exact"/>
              <w:ind w:left="0" w:leftChars="0" w:right="0" w:rightChars="0" w:firstLine="0" w:firstLineChars="0"/>
              <w:jc w:val="center"/>
              <w:rPr>
                <w:sz w:val="18"/>
              </w:rPr>
            </w:pPr>
            <w:r>
              <w:rPr>
                <w:sz w:val="18"/>
              </w:rPr>
              <w:t>2</w:t>
            </w:r>
          </w:p>
        </w:tc>
        <w:tc>
          <w:tcPr>
            <w:tcW w:w="886" w:type="dxa"/>
            <w:vAlign w:val="center"/>
          </w:tcPr>
          <w:p>
            <w:pPr>
              <w:pStyle w:val="12"/>
              <w:spacing w:line="206" w:lineRule="exact"/>
              <w:ind w:left="0" w:leftChars="0" w:right="0" w:rightChars="0" w:firstLine="0" w:firstLineChars="0"/>
              <w:jc w:val="center"/>
              <w:rPr>
                <w:sz w:val="18"/>
              </w:rPr>
            </w:pPr>
            <w:r>
              <w:rPr>
                <w:spacing w:val="-4"/>
                <w:sz w:val="18"/>
              </w:rPr>
              <w:t>1.85</w:t>
            </w:r>
          </w:p>
        </w:tc>
        <w:tc>
          <w:tcPr>
            <w:tcW w:w="3901" w:type="dxa"/>
            <w:vAlign w:val="center"/>
          </w:tcPr>
          <w:p>
            <w:pPr>
              <w:pStyle w:val="12"/>
              <w:spacing w:line="206" w:lineRule="exact"/>
              <w:ind w:left="0" w:leftChars="0" w:right="0" w:rightChars="0" w:firstLine="0" w:firstLineChars="0"/>
              <w:jc w:val="center"/>
              <w:rPr>
                <w:sz w:val="18"/>
              </w:rPr>
            </w:pPr>
            <w:r>
              <w:rPr>
                <w:sz w:val="18"/>
              </w:rPr>
              <w:t>ADB</w:t>
            </w:r>
            <w:r>
              <w:rPr>
                <w:spacing w:val="-2"/>
                <w:sz w:val="18"/>
              </w:rPr>
              <w:t xml:space="preserve"> </w:t>
            </w:r>
            <w:r>
              <w:rPr>
                <w:sz w:val="18"/>
              </w:rPr>
              <w:t>(2013);</w:t>
            </w:r>
            <w:r>
              <w:rPr>
                <w:spacing w:val="-4"/>
                <w:sz w:val="18"/>
              </w:rPr>
              <w:t xml:space="preserve"> </w:t>
            </w:r>
            <w:r>
              <w:rPr>
                <w:sz w:val="18"/>
              </w:rPr>
              <w:t>EBRD</w:t>
            </w:r>
            <w:r>
              <w:rPr>
                <w:spacing w:val="-1"/>
                <w:sz w:val="18"/>
              </w:rPr>
              <w:t xml:space="preserve"> </w:t>
            </w:r>
            <w:r>
              <w:rPr>
                <w:spacing w:val="-2"/>
                <w:sz w:val="18"/>
              </w:rPr>
              <w:t>(2015)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电子合同签订和电子合同管理与实施模块</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749" w:type="dxa"/>
            <w:vAlign w:val="center"/>
          </w:tcPr>
          <w:p>
            <w:pPr>
              <w:pStyle w:val="12"/>
              <w:spacing w:before="2"/>
              <w:ind w:left="0" w:leftChars="0" w:right="0" w:rightChars="0" w:firstLine="0" w:firstLineChars="0"/>
              <w:jc w:val="center"/>
              <w:rPr>
                <w:sz w:val="18"/>
              </w:rPr>
            </w:pPr>
            <w:r>
              <w:rPr>
                <w:sz w:val="18"/>
              </w:rPr>
              <w:t>2</w:t>
            </w:r>
          </w:p>
        </w:tc>
        <w:tc>
          <w:tcPr>
            <w:tcW w:w="886" w:type="dxa"/>
            <w:vAlign w:val="center"/>
          </w:tcPr>
          <w:p>
            <w:pPr>
              <w:pStyle w:val="12"/>
              <w:spacing w:before="2"/>
              <w:ind w:left="0" w:leftChars="0" w:right="0" w:rightChars="0" w:firstLine="0" w:firstLineChars="0"/>
              <w:jc w:val="center"/>
              <w:rPr>
                <w:sz w:val="18"/>
              </w:rPr>
            </w:pPr>
            <w:r>
              <w:rPr>
                <w:spacing w:val="-4"/>
                <w:sz w:val="18"/>
              </w:rPr>
              <w:t>1.85</w:t>
            </w:r>
          </w:p>
        </w:tc>
        <w:tc>
          <w:tcPr>
            <w:tcW w:w="3901" w:type="dxa"/>
            <w:vAlign w:val="center"/>
          </w:tcPr>
          <w:p>
            <w:pPr>
              <w:pStyle w:val="12"/>
              <w:spacing w:before="2"/>
              <w:ind w:left="0" w:leftChars="0" w:right="0" w:rightChars="0" w:firstLine="0" w:firstLineChars="0"/>
              <w:jc w:val="center"/>
              <w:rPr>
                <w:sz w:val="18"/>
              </w:rPr>
            </w:pPr>
            <w:r>
              <w:rPr>
                <w:sz w:val="18"/>
              </w:rPr>
              <w:t>ADB</w:t>
            </w:r>
            <w:r>
              <w:rPr>
                <w:spacing w:val="-3"/>
                <w:sz w:val="18"/>
              </w:rPr>
              <w:t xml:space="preserve"> </w:t>
            </w:r>
            <w:r>
              <w:rPr>
                <w:sz w:val="18"/>
              </w:rPr>
              <w:t>(2013);</w:t>
            </w:r>
            <w:r>
              <w:rPr>
                <w:spacing w:val="-4"/>
                <w:sz w:val="18"/>
              </w:rPr>
              <w:t xml:space="preserve"> </w:t>
            </w:r>
            <w:r>
              <w:rPr>
                <w:sz w:val="18"/>
              </w:rPr>
              <w:t>EBRD</w:t>
            </w:r>
            <w:r>
              <w:rPr>
                <w:spacing w:val="-2"/>
                <w:sz w:val="18"/>
              </w:rPr>
              <w:t xml:space="preserve"> </w:t>
            </w:r>
            <w:r>
              <w:rPr>
                <w:sz w:val="18"/>
              </w:rPr>
              <w:t>(2015);</w:t>
            </w:r>
            <w:r>
              <w:rPr>
                <w:spacing w:val="-2"/>
                <w:sz w:val="18"/>
              </w:rPr>
              <w:t xml:space="preserve"> </w:t>
            </w:r>
            <w:r>
              <w:rPr>
                <w:sz w:val="18"/>
              </w:rPr>
              <w:t>PwC</w:t>
            </w:r>
            <w:r>
              <w:rPr>
                <w:spacing w:val="-4"/>
                <w:sz w:val="18"/>
              </w:rPr>
              <w:t xml:space="preserve"> </w:t>
            </w:r>
            <w:r>
              <w:rPr>
                <w:spacing w:val="-2"/>
                <w:sz w:val="18"/>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向</w:t>
            </w:r>
            <w:r>
              <w:rPr>
                <w:rFonts w:hint="eastAsia" w:eastAsia="宋体" w:cs="Times New Roman"/>
                <w:i w:val="0"/>
                <w:iCs w:val="0"/>
                <w:color w:val="auto"/>
                <w:sz w:val="18"/>
                <w:szCs w:val="18"/>
                <w:lang w:eastAsia="zh-CN"/>
              </w:rPr>
              <w:t>采购主体</w:t>
            </w:r>
            <w:r>
              <w:rPr>
                <w:rFonts w:hint="default" w:ascii="Times New Roman" w:hAnsi="Times New Roman" w:eastAsia="宋体" w:cs="Times New Roman"/>
                <w:i w:val="0"/>
                <w:iCs w:val="0"/>
                <w:color w:val="auto"/>
                <w:sz w:val="18"/>
                <w:szCs w:val="18"/>
              </w:rPr>
              <w:t>提交发票并接受来自电子</w:t>
            </w:r>
            <w:r>
              <w:rPr>
                <w:rFonts w:hint="eastAsia" w:eastAsia="宋体" w:cs="Times New Roman"/>
                <w:i w:val="0"/>
                <w:iCs w:val="0"/>
                <w:color w:val="auto"/>
                <w:sz w:val="18"/>
                <w:szCs w:val="18"/>
                <w:lang w:eastAsia="zh-CN"/>
              </w:rPr>
              <w:t>采购主体</w:t>
            </w:r>
            <w:r>
              <w:rPr>
                <w:rFonts w:hint="default" w:ascii="Times New Roman" w:hAnsi="Times New Roman" w:eastAsia="宋体" w:cs="Times New Roman"/>
                <w:i w:val="0"/>
                <w:iCs w:val="0"/>
                <w:color w:val="auto"/>
                <w:sz w:val="18"/>
                <w:szCs w:val="18"/>
                <w:lang w:val="en-US" w:eastAsia="zh-CN"/>
              </w:rPr>
              <w:t>的付款</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49" w:type="dxa"/>
            <w:vAlign w:val="center"/>
          </w:tcPr>
          <w:p>
            <w:pPr>
              <w:pStyle w:val="12"/>
              <w:spacing w:line="207" w:lineRule="exact"/>
              <w:ind w:left="0" w:leftChars="0" w:right="0" w:rightChars="0" w:firstLine="0" w:firstLineChars="0"/>
              <w:jc w:val="center"/>
              <w:rPr>
                <w:sz w:val="18"/>
              </w:rPr>
            </w:pPr>
            <w:r>
              <w:rPr>
                <w:sz w:val="18"/>
              </w:rPr>
              <w:t>2</w:t>
            </w:r>
          </w:p>
        </w:tc>
        <w:tc>
          <w:tcPr>
            <w:tcW w:w="88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901" w:type="dxa"/>
            <w:vAlign w:val="center"/>
          </w:tcPr>
          <w:p>
            <w:pPr>
              <w:pStyle w:val="12"/>
              <w:spacing w:line="207" w:lineRule="exact"/>
              <w:ind w:left="0" w:leftChars="0" w:right="0" w:rightChars="0" w:firstLine="0" w:firstLineChars="0"/>
              <w:jc w:val="center"/>
              <w:rPr>
                <w:sz w:val="18"/>
              </w:rPr>
            </w:pPr>
            <w:r>
              <w:rPr>
                <w:sz w:val="18"/>
              </w:rPr>
              <w:t>ADB</w:t>
            </w:r>
            <w:r>
              <w:rPr>
                <w:spacing w:val="-2"/>
                <w:sz w:val="18"/>
              </w:rPr>
              <w:t xml:space="preserve"> </w:t>
            </w:r>
            <w:r>
              <w:rPr>
                <w:sz w:val="18"/>
              </w:rPr>
              <w:t>(2013);</w:t>
            </w:r>
            <w:r>
              <w:rPr>
                <w:spacing w:val="-4"/>
                <w:sz w:val="18"/>
              </w:rPr>
              <w:t xml:space="preserve"> </w:t>
            </w:r>
            <w:r>
              <w:rPr>
                <w:sz w:val="18"/>
              </w:rPr>
              <w:t>EBRD</w:t>
            </w:r>
            <w:r>
              <w:rPr>
                <w:spacing w:val="-1"/>
                <w:sz w:val="18"/>
              </w:rPr>
              <w:t xml:space="preserve"> </w:t>
            </w:r>
            <w:r>
              <w:rPr>
                <w:spacing w:val="-2"/>
                <w:sz w:val="18"/>
              </w:rPr>
              <w:t>(2015)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框架协议管理模块和电子</w:t>
            </w:r>
            <w:r>
              <w:rPr>
                <w:rFonts w:hint="eastAsia" w:eastAsia="宋体" w:cs="Times New Roman"/>
                <w:i w:val="0"/>
                <w:iCs w:val="0"/>
                <w:color w:val="auto"/>
                <w:sz w:val="18"/>
                <w:szCs w:val="18"/>
                <w:lang w:val="en-US" w:eastAsia="zh-CN"/>
              </w:rPr>
              <w:t>反拍</w:t>
            </w:r>
            <w:r>
              <w:rPr>
                <w:rFonts w:hint="default" w:ascii="Times New Roman" w:hAnsi="Times New Roman" w:eastAsia="宋体" w:cs="Times New Roman"/>
                <w:i w:val="0"/>
                <w:iCs w:val="0"/>
                <w:color w:val="auto"/>
                <w:sz w:val="18"/>
                <w:szCs w:val="18"/>
              </w:rPr>
              <w:t>模块</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900" w:type="dxa"/>
            <w:vAlign w:val="center"/>
          </w:tcPr>
          <w:p>
            <w:pPr>
              <w:pStyle w:val="12"/>
              <w:spacing w:line="207" w:lineRule="exact"/>
              <w:ind w:left="0" w:leftChars="0" w:right="0" w:rightChars="0" w:firstLine="0" w:firstLineChars="0"/>
              <w:jc w:val="center"/>
              <w:rPr>
                <w:sz w:val="18"/>
              </w:rPr>
            </w:pPr>
            <w:r>
              <w:rPr>
                <w:sz w:val="18"/>
              </w:rPr>
              <w:t>1</w:t>
            </w:r>
          </w:p>
        </w:tc>
        <w:tc>
          <w:tcPr>
            <w:tcW w:w="749" w:type="dxa"/>
            <w:vAlign w:val="center"/>
          </w:tcPr>
          <w:p>
            <w:pPr>
              <w:pStyle w:val="12"/>
              <w:spacing w:line="207" w:lineRule="exact"/>
              <w:ind w:left="0" w:leftChars="0" w:right="0" w:rightChars="0" w:firstLine="0" w:firstLineChars="0"/>
              <w:jc w:val="center"/>
              <w:rPr>
                <w:sz w:val="18"/>
              </w:rPr>
            </w:pPr>
            <w:r>
              <w:rPr>
                <w:sz w:val="18"/>
              </w:rPr>
              <w:t>2</w:t>
            </w:r>
          </w:p>
        </w:tc>
        <w:tc>
          <w:tcPr>
            <w:tcW w:w="886" w:type="dxa"/>
            <w:vAlign w:val="center"/>
          </w:tcPr>
          <w:p>
            <w:pPr>
              <w:pStyle w:val="12"/>
              <w:spacing w:line="207" w:lineRule="exact"/>
              <w:ind w:left="0" w:leftChars="0" w:right="0" w:rightChars="0" w:firstLine="0" w:firstLineChars="0"/>
              <w:jc w:val="center"/>
              <w:rPr>
                <w:sz w:val="18"/>
              </w:rPr>
            </w:pPr>
            <w:r>
              <w:rPr>
                <w:spacing w:val="-4"/>
                <w:sz w:val="18"/>
              </w:rPr>
              <w:t>1.85</w:t>
            </w:r>
          </w:p>
        </w:tc>
        <w:tc>
          <w:tcPr>
            <w:tcW w:w="3901" w:type="dxa"/>
            <w:vAlign w:val="center"/>
          </w:tcPr>
          <w:p>
            <w:pPr>
              <w:pStyle w:val="12"/>
              <w:spacing w:line="207" w:lineRule="exact"/>
              <w:ind w:left="0" w:leftChars="0" w:right="0" w:rightChars="0" w:firstLine="0" w:firstLineChars="0"/>
              <w:jc w:val="center"/>
              <w:rPr>
                <w:sz w:val="18"/>
              </w:rPr>
            </w:pPr>
            <w:r>
              <w:rPr>
                <w:sz w:val="18"/>
              </w:rPr>
              <w:t>ADB</w:t>
            </w:r>
            <w:r>
              <w:rPr>
                <w:spacing w:val="-2"/>
                <w:sz w:val="18"/>
              </w:rPr>
              <w:t xml:space="preserve"> </w:t>
            </w:r>
            <w:r>
              <w:rPr>
                <w:sz w:val="18"/>
              </w:rPr>
              <w:t>(2013);</w:t>
            </w:r>
            <w:r>
              <w:rPr>
                <w:spacing w:val="-4"/>
                <w:sz w:val="18"/>
              </w:rPr>
              <w:t xml:space="preserve"> </w:t>
            </w:r>
            <w:r>
              <w:rPr>
                <w:sz w:val="18"/>
              </w:rPr>
              <w:t>EBRD</w:t>
            </w:r>
            <w:r>
              <w:rPr>
                <w:spacing w:val="-1"/>
                <w:sz w:val="18"/>
              </w:rPr>
              <w:t xml:space="preserve"> </w:t>
            </w:r>
            <w:r>
              <w:rPr>
                <w:spacing w:val="-2"/>
                <w:sz w:val="18"/>
              </w:rPr>
              <w:t>(2015)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56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sz w:val="18"/>
                <w:szCs w:val="18"/>
              </w:rPr>
            </w:pPr>
            <w:r>
              <w:rPr>
                <w:rFonts w:hint="default" w:ascii="Times New Roman" w:hAnsi="Times New Roman" w:eastAsia="宋体" w:cs="Times New Roman"/>
                <w:i w:val="0"/>
                <w:iCs w:val="0"/>
                <w:color w:val="auto"/>
                <w:sz w:val="18"/>
                <w:szCs w:val="18"/>
              </w:rPr>
              <w:t>经批准的供应商电子目录和绿色</w:t>
            </w:r>
            <w:r>
              <w:rPr>
                <w:rFonts w:hint="default" w:ascii="Times New Roman" w:hAnsi="Times New Roman" w:eastAsia="宋体" w:cs="Times New Roman"/>
                <w:i w:val="0"/>
                <w:iCs w:val="0"/>
                <w:color w:val="auto"/>
                <w:sz w:val="18"/>
                <w:szCs w:val="18"/>
                <w:lang w:val="en-US" w:eastAsia="zh-CN"/>
              </w:rPr>
              <w:t>目录</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900" w:type="dxa"/>
            <w:vAlign w:val="center"/>
          </w:tcPr>
          <w:p>
            <w:pPr>
              <w:pStyle w:val="12"/>
              <w:spacing w:before="2"/>
              <w:ind w:left="0" w:leftChars="0" w:right="0" w:rightChars="0" w:firstLine="0" w:firstLineChars="0"/>
              <w:jc w:val="center"/>
              <w:rPr>
                <w:sz w:val="18"/>
              </w:rPr>
            </w:pPr>
            <w:r>
              <w:rPr>
                <w:sz w:val="18"/>
              </w:rPr>
              <w:t>1</w:t>
            </w:r>
          </w:p>
        </w:tc>
        <w:tc>
          <w:tcPr>
            <w:tcW w:w="749" w:type="dxa"/>
            <w:vAlign w:val="center"/>
          </w:tcPr>
          <w:p>
            <w:pPr>
              <w:pStyle w:val="12"/>
              <w:spacing w:before="2"/>
              <w:ind w:left="0" w:leftChars="0" w:right="0" w:rightChars="0" w:firstLine="0" w:firstLineChars="0"/>
              <w:jc w:val="center"/>
              <w:rPr>
                <w:sz w:val="18"/>
              </w:rPr>
            </w:pPr>
            <w:r>
              <w:rPr>
                <w:sz w:val="18"/>
              </w:rPr>
              <w:t>2</w:t>
            </w:r>
          </w:p>
        </w:tc>
        <w:tc>
          <w:tcPr>
            <w:tcW w:w="886" w:type="dxa"/>
            <w:vAlign w:val="center"/>
          </w:tcPr>
          <w:p>
            <w:pPr>
              <w:pStyle w:val="12"/>
              <w:spacing w:before="2"/>
              <w:ind w:left="0" w:leftChars="0" w:right="0" w:rightChars="0" w:firstLine="0" w:firstLineChars="0"/>
              <w:jc w:val="center"/>
              <w:rPr>
                <w:sz w:val="18"/>
              </w:rPr>
            </w:pPr>
            <w:r>
              <w:rPr>
                <w:spacing w:val="-4"/>
                <w:sz w:val="18"/>
              </w:rPr>
              <w:t>1.85</w:t>
            </w:r>
          </w:p>
        </w:tc>
        <w:tc>
          <w:tcPr>
            <w:tcW w:w="3901" w:type="dxa"/>
            <w:vAlign w:val="center"/>
          </w:tcPr>
          <w:p>
            <w:pPr>
              <w:pStyle w:val="12"/>
              <w:spacing w:before="2"/>
              <w:ind w:left="0" w:leftChars="0" w:right="0" w:rightChars="0" w:firstLine="0" w:firstLineChars="0"/>
              <w:jc w:val="center"/>
              <w:rPr>
                <w:sz w:val="18"/>
              </w:rPr>
            </w:pPr>
            <w:r>
              <w:rPr>
                <w:sz w:val="18"/>
              </w:rPr>
              <w:t>ADB</w:t>
            </w:r>
            <w:r>
              <w:rPr>
                <w:spacing w:val="-2"/>
                <w:sz w:val="18"/>
              </w:rPr>
              <w:t xml:space="preserve"> </w:t>
            </w:r>
            <w:r>
              <w:rPr>
                <w:sz w:val="18"/>
              </w:rPr>
              <w:t>(2013);</w:t>
            </w:r>
            <w:r>
              <w:rPr>
                <w:spacing w:val="-4"/>
                <w:sz w:val="18"/>
              </w:rPr>
              <w:t xml:space="preserve"> </w:t>
            </w:r>
            <w:r>
              <w:rPr>
                <w:sz w:val="18"/>
              </w:rPr>
              <w:t>EBRD</w:t>
            </w:r>
            <w:r>
              <w:rPr>
                <w:spacing w:val="-1"/>
                <w:sz w:val="18"/>
              </w:rPr>
              <w:t xml:space="preserve"> </w:t>
            </w:r>
            <w:r>
              <w:rPr>
                <w:spacing w:val="-2"/>
                <w:sz w:val="18"/>
              </w:rPr>
              <w:t>(2015)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566" w:type="dxa"/>
            <w:shd w:val="clear" w:color="auto" w:fill="FFC000"/>
          </w:tcPr>
          <w:p>
            <w:pPr>
              <w:pStyle w:val="12"/>
              <w:spacing w:line="207" w:lineRule="exact"/>
              <w:rPr>
                <w:rFonts w:hint="default" w:eastAsia="宋体"/>
                <w:sz w:val="18"/>
                <w:lang w:val="en-US" w:eastAsia="zh-CN"/>
              </w:rPr>
            </w:pPr>
            <w:r>
              <w:rPr>
                <w:rFonts w:hint="eastAsia" w:eastAsia="宋体"/>
                <w:spacing w:val="-2"/>
                <w:sz w:val="18"/>
                <w:lang w:val="en-US" w:eastAsia="zh-CN"/>
              </w:rPr>
              <w:t>子类别</w:t>
            </w:r>
            <w:r>
              <w:rPr>
                <w:spacing w:val="-2"/>
                <w:sz w:val="18"/>
              </w:rPr>
              <w:t>2.3.3</w:t>
            </w:r>
            <w:r>
              <w:rPr>
                <w:rFonts w:hint="eastAsia" w:eastAsia="宋体"/>
                <w:spacing w:val="-2"/>
                <w:sz w:val="18"/>
                <w:lang w:eastAsia="zh-CN"/>
              </w:rPr>
              <w:t>的</w:t>
            </w:r>
            <w:r>
              <w:rPr>
                <w:rFonts w:hint="eastAsia" w:eastAsia="宋体"/>
                <w:spacing w:val="-2"/>
                <w:sz w:val="18"/>
                <w:lang w:val="en-US" w:eastAsia="zh-CN"/>
              </w:rPr>
              <w:t>总分</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9</w:t>
            </w:r>
          </w:p>
        </w:tc>
        <w:tc>
          <w:tcPr>
            <w:tcW w:w="900" w:type="dxa"/>
            <w:shd w:val="clear" w:color="auto" w:fill="FFC000"/>
            <w:vAlign w:val="center"/>
          </w:tcPr>
          <w:p>
            <w:pPr>
              <w:pStyle w:val="12"/>
              <w:spacing w:line="207" w:lineRule="exact"/>
              <w:ind w:left="0" w:leftChars="0" w:right="0" w:rightChars="0" w:firstLine="0" w:firstLineChars="0"/>
              <w:jc w:val="center"/>
              <w:rPr>
                <w:sz w:val="18"/>
              </w:rPr>
            </w:pPr>
            <w:r>
              <w:rPr>
                <w:sz w:val="18"/>
              </w:rPr>
              <w:t>9</w:t>
            </w:r>
          </w:p>
        </w:tc>
        <w:tc>
          <w:tcPr>
            <w:tcW w:w="749" w:type="dxa"/>
            <w:shd w:val="clear" w:color="auto" w:fill="FFC000"/>
            <w:vAlign w:val="center"/>
          </w:tcPr>
          <w:p>
            <w:pPr>
              <w:pStyle w:val="12"/>
              <w:spacing w:line="207" w:lineRule="exact"/>
              <w:ind w:left="0" w:leftChars="0" w:right="0" w:rightChars="0" w:firstLine="0" w:firstLineChars="0"/>
              <w:jc w:val="center"/>
              <w:rPr>
                <w:sz w:val="18"/>
              </w:rPr>
            </w:pPr>
            <w:r>
              <w:rPr>
                <w:spacing w:val="-5"/>
                <w:sz w:val="18"/>
              </w:rPr>
              <w:t>18</w:t>
            </w:r>
          </w:p>
        </w:tc>
        <w:tc>
          <w:tcPr>
            <w:tcW w:w="886" w:type="dxa"/>
            <w:shd w:val="clear" w:color="auto" w:fill="FFC000"/>
            <w:vAlign w:val="center"/>
          </w:tcPr>
          <w:p>
            <w:pPr>
              <w:pStyle w:val="12"/>
              <w:spacing w:line="207" w:lineRule="exact"/>
              <w:ind w:left="0" w:leftChars="0" w:right="0" w:rightChars="0" w:firstLine="0" w:firstLineChars="0"/>
              <w:jc w:val="center"/>
              <w:rPr>
                <w:sz w:val="18"/>
              </w:rPr>
            </w:pPr>
            <w:r>
              <w:rPr>
                <w:spacing w:val="-2"/>
                <w:sz w:val="18"/>
              </w:rPr>
              <w:t>16.67</w:t>
            </w:r>
          </w:p>
        </w:tc>
        <w:tc>
          <w:tcPr>
            <w:tcW w:w="3901"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 w:hRule="atLeast"/>
        </w:trPr>
        <w:tc>
          <w:tcPr>
            <w:tcW w:w="5566" w:type="dxa"/>
            <w:tcBorders>
              <w:bottom w:val="single" w:color="000000" w:sz="6" w:space="0"/>
            </w:tcBorders>
            <w:shd w:val="clear" w:color="auto" w:fill="FFC000"/>
          </w:tcPr>
          <w:p>
            <w:pPr>
              <w:pStyle w:val="12"/>
              <w:spacing w:line="207" w:lineRule="exact"/>
              <w:rPr>
                <w:rFonts w:hint="default" w:eastAsia="宋体"/>
                <w:b/>
                <w:sz w:val="18"/>
                <w:lang w:val="en-US" w:eastAsia="zh-CN"/>
              </w:rPr>
            </w:pPr>
            <w:r>
              <w:rPr>
                <w:rFonts w:hint="eastAsia" w:eastAsia="宋体"/>
                <w:b/>
                <w:spacing w:val="-5"/>
                <w:sz w:val="18"/>
                <w:lang w:val="en-US" w:eastAsia="zh-CN"/>
              </w:rPr>
              <w:t>类别</w:t>
            </w:r>
            <w:r>
              <w:rPr>
                <w:b/>
                <w:spacing w:val="-5"/>
                <w:sz w:val="18"/>
              </w:rPr>
              <w:t>2.3</w:t>
            </w:r>
            <w:r>
              <w:rPr>
                <w:rFonts w:hint="eastAsia" w:eastAsia="宋体"/>
                <w:b/>
                <w:spacing w:val="-5"/>
                <w:sz w:val="18"/>
                <w:lang w:val="en-US" w:eastAsia="zh-CN"/>
              </w:rPr>
              <w:t>总分</w:t>
            </w:r>
          </w:p>
        </w:tc>
        <w:tc>
          <w:tcPr>
            <w:tcW w:w="900" w:type="dxa"/>
            <w:tcBorders>
              <w:bottom w:val="single" w:color="000000" w:sz="6" w:space="0"/>
            </w:tcBorders>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18</w:t>
            </w:r>
          </w:p>
        </w:tc>
        <w:tc>
          <w:tcPr>
            <w:tcW w:w="900" w:type="dxa"/>
            <w:tcBorders>
              <w:bottom w:val="single" w:color="000000" w:sz="6" w:space="0"/>
            </w:tcBorders>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18</w:t>
            </w:r>
          </w:p>
        </w:tc>
        <w:tc>
          <w:tcPr>
            <w:tcW w:w="749" w:type="dxa"/>
            <w:tcBorders>
              <w:bottom w:val="single" w:color="000000" w:sz="6" w:space="0"/>
            </w:tcBorders>
            <w:shd w:val="clear" w:color="auto" w:fill="FFC000"/>
            <w:vAlign w:val="center"/>
          </w:tcPr>
          <w:p>
            <w:pPr>
              <w:pStyle w:val="12"/>
              <w:spacing w:line="207" w:lineRule="exact"/>
              <w:ind w:left="0" w:leftChars="0" w:right="0" w:rightChars="0" w:firstLine="0" w:firstLineChars="0"/>
              <w:jc w:val="center"/>
              <w:rPr>
                <w:b/>
                <w:sz w:val="18"/>
              </w:rPr>
            </w:pPr>
            <w:r>
              <w:rPr>
                <w:b/>
                <w:spacing w:val="-5"/>
                <w:sz w:val="18"/>
              </w:rPr>
              <w:t>36</w:t>
            </w:r>
          </w:p>
        </w:tc>
        <w:tc>
          <w:tcPr>
            <w:tcW w:w="886" w:type="dxa"/>
            <w:tcBorders>
              <w:bottom w:val="single" w:color="000000" w:sz="6" w:space="0"/>
            </w:tcBorders>
            <w:shd w:val="clear" w:color="auto" w:fill="FFC000"/>
            <w:vAlign w:val="center"/>
          </w:tcPr>
          <w:p>
            <w:pPr>
              <w:pStyle w:val="12"/>
              <w:spacing w:line="207" w:lineRule="exact"/>
              <w:ind w:left="0" w:leftChars="0" w:right="0" w:rightChars="0" w:firstLine="0" w:firstLineChars="0"/>
              <w:jc w:val="center"/>
              <w:rPr>
                <w:b/>
                <w:sz w:val="18"/>
              </w:rPr>
            </w:pPr>
            <w:r>
              <w:rPr>
                <w:b/>
                <w:spacing w:val="-2"/>
                <w:sz w:val="18"/>
              </w:rPr>
              <w:t>33.33</w:t>
            </w:r>
          </w:p>
        </w:tc>
        <w:tc>
          <w:tcPr>
            <w:tcW w:w="3901" w:type="dxa"/>
            <w:tcBorders>
              <w:bottom w:val="single" w:color="000000" w:sz="6" w:space="0"/>
            </w:tcBorders>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566" w:type="dxa"/>
            <w:tcBorders>
              <w:top w:val="single" w:color="000000" w:sz="6" w:space="0"/>
            </w:tcBorders>
            <w:shd w:val="clear" w:color="auto" w:fill="FFC000"/>
          </w:tcPr>
          <w:p>
            <w:pPr>
              <w:pStyle w:val="12"/>
              <w:rPr>
                <w:rFonts w:hint="eastAsia" w:eastAsia="宋体"/>
                <w:b/>
                <w:sz w:val="18"/>
                <w:lang w:val="en-US" w:eastAsia="zh-CN"/>
              </w:rPr>
            </w:pPr>
            <w:r>
              <w:rPr>
                <w:rFonts w:hint="eastAsia" w:eastAsia="宋体"/>
                <w:b/>
                <w:sz w:val="18"/>
                <w:lang w:eastAsia="zh-CN"/>
              </w:rPr>
              <w:t>维度</w:t>
            </w:r>
            <w:r>
              <w:rPr>
                <w:b/>
                <w:spacing w:val="-2"/>
                <w:sz w:val="18"/>
              </w:rPr>
              <w:t xml:space="preserve"> </w:t>
            </w:r>
            <w:r>
              <w:rPr>
                <w:b/>
                <w:spacing w:val="-5"/>
                <w:sz w:val="18"/>
              </w:rPr>
              <w:t>II</w:t>
            </w:r>
            <w:r>
              <w:rPr>
                <w:rFonts w:hint="eastAsia" w:eastAsia="宋体"/>
                <w:b/>
                <w:spacing w:val="-5"/>
                <w:sz w:val="18"/>
                <w:lang w:val="en-US" w:eastAsia="zh-CN"/>
              </w:rPr>
              <w:t>总分</w:t>
            </w:r>
          </w:p>
        </w:tc>
        <w:tc>
          <w:tcPr>
            <w:tcW w:w="900" w:type="dxa"/>
            <w:tcBorders>
              <w:top w:val="single" w:color="000000" w:sz="6" w:space="0"/>
            </w:tcBorders>
            <w:shd w:val="clear" w:color="auto" w:fill="FFC000"/>
            <w:vAlign w:val="center"/>
          </w:tcPr>
          <w:p>
            <w:pPr>
              <w:pStyle w:val="12"/>
              <w:ind w:left="0" w:leftChars="0" w:right="0" w:rightChars="0" w:firstLine="0" w:firstLineChars="0"/>
              <w:jc w:val="center"/>
              <w:rPr>
                <w:b/>
                <w:sz w:val="18"/>
              </w:rPr>
            </w:pPr>
            <w:r>
              <w:rPr>
                <w:b/>
                <w:spacing w:val="-5"/>
                <w:sz w:val="18"/>
              </w:rPr>
              <w:t>55</w:t>
            </w:r>
          </w:p>
        </w:tc>
        <w:tc>
          <w:tcPr>
            <w:tcW w:w="900" w:type="dxa"/>
            <w:tcBorders>
              <w:top w:val="single" w:color="000000" w:sz="6" w:space="0"/>
            </w:tcBorders>
            <w:shd w:val="clear" w:color="auto" w:fill="FFC000"/>
            <w:vAlign w:val="center"/>
          </w:tcPr>
          <w:p>
            <w:pPr>
              <w:pStyle w:val="12"/>
              <w:ind w:left="0" w:leftChars="0" w:right="0" w:rightChars="0" w:firstLine="0" w:firstLineChars="0"/>
              <w:jc w:val="center"/>
              <w:rPr>
                <w:b/>
                <w:sz w:val="18"/>
              </w:rPr>
            </w:pPr>
            <w:r>
              <w:rPr>
                <w:b/>
                <w:spacing w:val="-5"/>
                <w:sz w:val="18"/>
              </w:rPr>
              <w:t>55</w:t>
            </w:r>
          </w:p>
        </w:tc>
        <w:tc>
          <w:tcPr>
            <w:tcW w:w="749" w:type="dxa"/>
            <w:tcBorders>
              <w:top w:val="single" w:color="000000" w:sz="6" w:space="0"/>
            </w:tcBorders>
            <w:shd w:val="clear" w:color="auto" w:fill="FFC000"/>
            <w:vAlign w:val="center"/>
          </w:tcPr>
          <w:p>
            <w:pPr>
              <w:pStyle w:val="12"/>
              <w:ind w:left="0" w:leftChars="0" w:right="0" w:rightChars="0" w:firstLine="0" w:firstLineChars="0"/>
              <w:jc w:val="center"/>
              <w:rPr>
                <w:b/>
                <w:sz w:val="18"/>
              </w:rPr>
            </w:pPr>
            <w:r>
              <w:rPr>
                <w:b/>
                <w:spacing w:val="-5"/>
                <w:sz w:val="18"/>
              </w:rPr>
              <w:t>110</w:t>
            </w:r>
          </w:p>
        </w:tc>
        <w:tc>
          <w:tcPr>
            <w:tcW w:w="886" w:type="dxa"/>
            <w:tcBorders>
              <w:top w:val="single" w:color="000000" w:sz="6" w:space="0"/>
            </w:tcBorders>
            <w:shd w:val="clear" w:color="auto" w:fill="FFC000"/>
            <w:vAlign w:val="center"/>
          </w:tcPr>
          <w:p>
            <w:pPr>
              <w:pStyle w:val="12"/>
              <w:ind w:left="0" w:leftChars="0" w:right="0" w:rightChars="0" w:firstLine="0" w:firstLineChars="0"/>
              <w:jc w:val="center"/>
              <w:rPr>
                <w:b/>
                <w:sz w:val="18"/>
              </w:rPr>
            </w:pPr>
            <w:r>
              <w:rPr>
                <w:b/>
                <w:spacing w:val="-5"/>
                <w:sz w:val="18"/>
              </w:rPr>
              <w:t>100</w:t>
            </w:r>
          </w:p>
        </w:tc>
        <w:tc>
          <w:tcPr>
            <w:tcW w:w="3901" w:type="dxa"/>
            <w:tcBorders>
              <w:top w:val="single" w:color="000000" w:sz="6" w:space="0"/>
            </w:tcBorders>
            <w:shd w:val="clear" w:color="auto" w:fill="FFC000"/>
            <w:vAlign w:val="center"/>
          </w:tcPr>
          <w:p>
            <w:pPr>
              <w:pStyle w:val="12"/>
              <w:ind w:left="0" w:leftChars="0" w:right="0" w:rightChars="0" w:firstLine="0" w:firstLineChars="0"/>
              <w:jc w:val="center"/>
              <w:rPr>
                <w:sz w:val="18"/>
              </w:rPr>
            </w:pPr>
          </w:p>
        </w:tc>
      </w:tr>
    </w:tbl>
    <w:p>
      <w:pPr>
        <w:spacing w:before="9"/>
        <w:ind w:left="100" w:right="0" w:firstLine="0"/>
        <w:jc w:val="left"/>
        <w:rPr>
          <w:sz w:val="18"/>
        </w:rPr>
      </w:pPr>
      <w:r>
        <w:rPr>
          <w:rFonts w:hint="eastAsia" w:eastAsia="宋体"/>
          <w:sz w:val="18"/>
          <w:lang w:val="en-US" w:eastAsia="zh-CN"/>
        </w:rPr>
        <w:t>注</w:t>
      </w:r>
      <w:r>
        <w:rPr>
          <w:sz w:val="18"/>
        </w:rPr>
        <w:t>:</w:t>
      </w:r>
      <w:r>
        <w:rPr>
          <w:spacing w:val="-2"/>
          <w:sz w:val="18"/>
        </w:rPr>
        <w:t xml:space="preserve"> </w:t>
      </w:r>
      <w:r>
        <w:rPr>
          <w:sz w:val="18"/>
        </w:rPr>
        <w:t>FFP</w:t>
      </w:r>
      <w:r>
        <w:rPr>
          <w:spacing w:val="-4"/>
          <w:sz w:val="18"/>
        </w:rPr>
        <w:t xml:space="preserve"> </w:t>
      </w:r>
      <w:r>
        <w:rPr>
          <w:sz w:val="18"/>
        </w:rPr>
        <w:t>=</w:t>
      </w:r>
      <w:r>
        <w:rPr>
          <w:spacing w:val="-2"/>
          <w:sz w:val="18"/>
        </w:rPr>
        <w:t xml:space="preserve"> </w:t>
      </w:r>
      <w:r>
        <w:rPr>
          <w:rFonts w:hint="eastAsia"/>
          <w:spacing w:val="-2"/>
          <w:sz w:val="18"/>
        </w:rPr>
        <w:t>企业灵活度得分</w:t>
      </w:r>
      <w:r>
        <w:rPr>
          <w:sz w:val="18"/>
        </w:rPr>
        <w:t>;</w:t>
      </w:r>
      <w:r>
        <w:rPr>
          <w:spacing w:val="-2"/>
          <w:sz w:val="18"/>
        </w:rPr>
        <w:t xml:space="preserve"> </w:t>
      </w:r>
      <w:r>
        <w:rPr>
          <w:sz w:val="18"/>
        </w:rPr>
        <w:t>IP</w:t>
      </w:r>
      <w:r>
        <w:rPr>
          <w:spacing w:val="-2"/>
          <w:sz w:val="18"/>
        </w:rPr>
        <w:t xml:space="preserve"> </w:t>
      </w:r>
      <w:r>
        <w:rPr>
          <w:sz w:val="18"/>
        </w:rPr>
        <w:t>=</w:t>
      </w:r>
      <w:r>
        <w:rPr>
          <w:spacing w:val="-2"/>
          <w:sz w:val="18"/>
        </w:rPr>
        <w:t xml:space="preserve"> </w:t>
      </w:r>
      <w:r>
        <w:rPr>
          <w:rFonts w:hint="eastAsia" w:eastAsia="宋体"/>
          <w:sz w:val="18"/>
          <w:lang w:val="en-US" w:eastAsia="zh-CN"/>
        </w:rPr>
        <w:t>知识产权</w:t>
      </w:r>
      <w:r>
        <w:rPr>
          <w:sz w:val="18"/>
        </w:rPr>
        <w:t>;</w:t>
      </w:r>
      <w:r>
        <w:rPr>
          <w:spacing w:val="-4"/>
          <w:sz w:val="18"/>
        </w:rPr>
        <w:t xml:space="preserve"> </w:t>
      </w:r>
      <w:r>
        <w:rPr>
          <w:sz w:val="18"/>
        </w:rPr>
        <w:t>SBP</w:t>
      </w:r>
      <w:r>
        <w:rPr>
          <w:spacing w:val="-3"/>
          <w:sz w:val="18"/>
        </w:rPr>
        <w:t xml:space="preserve"> </w:t>
      </w:r>
      <w:r>
        <w:rPr>
          <w:sz w:val="18"/>
        </w:rPr>
        <w:t>=</w:t>
      </w:r>
      <w:r>
        <w:rPr>
          <w:spacing w:val="-3"/>
          <w:sz w:val="18"/>
        </w:rPr>
        <w:t xml:space="preserve"> </w:t>
      </w:r>
      <w:r>
        <w:rPr>
          <w:spacing w:val="-3"/>
          <w:sz w:val="18"/>
          <w:lang w:eastAsia="zh-CN"/>
        </w:rPr>
        <w:t>社会效益得分</w:t>
      </w:r>
      <w:r>
        <w:rPr>
          <w:spacing w:val="-2"/>
          <w:sz w:val="18"/>
        </w:rPr>
        <w:t>.</w:t>
      </w:r>
    </w:p>
    <w:p>
      <w:pPr>
        <w:spacing w:after="0"/>
        <w:jc w:val="left"/>
        <w:rPr>
          <w:sz w:val="18"/>
        </w:rPr>
        <w:sectPr>
          <w:pgSz w:w="15840" w:h="12240" w:orient="landscape"/>
          <w:pgMar w:top="1140" w:right="1320" w:bottom="280" w:left="1340" w:header="720" w:footer="720" w:gutter="0"/>
          <w:cols w:space="720" w:num="1"/>
        </w:sectPr>
      </w:pPr>
    </w:p>
    <w:p>
      <w:pPr>
        <w:pStyle w:val="3"/>
        <w:rPr>
          <w:sz w:val="20"/>
        </w:rPr>
      </w:pPr>
    </w:p>
    <w:p>
      <w:pPr>
        <w:pStyle w:val="3"/>
        <w:spacing w:after="1"/>
        <w:rPr>
          <w:sz w:val="24"/>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73"/>
        <w:gridCol w:w="901"/>
        <w:gridCol w:w="889"/>
        <w:gridCol w:w="750"/>
        <w:gridCol w:w="71"/>
        <w:gridCol w:w="849"/>
        <w:gridCol w:w="3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17" w:type="dxa"/>
            <w:gridSpan w:val="7"/>
            <w:shd w:val="clear" w:color="auto" w:fill="0F6EC5"/>
          </w:tcPr>
          <w:p>
            <w:pPr>
              <w:pStyle w:val="12"/>
              <w:rPr>
                <w:sz w:val="16"/>
              </w:rPr>
            </w:pPr>
          </w:p>
          <w:p>
            <w:pPr>
              <w:pStyle w:val="12"/>
              <w:rPr>
                <w:b/>
                <w:sz w:val="18"/>
              </w:rPr>
            </w:pPr>
            <w:r>
              <w:rPr>
                <w:rFonts w:hint="eastAsia" w:eastAsia="宋体"/>
                <w:b/>
                <w:sz w:val="18"/>
                <w:lang w:eastAsia="zh-CN"/>
              </w:rPr>
              <w:t>维度</w:t>
            </w:r>
            <w:r>
              <w:rPr>
                <w:b/>
                <w:spacing w:val="-7"/>
                <w:sz w:val="18"/>
              </w:rPr>
              <w:t xml:space="preserve"> </w:t>
            </w:r>
            <w:r>
              <w:rPr>
                <w:b/>
                <w:sz w:val="18"/>
              </w:rPr>
              <w:t>III</w:t>
            </w:r>
            <w:r>
              <w:rPr>
                <w:rFonts w:hint="eastAsia" w:eastAsia="宋体"/>
                <w:b/>
                <w:sz w:val="18"/>
                <w:lang w:eastAsia="zh-CN"/>
              </w:rPr>
              <w:t>—</w:t>
            </w:r>
            <w:r>
              <w:rPr>
                <w:rFonts w:hint="eastAsia"/>
                <w:b/>
                <w:sz w:val="18"/>
                <w:lang w:val="en-US" w:eastAsia="zh-CN"/>
              </w:rPr>
              <w:t>促进市场竞争关键服务的执行效率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2917" w:type="dxa"/>
            <w:gridSpan w:val="7"/>
            <w:shd w:val="clear" w:color="auto" w:fill="CCD4EA"/>
          </w:tcPr>
          <w:p>
            <w:pPr>
              <w:pStyle w:val="12"/>
              <w:spacing w:before="117"/>
              <w:rPr>
                <w:b/>
                <w:sz w:val="18"/>
              </w:rPr>
            </w:pPr>
            <w:r>
              <w:rPr>
                <w:b/>
                <w:sz w:val="18"/>
              </w:rPr>
              <w:t>3.1</w:t>
            </w:r>
            <w:r>
              <w:rPr>
                <w:b/>
                <w:spacing w:val="-4"/>
                <w:sz w:val="18"/>
              </w:rPr>
              <w:t xml:space="preserve"> </w:t>
            </w:r>
            <w:r>
              <w:rPr>
                <w:rFonts w:hint="eastAsia"/>
                <w:b/>
                <w:spacing w:val="-4"/>
                <w:sz w:val="18"/>
              </w:rPr>
              <w:t>促进市场竞争的重点服务执行效率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3"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901"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889"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821" w:type="dxa"/>
            <w:gridSpan w:val="2"/>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849"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884" w:type="dxa"/>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7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18"/>
                <w:szCs w:val="18"/>
              </w:rPr>
            </w:pPr>
            <w:r>
              <w:rPr>
                <w:rFonts w:hint="default" w:ascii="Times New Roman" w:hAnsi="Times New Roman" w:eastAsia="宋体" w:cs="Times New Roman"/>
                <w:i w:val="0"/>
                <w:iCs w:val="0"/>
                <w:color w:val="auto"/>
                <w:sz w:val="18"/>
                <w:szCs w:val="18"/>
              </w:rPr>
              <w:t>提交，审查和清除简化的合并审查和充分利用程序的时间</w:t>
            </w:r>
          </w:p>
        </w:tc>
        <w:tc>
          <w:tcPr>
            <w:tcW w:w="901" w:type="dxa"/>
            <w:vAlign w:val="center"/>
          </w:tcPr>
          <w:p>
            <w:pPr>
              <w:pStyle w:val="12"/>
              <w:spacing w:line="207" w:lineRule="exact"/>
              <w:ind w:left="0" w:leftChars="0" w:right="0" w:rightChars="0" w:firstLine="0" w:firstLineChars="0"/>
              <w:jc w:val="center"/>
              <w:rPr>
                <w:sz w:val="18"/>
              </w:rPr>
            </w:pPr>
            <w:r>
              <w:rPr>
                <w:spacing w:val="-5"/>
                <w:sz w:val="18"/>
              </w:rPr>
              <w:t>50</w:t>
            </w:r>
          </w:p>
        </w:tc>
        <w:tc>
          <w:tcPr>
            <w:tcW w:w="889" w:type="dxa"/>
            <w:vAlign w:val="center"/>
          </w:tcPr>
          <w:p>
            <w:pPr>
              <w:pStyle w:val="12"/>
              <w:spacing w:line="207" w:lineRule="exact"/>
              <w:ind w:left="0" w:leftChars="0" w:right="0" w:rightChars="0" w:firstLine="0" w:firstLineChars="0"/>
              <w:jc w:val="center"/>
              <w:rPr>
                <w:sz w:val="18"/>
              </w:rPr>
            </w:pPr>
            <w:r>
              <w:rPr>
                <w:spacing w:val="-4"/>
                <w:sz w:val="18"/>
              </w:rPr>
              <w:t>n.a.</w:t>
            </w:r>
          </w:p>
        </w:tc>
        <w:tc>
          <w:tcPr>
            <w:tcW w:w="821" w:type="dxa"/>
            <w:gridSpan w:val="2"/>
            <w:vAlign w:val="center"/>
          </w:tcPr>
          <w:p>
            <w:pPr>
              <w:pStyle w:val="12"/>
              <w:spacing w:line="207" w:lineRule="exact"/>
              <w:ind w:left="0" w:leftChars="0" w:right="0" w:rightChars="0" w:firstLine="0" w:firstLineChars="0"/>
              <w:jc w:val="center"/>
              <w:rPr>
                <w:sz w:val="18"/>
              </w:rPr>
            </w:pPr>
            <w:r>
              <w:rPr>
                <w:spacing w:val="-5"/>
                <w:sz w:val="18"/>
              </w:rPr>
              <w:t>50</w:t>
            </w:r>
          </w:p>
        </w:tc>
        <w:tc>
          <w:tcPr>
            <w:tcW w:w="849" w:type="dxa"/>
            <w:vAlign w:val="center"/>
          </w:tcPr>
          <w:p>
            <w:pPr>
              <w:pStyle w:val="12"/>
              <w:spacing w:line="207" w:lineRule="exact"/>
              <w:ind w:left="0" w:leftChars="0" w:right="0" w:rightChars="0" w:firstLine="0" w:firstLineChars="0"/>
              <w:jc w:val="center"/>
              <w:rPr>
                <w:sz w:val="18"/>
              </w:rPr>
            </w:pPr>
            <w:r>
              <w:rPr>
                <w:spacing w:val="-2"/>
                <w:sz w:val="18"/>
              </w:rPr>
              <w:t>16.67</w:t>
            </w:r>
          </w:p>
        </w:tc>
        <w:tc>
          <w:tcPr>
            <w:tcW w:w="3884" w:type="dxa"/>
            <w:vAlign w:val="center"/>
          </w:tcPr>
          <w:p>
            <w:pPr>
              <w:pStyle w:val="12"/>
              <w:spacing w:line="207" w:lineRule="exact"/>
              <w:ind w:left="0" w:leftChars="0" w:right="0" w:rightChars="0" w:firstLine="0" w:firstLineChars="0"/>
              <w:jc w:val="center"/>
              <w:rPr>
                <w:sz w:val="18"/>
              </w:rPr>
            </w:pPr>
            <w:r>
              <w:rPr>
                <w:sz w:val="18"/>
              </w:rPr>
              <w:t>ICN</w:t>
            </w:r>
            <w:r>
              <w:rPr>
                <w:spacing w:val="-4"/>
                <w:sz w:val="18"/>
              </w:rPr>
              <w:t xml:space="preserve">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557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both"/>
              <w:textAlignment w:val="auto"/>
              <w:rPr>
                <w:rFonts w:hint="default" w:ascii="Times New Roman" w:hAnsi="Times New Roman" w:eastAsia="宋体" w:cs="Times New Roman"/>
                <w:i w:val="0"/>
                <w:iCs w:val="0"/>
                <w:color w:val="auto"/>
                <w:sz w:val="18"/>
                <w:szCs w:val="18"/>
              </w:rPr>
            </w:pPr>
            <w:r>
              <w:rPr>
                <w:rFonts w:hint="eastAsia" w:ascii="Times New Roman" w:hAnsi="Times New Roman" w:eastAsia="宋体" w:cs="Times New Roman"/>
                <w:i w:val="0"/>
                <w:iCs w:val="0"/>
                <w:color w:val="auto"/>
                <w:sz w:val="18"/>
                <w:szCs w:val="18"/>
              </w:rPr>
              <w:t>市场活力和竞争行为指数(包括参与市场竞争的企业数量);代表浓度率;竞争水平的变化;定价行为;转换互联网提供商的能力和国企对私营企业的影响)</w:t>
            </w:r>
          </w:p>
        </w:tc>
        <w:tc>
          <w:tcPr>
            <w:tcW w:w="901" w:type="dxa"/>
            <w:vAlign w:val="center"/>
          </w:tcPr>
          <w:p>
            <w:pPr>
              <w:pStyle w:val="12"/>
              <w:ind w:left="0" w:leftChars="0" w:right="0" w:rightChars="0" w:firstLine="0" w:firstLineChars="0"/>
              <w:jc w:val="center"/>
              <w:rPr>
                <w:sz w:val="18"/>
              </w:rPr>
            </w:pPr>
            <w:r>
              <w:rPr>
                <w:spacing w:val="-5"/>
                <w:sz w:val="18"/>
              </w:rPr>
              <w:t>50</w:t>
            </w:r>
          </w:p>
        </w:tc>
        <w:tc>
          <w:tcPr>
            <w:tcW w:w="889" w:type="dxa"/>
            <w:vAlign w:val="center"/>
          </w:tcPr>
          <w:p>
            <w:pPr>
              <w:pStyle w:val="12"/>
              <w:ind w:left="0" w:leftChars="0" w:right="0" w:rightChars="0" w:firstLine="0" w:firstLineChars="0"/>
              <w:jc w:val="center"/>
              <w:rPr>
                <w:sz w:val="18"/>
              </w:rPr>
            </w:pPr>
            <w:r>
              <w:rPr>
                <w:spacing w:val="-4"/>
                <w:sz w:val="18"/>
              </w:rPr>
              <w:t>n.a.</w:t>
            </w:r>
          </w:p>
        </w:tc>
        <w:tc>
          <w:tcPr>
            <w:tcW w:w="821" w:type="dxa"/>
            <w:gridSpan w:val="2"/>
            <w:vAlign w:val="center"/>
          </w:tcPr>
          <w:p>
            <w:pPr>
              <w:pStyle w:val="12"/>
              <w:ind w:left="0" w:leftChars="0" w:right="0" w:rightChars="0" w:firstLine="0" w:firstLineChars="0"/>
              <w:jc w:val="center"/>
              <w:rPr>
                <w:sz w:val="18"/>
              </w:rPr>
            </w:pPr>
            <w:r>
              <w:rPr>
                <w:spacing w:val="-5"/>
                <w:sz w:val="18"/>
              </w:rPr>
              <w:t>50</w:t>
            </w:r>
          </w:p>
        </w:tc>
        <w:tc>
          <w:tcPr>
            <w:tcW w:w="849" w:type="dxa"/>
            <w:vAlign w:val="center"/>
          </w:tcPr>
          <w:p>
            <w:pPr>
              <w:pStyle w:val="12"/>
              <w:ind w:left="0" w:leftChars="0" w:right="0" w:rightChars="0" w:firstLine="0" w:firstLineChars="0"/>
              <w:jc w:val="center"/>
              <w:rPr>
                <w:sz w:val="18"/>
              </w:rPr>
            </w:pPr>
            <w:r>
              <w:rPr>
                <w:spacing w:val="-2"/>
                <w:sz w:val="18"/>
              </w:rPr>
              <w:t>16.67</w:t>
            </w:r>
          </w:p>
        </w:tc>
        <w:tc>
          <w:tcPr>
            <w:tcW w:w="3884" w:type="dxa"/>
            <w:vAlign w:val="center"/>
          </w:tcPr>
          <w:p>
            <w:pPr>
              <w:pStyle w:val="12"/>
              <w:ind w:left="0" w:leftChars="0" w:right="0" w:rightChars="0" w:firstLine="0" w:firstLineChars="0"/>
              <w:jc w:val="center"/>
              <w:rPr>
                <w:sz w:val="18"/>
              </w:rPr>
            </w:pPr>
            <w:r>
              <w:rPr>
                <w:sz w:val="18"/>
              </w:rPr>
              <w:t>OECD</w:t>
            </w:r>
            <w:r>
              <w:rPr>
                <w:spacing w:val="-8"/>
                <w:sz w:val="18"/>
              </w:rPr>
              <w:t xml:space="preserve"> </w:t>
            </w:r>
            <w:r>
              <w:rPr>
                <w:sz w:val="18"/>
              </w:rPr>
              <w:t>(2018a,</w:t>
            </w:r>
            <w:r>
              <w:rPr>
                <w:spacing w:val="-10"/>
                <w:sz w:val="18"/>
              </w:rPr>
              <w:t xml:space="preserve"> </w:t>
            </w:r>
            <w:r>
              <w:rPr>
                <w:sz w:val="18"/>
              </w:rPr>
              <w:t>2021a);</w:t>
            </w:r>
            <w:r>
              <w:rPr>
                <w:spacing w:val="-10"/>
                <w:sz w:val="18"/>
              </w:rPr>
              <w:t xml:space="preserve"> </w:t>
            </w:r>
            <w:r>
              <w:rPr>
                <w:sz w:val="18"/>
              </w:rPr>
              <w:t>Szarzec,</w:t>
            </w:r>
            <w:r>
              <w:rPr>
                <w:spacing w:val="-8"/>
                <w:sz w:val="18"/>
              </w:rPr>
              <w:t xml:space="preserve"> </w:t>
            </w:r>
            <w:r>
              <w:rPr>
                <w:sz w:val="18"/>
              </w:rPr>
              <w:t>Dombi,</w:t>
            </w:r>
            <w:r>
              <w:rPr>
                <w:spacing w:val="-7"/>
                <w:sz w:val="18"/>
              </w:rPr>
              <w:t xml:space="preserve"> </w:t>
            </w:r>
            <w:r>
              <w:rPr>
                <w:sz w:val="18"/>
              </w:rPr>
              <w:t>and Matuszak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5573" w:type="dxa"/>
            <w:shd w:val="clear" w:color="auto" w:fill="FFC000"/>
          </w:tcPr>
          <w:p>
            <w:pPr>
              <w:pStyle w:val="12"/>
              <w:spacing w:before="2"/>
              <w:rPr>
                <w:rFonts w:hint="eastAsia" w:eastAsia="宋体"/>
                <w:b/>
                <w:sz w:val="18"/>
                <w:lang w:val="en-US" w:eastAsia="zh-CN"/>
              </w:rPr>
            </w:pPr>
            <w:r>
              <w:rPr>
                <w:rFonts w:hint="eastAsia" w:eastAsia="宋体"/>
                <w:b/>
                <w:spacing w:val="-5"/>
                <w:sz w:val="18"/>
                <w:lang w:val="en-US" w:eastAsia="zh-CN"/>
              </w:rPr>
              <w:t>类别</w:t>
            </w:r>
            <w:r>
              <w:rPr>
                <w:b/>
                <w:spacing w:val="-5"/>
                <w:sz w:val="18"/>
              </w:rPr>
              <w:t>3.1</w:t>
            </w:r>
            <w:r>
              <w:rPr>
                <w:rFonts w:hint="eastAsia" w:eastAsia="宋体"/>
                <w:b/>
                <w:spacing w:val="-5"/>
                <w:sz w:val="18"/>
                <w:lang w:val="en-US" w:eastAsia="zh-CN"/>
              </w:rPr>
              <w:t>总分</w:t>
            </w:r>
          </w:p>
        </w:tc>
        <w:tc>
          <w:tcPr>
            <w:tcW w:w="901" w:type="dxa"/>
            <w:shd w:val="clear" w:color="auto" w:fill="FFC000"/>
            <w:vAlign w:val="center"/>
          </w:tcPr>
          <w:p>
            <w:pPr>
              <w:pStyle w:val="12"/>
              <w:spacing w:before="2"/>
              <w:ind w:left="0" w:leftChars="0" w:right="0" w:rightChars="0" w:firstLine="0" w:firstLineChars="0"/>
              <w:jc w:val="center"/>
              <w:rPr>
                <w:b/>
                <w:sz w:val="18"/>
              </w:rPr>
            </w:pPr>
            <w:r>
              <w:rPr>
                <w:b/>
                <w:spacing w:val="-5"/>
                <w:sz w:val="18"/>
              </w:rPr>
              <w:t>100</w:t>
            </w:r>
          </w:p>
        </w:tc>
        <w:tc>
          <w:tcPr>
            <w:tcW w:w="889" w:type="dxa"/>
            <w:shd w:val="clear" w:color="auto" w:fill="FFC000"/>
            <w:vAlign w:val="center"/>
          </w:tcPr>
          <w:p>
            <w:pPr>
              <w:pStyle w:val="12"/>
              <w:spacing w:before="2"/>
              <w:ind w:left="0" w:leftChars="0" w:right="0" w:rightChars="0" w:firstLine="0" w:firstLineChars="0"/>
              <w:jc w:val="center"/>
              <w:rPr>
                <w:b/>
                <w:sz w:val="18"/>
              </w:rPr>
            </w:pPr>
            <w:r>
              <w:rPr>
                <w:b/>
                <w:spacing w:val="-4"/>
                <w:sz w:val="18"/>
              </w:rPr>
              <w:t>n.a.</w:t>
            </w:r>
          </w:p>
        </w:tc>
        <w:tc>
          <w:tcPr>
            <w:tcW w:w="821" w:type="dxa"/>
            <w:gridSpan w:val="2"/>
            <w:shd w:val="clear" w:color="auto" w:fill="FFC000"/>
            <w:vAlign w:val="center"/>
          </w:tcPr>
          <w:p>
            <w:pPr>
              <w:pStyle w:val="12"/>
              <w:spacing w:before="2"/>
              <w:ind w:left="0" w:leftChars="0" w:right="0" w:rightChars="0" w:firstLine="0" w:firstLineChars="0"/>
              <w:jc w:val="center"/>
              <w:rPr>
                <w:b/>
                <w:sz w:val="18"/>
              </w:rPr>
            </w:pPr>
            <w:r>
              <w:rPr>
                <w:b/>
                <w:spacing w:val="-5"/>
                <w:sz w:val="18"/>
              </w:rPr>
              <w:t>100</w:t>
            </w:r>
          </w:p>
        </w:tc>
        <w:tc>
          <w:tcPr>
            <w:tcW w:w="849" w:type="dxa"/>
            <w:shd w:val="clear" w:color="auto" w:fill="FFC000"/>
            <w:vAlign w:val="center"/>
          </w:tcPr>
          <w:p>
            <w:pPr>
              <w:pStyle w:val="12"/>
              <w:spacing w:before="2"/>
              <w:ind w:left="0" w:leftChars="0" w:right="0" w:rightChars="0" w:firstLine="0" w:firstLineChars="0"/>
              <w:jc w:val="center"/>
              <w:rPr>
                <w:b/>
                <w:sz w:val="18"/>
              </w:rPr>
            </w:pPr>
            <w:r>
              <w:rPr>
                <w:b/>
                <w:spacing w:val="-2"/>
                <w:sz w:val="18"/>
              </w:rPr>
              <w:t>33.33</w:t>
            </w:r>
          </w:p>
        </w:tc>
        <w:tc>
          <w:tcPr>
            <w:tcW w:w="3884" w:type="dxa"/>
            <w:shd w:val="clear" w:color="auto" w:fill="FFC000"/>
            <w:vAlign w:val="center"/>
          </w:tcPr>
          <w:p>
            <w:pPr>
              <w:pStyle w:val="12"/>
              <w:ind w:left="0" w:leftChars="0" w:right="0" w:rightChars="0" w:firstLine="0" w:firstLineChars="0"/>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17" w:type="dxa"/>
            <w:gridSpan w:val="7"/>
            <w:shd w:val="clear" w:color="auto" w:fill="CCD4EA"/>
          </w:tcPr>
          <w:p>
            <w:pPr>
              <w:pStyle w:val="12"/>
              <w:spacing w:before="112"/>
              <w:rPr>
                <w:b/>
                <w:sz w:val="18"/>
              </w:rPr>
            </w:pPr>
            <w:r>
              <w:rPr>
                <w:b/>
                <w:sz w:val="18"/>
              </w:rPr>
              <w:t>3.2</w:t>
            </w:r>
            <w:r>
              <w:rPr>
                <w:b/>
                <w:spacing w:val="-5"/>
                <w:sz w:val="18"/>
              </w:rPr>
              <w:t xml:space="preserve"> </w:t>
            </w:r>
            <w:r>
              <w:rPr>
                <w:rFonts w:hint="eastAsia"/>
                <w:b/>
                <w:spacing w:val="-5"/>
                <w:sz w:val="18"/>
                <w:lang w:val="en-US" w:eastAsia="zh-CN"/>
              </w:rPr>
              <w:t>创新与知识产权法规的效率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73"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901"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889"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750"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920" w:type="dxa"/>
            <w:gridSpan w:val="2"/>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884" w:type="dxa"/>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3" w:type="dxa"/>
            <w:vAlign w:val="center"/>
          </w:tcPr>
          <w:p>
            <w:pPr>
              <w:pStyle w:val="12"/>
              <w:spacing w:line="206" w:lineRule="exact"/>
              <w:ind w:right="174"/>
              <w:jc w:val="both"/>
              <w:rPr>
                <w:rFonts w:hint="default"/>
                <w:sz w:val="18"/>
                <w:lang w:val="en-US"/>
              </w:rPr>
            </w:pPr>
            <w:r>
              <w:rPr>
                <w:rFonts w:hint="eastAsia" w:eastAsia="宋体"/>
                <w:spacing w:val="-3"/>
                <w:sz w:val="18"/>
                <w:lang w:val="en-US" w:eastAsia="zh-CN"/>
              </w:rPr>
              <w:t>企业创新</w:t>
            </w:r>
            <w:r>
              <w:rPr>
                <w:rFonts w:hint="eastAsia" w:eastAsia="宋体"/>
                <w:spacing w:val="-3"/>
                <w:sz w:val="18"/>
                <w:lang w:eastAsia="zh-CN"/>
              </w:rPr>
              <w:t>（</w:t>
            </w:r>
            <w:r>
              <w:rPr>
                <w:rFonts w:hint="eastAsia" w:eastAsia="宋体"/>
                <w:sz w:val="18"/>
                <w:lang w:val="en-US" w:eastAsia="zh-CN"/>
              </w:rPr>
              <w:t>企业</w:t>
            </w:r>
            <w:r>
              <w:rPr>
                <w:rFonts w:hint="eastAsia"/>
                <w:sz w:val="18"/>
              </w:rPr>
              <w:t>引进新的或改进的产品或工艺的公司</w:t>
            </w:r>
            <w:r>
              <w:rPr>
                <w:rFonts w:hint="eastAsia" w:eastAsia="宋体"/>
                <w:sz w:val="18"/>
                <w:lang w:val="en-US" w:eastAsia="zh-CN"/>
              </w:rPr>
              <w:t>占比）</w:t>
            </w:r>
          </w:p>
        </w:tc>
        <w:tc>
          <w:tcPr>
            <w:tcW w:w="901" w:type="dxa"/>
          </w:tcPr>
          <w:p>
            <w:pPr>
              <w:pStyle w:val="12"/>
              <w:spacing w:before="2"/>
              <w:ind w:right="91"/>
              <w:jc w:val="right"/>
              <w:rPr>
                <w:sz w:val="18"/>
              </w:rPr>
            </w:pPr>
            <w:r>
              <w:rPr>
                <w:spacing w:val="-5"/>
                <w:sz w:val="18"/>
              </w:rPr>
              <w:t>50</w:t>
            </w:r>
          </w:p>
        </w:tc>
        <w:tc>
          <w:tcPr>
            <w:tcW w:w="889" w:type="dxa"/>
          </w:tcPr>
          <w:p>
            <w:pPr>
              <w:pStyle w:val="12"/>
              <w:spacing w:before="2"/>
              <w:ind w:right="91"/>
              <w:jc w:val="right"/>
              <w:rPr>
                <w:sz w:val="18"/>
              </w:rPr>
            </w:pPr>
            <w:r>
              <w:rPr>
                <w:spacing w:val="-4"/>
                <w:sz w:val="18"/>
              </w:rPr>
              <w:t>n.a.</w:t>
            </w:r>
          </w:p>
        </w:tc>
        <w:tc>
          <w:tcPr>
            <w:tcW w:w="750" w:type="dxa"/>
          </w:tcPr>
          <w:p>
            <w:pPr>
              <w:pStyle w:val="12"/>
              <w:spacing w:before="2"/>
              <w:ind w:right="84"/>
              <w:jc w:val="right"/>
              <w:rPr>
                <w:sz w:val="18"/>
              </w:rPr>
            </w:pPr>
            <w:r>
              <w:rPr>
                <w:spacing w:val="-5"/>
                <w:sz w:val="18"/>
              </w:rPr>
              <w:t>50</w:t>
            </w:r>
          </w:p>
        </w:tc>
        <w:tc>
          <w:tcPr>
            <w:tcW w:w="920" w:type="dxa"/>
            <w:gridSpan w:val="2"/>
          </w:tcPr>
          <w:p>
            <w:pPr>
              <w:pStyle w:val="12"/>
              <w:spacing w:before="2"/>
              <w:ind w:left="390"/>
              <w:rPr>
                <w:sz w:val="18"/>
              </w:rPr>
            </w:pPr>
            <w:r>
              <w:rPr>
                <w:spacing w:val="-2"/>
                <w:sz w:val="18"/>
              </w:rPr>
              <w:t>16.67</w:t>
            </w:r>
          </w:p>
        </w:tc>
        <w:tc>
          <w:tcPr>
            <w:tcW w:w="3884" w:type="dxa"/>
          </w:tcPr>
          <w:p>
            <w:pPr>
              <w:pStyle w:val="12"/>
              <w:spacing w:before="2"/>
              <w:ind w:left="95"/>
              <w:rPr>
                <w:sz w:val="18"/>
              </w:rPr>
            </w:pPr>
            <w:r>
              <w:rPr>
                <w:sz w:val="18"/>
              </w:rPr>
              <w:t>Cirera</w:t>
            </w:r>
            <w:r>
              <w:rPr>
                <w:spacing w:val="-5"/>
                <w:sz w:val="18"/>
              </w:rPr>
              <w:t xml:space="preserve"> </w:t>
            </w:r>
            <w:r>
              <w:rPr>
                <w:sz w:val="18"/>
              </w:rPr>
              <w:t>and</w:t>
            </w:r>
            <w:r>
              <w:rPr>
                <w:spacing w:val="-3"/>
                <w:sz w:val="18"/>
              </w:rPr>
              <w:t xml:space="preserve"> </w:t>
            </w:r>
            <w:r>
              <w:rPr>
                <w:sz w:val="18"/>
              </w:rPr>
              <w:t>Muzi</w:t>
            </w:r>
            <w:r>
              <w:rPr>
                <w:spacing w:val="-2"/>
                <w:sz w:val="18"/>
              </w:rPr>
              <w:t xml:space="preserve">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5573" w:type="dxa"/>
            <w:vAlign w:val="center"/>
          </w:tcPr>
          <w:p>
            <w:pPr>
              <w:pStyle w:val="12"/>
              <w:spacing w:line="188" w:lineRule="exact"/>
              <w:jc w:val="both"/>
              <w:rPr>
                <w:rFonts w:hint="default" w:eastAsia="宋体"/>
                <w:sz w:val="18"/>
                <w:lang w:val="en-US" w:eastAsia="zh-CN"/>
              </w:rPr>
            </w:pPr>
            <w:r>
              <w:rPr>
                <w:rFonts w:hint="eastAsia" w:eastAsia="宋体"/>
                <w:spacing w:val="-2"/>
                <w:sz w:val="18"/>
                <w:lang w:val="en-US" w:eastAsia="zh-CN"/>
              </w:rPr>
              <w:t>企业在</w:t>
            </w:r>
            <w:bookmarkStart w:id="131" w:name="OLE_LINK78"/>
            <w:r>
              <w:rPr>
                <w:rFonts w:hint="eastAsia"/>
                <w:spacing w:val="-2"/>
                <w:sz w:val="18"/>
              </w:rPr>
              <w:t>科学研究与试验发展</w:t>
            </w:r>
            <w:bookmarkEnd w:id="131"/>
            <w:r>
              <w:rPr>
                <w:rFonts w:hint="eastAsia" w:eastAsia="宋体"/>
                <w:spacing w:val="-2"/>
                <w:sz w:val="18"/>
                <w:lang w:val="en-US" w:eastAsia="zh-CN"/>
              </w:rPr>
              <w:t>支出占比</w:t>
            </w:r>
            <w:r>
              <w:rPr>
                <w:spacing w:val="-2"/>
                <w:sz w:val="18"/>
              </w:rPr>
              <w:t xml:space="preserve"> </w:t>
            </w:r>
            <w:r>
              <w:rPr>
                <w:rFonts w:hint="eastAsia" w:eastAsia="宋体"/>
                <w:sz w:val="18"/>
                <w:lang w:val="en-US" w:eastAsia="zh-CN"/>
              </w:rPr>
              <w:t>和用于</w:t>
            </w:r>
            <w:r>
              <w:rPr>
                <w:rFonts w:hint="eastAsia"/>
                <w:spacing w:val="-2"/>
                <w:sz w:val="18"/>
              </w:rPr>
              <w:t>科学研究与试验发展</w:t>
            </w:r>
            <w:r>
              <w:rPr>
                <w:rFonts w:hint="eastAsia" w:eastAsia="宋体"/>
                <w:spacing w:val="-2"/>
                <w:sz w:val="18"/>
                <w:lang w:eastAsia="zh-CN"/>
              </w:rPr>
              <w:t>的</w:t>
            </w:r>
            <w:r>
              <w:rPr>
                <w:rFonts w:hint="eastAsia" w:eastAsia="宋体"/>
                <w:spacing w:val="-2"/>
                <w:sz w:val="18"/>
                <w:lang w:val="en-US" w:eastAsia="zh-CN"/>
              </w:rPr>
              <w:t>占比，</w:t>
            </w:r>
            <w:r>
              <w:rPr>
                <w:rFonts w:hint="eastAsia" w:eastAsia="宋体"/>
                <w:spacing w:val="-5"/>
                <w:sz w:val="18"/>
                <w:lang w:val="en-US" w:eastAsia="zh-CN"/>
              </w:rPr>
              <w:t>企业使用外资公司许可的技术的占比</w:t>
            </w:r>
          </w:p>
        </w:tc>
        <w:tc>
          <w:tcPr>
            <w:tcW w:w="901" w:type="dxa"/>
          </w:tcPr>
          <w:p>
            <w:pPr>
              <w:pStyle w:val="12"/>
              <w:ind w:right="91"/>
              <w:jc w:val="right"/>
              <w:rPr>
                <w:sz w:val="18"/>
              </w:rPr>
            </w:pPr>
            <w:r>
              <w:rPr>
                <w:spacing w:val="-5"/>
                <w:sz w:val="18"/>
              </w:rPr>
              <w:t>50</w:t>
            </w:r>
          </w:p>
        </w:tc>
        <w:tc>
          <w:tcPr>
            <w:tcW w:w="889" w:type="dxa"/>
          </w:tcPr>
          <w:p>
            <w:pPr>
              <w:pStyle w:val="12"/>
              <w:ind w:right="91"/>
              <w:jc w:val="right"/>
              <w:rPr>
                <w:sz w:val="18"/>
              </w:rPr>
            </w:pPr>
            <w:r>
              <w:rPr>
                <w:spacing w:val="-4"/>
                <w:sz w:val="18"/>
              </w:rPr>
              <w:t>n.a.</w:t>
            </w:r>
          </w:p>
        </w:tc>
        <w:tc>
          <w:tcPr>
            <w:tcW w:w="750" w:type="dxa"/>
          </w:tcPr>
          <w:p>
            <w:pPr>
              <w:pStyle w:val="12"/>
              <w:ind w:right="84"/>
              <w:jc w:val="right"/>
              <w:rPr>
                <w:sz w:val="18"/>
              </w:rPr>
            </w:pPr>
            <w:r>
              <w:rPr>
                <w:spacing w:val="-5"/>
                <w:sz w:val="18"/>
              </w:rPr>
              <w:t>50</w:t>
            </w:r>
          </w:p>
        </w:tc>
        <w:tc>
          <w:tcPr>
            <w:tcW w:w="920" w:type="dxa"/>
            <w:gridSpan w:val="2"/>
          </w:tcPr>
          <w:p>
            <w:pPr>
              <w:pStyle w:val="12"/>
              <w:ind w:left="390"/>
              <w:rPr>
                <w:sz w:val="18"/>
              </w:rPr>
            </w:pPr>
            <w:r>
              <w:rPr>
                <w:spacing w:val="-2"/>
                <w:sz w:val="18"/>
              </w:rPr>
              <w:t>16.67</w:t>
            </w:r>
          </w:p>
        </w:tc>
        <w:tc>
          <w:tcPr>
            <w:tcW w:w="3884" w:type="dxa"/>
          </w:tcPr>
          <w:p>
            <w:pPr>
              <w:pStyle w:val="12"/>
              <w:ind w:left="95"/>
              <w:rPr>
                <w:sz w:val="18"/>
              </w:rPr>
            </w:pPr>
            <w:r>
              <w:rPr>
                <w:sz w:val="18"/>
              </w:rPr>
              <w:t>OECD</w:t>
            </w:r>
            <w:r>
              <w:rPr>
                <w:spacing w:val="-5"/>
                <w:sz w:val="18"/>
              </w:rPr>
              <w:t xml:space="preserve"> </w:t>
            </w:r>
            <w:r>
              <w:rPr>
                <w:spacing w:val="-2"/>
                <w:sz w:val="18"/>
              </w:rPr>
              <w:t>(2018c)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73" w:type="dxa"/>
            <w:shd w:val="clear" w:color="auto" w:fill="FFC000"/>
          </w:tcPr>
          <w:p>
            <w:pPr>
              <w:pStyle w:val="12"/>
              <w:spacing w:line="207" w:lineRule="exact"/>
              <w:ind w:left="107"/>
              <w:rPr>
                <w:b/>
                <w:sz w:val="18"/>
              </w:rPr>
            </w:pPr>
            <w:r>
              <w:rPr>
                <w:rFonts w:hint="eastAsia" w:eastAsia="宋体"/>
                <w:b/>
                <w:spacing w:val="-5"/>
                <w:sz w:val="18"/>
                <w:lang w:val="en-US" w:eastAsia="zh-CN"/>
              </w:rPr>
              <w:t>类别</w:t>
            </w:r>
            <w:r>
              <w:rPr>
                <w:b/>
                <w:spacing w:val="-2"/>
                <w:sz w:val="18"/>
              </w:rPr>
              <w:t xml:space="preserve"> </w:t>
            </w:r>
            <w:r>
              <w:rPr>
                <w:b/>
                <w:spacing w:val="-5"/>
                <w:sz w:val="18"/>
              </w:rPr>
              <w:t>3.2</w:t>
            </w:r>
            <w:r>
              <w:rPr>
                <w:rFonts w:hint="eastAsia" w:eastAsia="宋体"/>
                <w:b/>
                <w:spacing w:val="-5"/>
                <w:sz w:val="18"/>
                <w:lang w:val="en-US" w:eastAsia="zh-CN"/>
              </w:rPr>
              <w:t>总分</w:t>
            </w:r>
          </w:p>
        </w:tc>
        <w:tc>
          <w:tcPr>
            <w:tcW w:w="901" w:type="dxa"/>
            <w:shd w:val="clear" w:color="auto" w:fill="FFC000"/>
          </w:tcPr>
          <w:p>
            <w:pPr>
              <w:pStyle w:val="12"/>
              <w:spacing w:before="45"/>
              <w:ind w:right="91"/>
              <w:jc w:val="right"/>
              <w:rPr>
                <w:b/>
                <w:sz w:val="18"/>
              </w:rPr>
            </w:pPr>
            <w:r>
              <w:rPr>
                <w:b/>
                <w:spacing w:val="-5"/>
                <w:sz w:val="18"/>
              </w:rPr>
              <w:t>100</w:t>
            </w:r>
          </w:p>
        </w:tc>
        <w:tc>
          <w:tcPr>
            <w:tcW w:w="889" w:type="dxa"/>
            <w:shd w:val="clear" w:color="auto" w:fill="FFC000"/>
          </w:tcPr>
          <w:p>
            <w:pPr>
              <w:pStyle w:val="12"/>
              <w:spacing w:before="45"/>
              <w:ind w:right="91"/>
              <w:jc w:val="right"/>
              <w:rPr>
                <w:b/>
                <w:sz w:val="18"/>
              </w:rPr>
            </w:pPr>
            <w:r>
              <w:rPr>
                <w:b/>
                <w:spacing w:val="-4"/>
                <w:sz w:val="18"/>
              </w:rPr>
              <w:t>n.a.</w:t>
            </w:r>
          </w:p>
        </w:tc>
        <w:tc>
          <w:tcPr>
            <w:tcW w:w="750" w:type="dxa"/>
            <w:shd w:val="clear" w:color="auto" w:fill="FFC000"/>
          </w:tcPr>
          <w:p>
            <w:pPr>
              <w:pStyle w:val="12"/>
              <w:spacing w:before="45"/>
              <w:ind w:right="84"/>
              <w:jc w:val="right"/>
              <w:rPr>
                <w:b/>
                <w:sz w:val="18"/>
              </w:rPr>
            </w:pPr>
            <w:r>
              <w:rPr>
                <w:b/>
                <w:spacing w:val="-5"/>
                <w:sz w:val="18"/>
              </w:rPr>
              <w:t>100</w:t>
            </w:r>
          </w:p>
        </w:tc>
        <w:tc>
          <w:tcPr>
            <w:tcW w:w="920" w:type="dxa"/>
            <w:gridSpan w:val="2"/>
            <w:shd w:val="clear" w:color="auto" w:fill="FFC000"/>
          </w:tcPr>
          <w:p>
            <w:pPr>
              <w:pStyle w:val="12"/>
              <w:spacing w:before="45"/>
              <w:ind w:left="390"/>
              <w:rPr>
                <w:b/>
                <w:sz w:val="18"/>
              </w:rPr>
            </w:pPr>
            <w:r>
              <w:rPr>
                <w:b/>
                <w:spacing w:val="-2"/>
                <w:sz w:val="18"/>
              </w:rPr>
              <w:t>33.33</w:t>
            </w:r>
          </w:p>
        </w:tc>
        <w:tc>
          <w:tcPr>
            <w:tcW w:w="3884" w:type="dxa"/>
            <w:shd w:val="clear" w:color="auto" w:fill="FFC000"/>
          </w:tcPr>
          <w:p>
            <w:pPr>
              <w:pStyle w:val="12"/>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2917" w:type="dxa"/>
            <w:gridSpan w:val="7"/>
            <w:shd w:val="clear" w:color="auto" w:fill="CCD4EA"/>
          </w:tcPr>
          <w:p>
            <w:pPr>
              <w:pStyle w:val="12"/>
              <w:spacing w:before="105"/>
              <w:ind w:left="50"/>
              <w:rPr>
                <w:rFonts w:hint="default" w:eastAsia="宋体"/>
                <w:b/>
                <w:sz w:val="18"/>
                <w:lang w:val="en-US" w:eastAsia="zh-CN"/>
              </w:rPr>
            </w:pPr>
            <w:r>
              <w:rPr>
                <w:b/>
                <w:sz w:val="18"/>
              </w:rPr>
              <w:t>3.3</w:t>
            </w:r>
            <w:r>
              <w:rPr>
                <w:b/>
                <w:spacing w:val="-7"/>
                <w:sz w:val="18"/>
              </w:rPr>
              <w:t xml:space="preserve"> </w:t>
            </w:r>
            <w:r>
              <w:rPr>
                <w:rFonts w:hint="eastAsia" w:eastAsia="宋体"/>
                <w:b/>
                <w:sz w:val="18"/>
                <w:lang w:val="en-US" w:eastAsia="zh-CN"/>
              </w:rPr>
              <w:t>政府采购法规的效率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3" w:type="dxa"/>
            <w:vAlign w:val="center"/>
          </w:tcPr>
          <w:p>
            <w:pPr>
              <w:pStyle w:val="12"/>
              <w:spacing w:before="103"/>
              <w:ind w:left="0" w:leftChars="0" w:right="0" w:rightChars="0" w:firstLine="0" w:firstLineChars="0"/>
              <w:jc w:val="center"/>
              <w:rPr>
                <w:rFonts w:hint="eastAsia" w:eastAsia="宋体"/>
                <w:b/>
                <w:sz w:val="18"/>
                <w:lang w:eastAsia="zh-CN"/>
              </w:rPr>
            </w:pPr>
            <w:r>
              <w:rPr>
                <w:rFonts w:hint="eastAsia" w:eastAsia="宋体"/>
                <w:b/>
                <w:spacing w:val="-2"/>
                <w:sz w:val="18"/>
                <w:lang w:eastAsia="zh-CN"/>
              </w:rPr>
              <w:t>指标</w:t>
            </w:r>
          </w:p>
        </w:tc>
        <w:tc>
          <w:tcPr>
            <w:tcW w:w="901"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lang w:eastAsia="zh-CN"/>
              </w:rPr>
              <w:t>企业灵活度得分</w:t>
            </w:r>
          </w:p>
        </w:tc>
        <w:tc>
          <w:tcPr>
            <w:tcW w:w="889" w:type="dxa"/>
            <w:vAlign w:val="center"/>
          </w:tcPr>
          <w:p>
            <w:pPr>
              <w:pStyle w:val="12"/>
              <w:ind w:left="0" w:leftChars="0" w:right="0" w:rightChars="0" w:firstLine="0" w:firstLineChars="0"/>
              <w:jc w:val="center"/>
              <w:rPr>
                <w:b/>
                <w:sz w:val="18"/>
              </w:rPr>
            </w:pPr>
            <w:r>
              <w:rPr>
                <w:rFonts w:hint="eastAsia" w:ascii="宋体" w:hAnsi="宋体" w:eastAsia="宋体" w:cs="宋体"/>
                <w:b/>
                <w:spacing w:val="-5"/>
                <w:sz w:val="18"/>
                <w:szCs w:val="18"/>
              </w:rPr>
              <w:t>社会效益得分</w:t>
            </w:r>
          </w:p>
        </w:tc>
        <w:tc>
          <w:tcPr>
            <w:tcW w:w="750" w:type="dxa"/>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rPr>
              <w:t>总分</w:t>
            </w:r>
          </w:p>
        </w:tc>
        <w:tc>
          <w:tcPr>
            <w:tcW w:w="920" w:type="dxa"/>
            <w:gridSpan w:val="2"/>
            <w:vAlign w:val="center"/>
          </w:tcPr>
          <w:p>
            <w:pPr>
              <w:pStyle w:val="12"/>
              <w:ind w:left="0" w:leftChars="0" w:right="0" w:rightChars="0" w:firstLine="0" w:firstLineChars="0"/>
              <w:jc w:val="center"/>
              <w:rPr>
                <w:b/>
                <w:sz w:val="18"/>
              </w:rPr>
            </w:pPr>
            <w:r>
              <w:rPr>
                <w:rFonts w:hint="eastAsia" w:ascii="宋体" w:hAnsi="宋体" w:eastAsia="宋体" w:cs="宋体"/>
                <w:b/>
                <w:spacing w:val="-2"/>
                <w:sz w:val="18"/>
                <w:szCs w:val="18"/>
                <w:lang w:eastAsia="zh-CN"/>
              </w:rPr>
              <w:t>调整后得分</w:t>
            </w:r>
          </w:p>
        </w:tc>
        <w:tc>
          <w:tcPr>
            <w:tcW w:w="3884" w:type="dxa"/>
            <w:vAlign w:val="center"/>
          </w:tcPr>
          <w:p>
            <w:pPr>
              <w:pStyle w:val="12"/>
              <w:ind w:left="0" w:leftChars="0" w:right="0" w:rightChars="0" w:firstLine="0" w:firstLineChars="0"/>
              <w:jc w:val="center"/>
              <w:rPr>
                <w:b/>
                <w:sz w:val="18"/>
              </w:rPr>
            </w:pPr>
            <w:r>
              <w:rPr>
                <w:rFonts w:hint="eastAsia" w:ascii="宋体" w:hAnsi="宋体" w:eastAsia="宋体" w:cs="宋体"/>
                <w:b/>
                <w:sz w:val="18"/>
                <w:szCs w:val="18"/>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573" w:type="dxa"/>
            <w:vAlign w:val="center"/>
          </w:tcPr>
          <w:p>
            <w:pPr>
              <w:pStyle w:val="12"/>
              <w:spacing w:line="188" w:lineRule="exact"/>
              <w:jc w:val="both"/>
              <w:rPr>
                <w:rFonts w:hint="eastAsia" w:eastAsia="宋体"/>
                <w:spacing w:val="-2"/>
                <w:sz w:val="18"/>
                <w:lang w:val="en-US" w:eastAsia="zh-CN"/>
              </w:rPr>
            </w:pPr>
            <w:r>
              <w:rPr>
                <w:rFonts w:hint="eastAsia" w:eastAsia="宋体"/>
                <w:spacing w:val="-2"/>
                <w:sz w:val="18"/>
                <w:lang w:val="en-US" w:eastAsia="zh-CN"/>
              </w:rPr>
              <w:t>授予5种常见的公共采购程序（公开工程合同和限制性服务合同），反向竞拍，框架协议和资格预审的时间</w:t>
            </w:r>
          </w:p>
        </w:tc>
        <w:tc>
          <w:tcPr>
            <w:tcW w:w="901" w:type="dxa"/>
            <w:vAlign w:val="center"/>
          </w:tcPr>
          <w:p>
            <w:pPr>
              <w:pStyle w:val="12"/>
              <w:spacing w:line="207" w:lineRule="exact"/>
              <w:ind w:left="0" w:leftChars="0" w:right="0" w:rightChars="0" w:firstLine="0" w:firstLineChars="0"/>
              <w:jc w:val="center"/>
              <w:rPr>
                <w:sz w:val="18"/>
              </w:rPr>
            </w:pPr>
            <w:r>
              <w:rPr>
                <w:spacing w:val="-5"/>
                <w:sz w:val="18"/>
              </w:rPr>
              <w:t>20</w:t>
            </w:r>
          </w:p>
        </w:tc>
        <w:tc>
          <w:tcPr>
            <w:tcW w:w="889" w:type="dxa"/>
            <w:vAlign w:val="center"/>
          </w:tcPr>
          <w:p>
            <w:pPr>
              <w:pStyle w:val="12"/>
              <w:spacing w:line="207" w:lineRule="exact"/>
              <w:ind w:left="0" w:leftChars="0" w:right="0" w:rightChars="0" w:firstLine="0" w:firstLineChars="0"/>
              <w:jc w:val="center"/>
              <w:rPr>
                <w:sz w:val="18"/>
              </w:rPr>
            </w:pPr>
            <w:r>
              <w:rPr>
                <w:spacing w:val="-4"/>
                <w:sz w:val="18"/>
              </w:rPr>
              <w:t>n.a.</w:t>
            </w:r>
          </w:p>
        </w:tc>
        <w:tc>
          <w:tcPr>
            <w:tcW w:w="750" w:type="dxa"/>
            <w:vAlign w:val="center"/>
          </w:tcPr>
          <w:p>
            <w:pPr>
              <w:pStyle w:val="12"/>
              <w:spacing w:line="207" w:lineRule="exact"/>
              <w:ind w:left="0" w:leftChars="0" w:right="0" w:rightChars="0" w:firstLine="0" w:firstLineChars="0"/>
              <w:jc w:val="center"/>
              <w:rPr>
                <w:sz w:val="18"/>
              </w:rPr>
            </w:pPr>
            <w:r>
              <w:rPr>
                <w:spacing w:val="-5"/>
                <w:sz w:val="18"/>
              </w:rPr>
              <w:t>20</w:t>
            </w:r>
          </w:p>
        </w:tc>
        <w:tc>
          <w:tcPr>
            <w:tcW w:w="920" w:type="dxa"/>
            <w:gridSpan w:val="2"/>
            <w:vAlign w:val="center"/>
          </w:tcPr>
          <w:p>
            <w:pPr>
              <w:pStyle w:val="12"/>
              <w:spacing w:line="207" w:lineRule="exact"/>
              <w:ind w:left="0" w:leftChars="0" w:right="0" w:rightChars="0" w:firstLine="0" w:firstLineChars="0"/>
              <w:jc w:val="center"/>
              <w:rPr>
                <w:sz w:val="18"/>
              </w:rPr>
            </w:pPr>
            <w:r>
              <w:rPr>
                <w:sz w:val="18"/>
              </w:rPr>
              <w:t>6.66</w:t>
            </w:r>
            <w:r>
              <w:rPr>
                <w:spacing w:val="18"/>
                <w:sz w:val="18"/>
              </w:rPr>
              <w:t xml:space="preserve"> </w:t>
            </w:r>
            <w:r>
              <w:rPr>
                <w:spacing w:val="-5"/>
                <w:sz w:val="18"/>
              </w:rPr>
              <w:t>Ki</w:t>
            </w:r>
          </w:p>
        </w:tc>
        <w:tc>
          <w:tcPr>
            <w:tcW w:w="3884" w:type="dxa"/>
            <w:vAlign w:val="center"/>
          </w:tcPr>
          <w:p>
            <w:pPr>
              <w:pStyle w:val="12"/>
              <w:spacing w:line="207" w:lineRule="exact"/>
              <w:ind w:left="0" w:leftChars="0" w:right="0" w:rightChars="0" w:firstLine="0" w:firstLineChars="0"/>
              <w:jc w:val="center"/>
              <w:rPr>
                <w:sz w:val="18"/>
              </w:rPr>
            </w:pPr>
            <w:r>
              <w:rPr>
                <w:sz w:val="18"/>
              </w:rPr>
              <w:t>nsey</w:t>
            </w:r>
            <w:r>
              <w:rPr>
                <w:spacing w:val="-2"/>
                <w:sz w:val="18"/>
              </w:rPr>
              <w:t xml:space="preserve"> </w:t>
            </w:r>
            <w:r>
              <w:rPr>
                <w:sz w:val="18"/>
              </w:rPr>
              <w:t>(2004);</w:t>
            </w:r>
            <w:r>
              <w:rPr>
                <w:spacing w:val="-5"/>
                <w:sz w:val="18"/>
              </w:rPr>
              <w:t xml:space="preserve"> </w:t>
            </w:r>
            <w:r>
              <w:rPr>
                <w:sz w:val="18"/>
              </w:rPr>
              <w:t>MAPS</w:t>
            </w:r>
            <w:r>
              <w:rPr>
                <w:spacing w:val="-2"/>
                <w:sz w:val="18"/>
              </w:rPr>
              <w:t xml:space="preserve"> (2018)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5573" w:type="dxa"/>
            <w:vAlign w:val="center"/>
          </w:tcPr>
          <w:p>
            <w:pPr>
              <w:pStyle w:val="12"/>
              <w:spacing w:line="188" w:lineRule="exact"/>
              <w:jc w:val="both"/>
              <w:rPr>
                <w:rFonts w:hint="eastAsia" w:eastAsia="宋体"/>
                <w:spacing w:val="-2"/>
                <w:sz w:val="18"/>
                <w:lang w:val="en-US" w:eastAsia="zh-CN"/>
              </w:rPr>
            </w:pPr>
            <w:r>
              <w:rPr>
                <w:rFonts w:hint="eastAsia" w:eastAsia="宋体"/>
                <w:spacing w:val="-2"/>
                <w:sz w:val="18"/>
                <w:lang w:val="en-US" w:eastAsia="zh-CN"/>
              </w:rPr>
              <w:t>收到政府合同付款的时间和逾期付款支付利息的支付频率</w:t>
            </w:r>
          </w:p>
        </w:tc>
        <w:tc>
          <w:tcPr>
            <w:tcW w:w="901" w:type="dxa"/>
            <w:vAlign w:val="center"/>
          </w:tcPr>
          <w:p>
            <w:pPr>
              <w:pStyle w:val="12"/>
              <w:spacing w:line="207" w:lineRule="exact"/>
              <w:ind w:left="0" w:leftChars="0" w:right="0" w:rightChars="0" w:firstLine="0" w:firstLineChars="0"/>
              <w:jc w:val="center"/>
              <w:rPr>
                <w:sz w:val="18"/>
              </w:rPr>
            </w:pPr>
            <w:r>
              <w:rPr>
                <w:spacing w:val="-5"/>
                <w:sz w:val="18"/>
              </w:rPr>
              <w:t>20</w:t>
            </w:r>
          </w:p>
        </w:tc>
        <w:tc>
          <w:tcPr>
            <w:tcW w:w="889" w:type="dxa"/>
            <w:vAlign w:val="center"/>
          </w:tcPr>
          <w:p>
            <w:pPr>
              <w:pStyle w:val="12"/>
              <w:spacing w:line="207" w:lineRule="exact"/>
              <w:ind w:left="0" w:leftChars="0" w:right="0" w:rightChars="0" w:firstLine="0" w:firstLineChars="0"/>
              <w:jc w:val="center"/>
              <w:rPr>
                <w:sz w:val="18"/>
              </w:rPr>
            </w:pPr>
            <w:r>
              <w:rPr>
                <w:spacing w:val="-4"/>
                <w:sz w:val="18"/>
              </w:rPr>
              <w:t>n.a.</w:t>
            </w:r>
          </w:p>
        </w:tc>
        <w:tc>
          <w:tcPr>
            <w:tcW w:w="750" w:type="dxa"/>
            <w:vAlign w:val="center"/>
          </w:tcPr>
          <w:p>
            <w:pPr>
              <w:pStyle w:val="12"/>
              <w:spacing w:line="207" w:lineRule="exact"/>
              <w:ind w:left="0" w:leftChars="0" w:right="0" w:rightChars="0" w:firstLine="0" w:firstLineChars="0"/>
              <w:jc w:val="center"/>
              <w:rPr>
                <w:sz w:val="18"/>
              </w:rPr>
            </w:pPr>
            <w:r>
              <w:rPr>
                <w:spacing w:val="-5"/>
                <w:sz w:val="18"/>
              </w:rPr>
              <w:t>20</w:t>
            </w:r>
          </w:p>
        </w:tc>
        <w:tc>
          <w:tcPr>
            <w:tcW w:w="920" w:type="dxa"/>
            <w:gridSpan w:val="2"/>
            <w:vAlign w:val="center"/>
          </w:tcPr>
          <w:p>
            <w:pPr>
              <w:pStyle w:val="12"/>
              <w:spacing w:line="207" w:lineRule="exact"/>
              <w:ind w:left="0" w:leftChars="0" w:right="0" w:rightChars="0" w:firstLine="0" w:firstLineChars="0"/>
              <w:jc w:val="center"/>
              <w:rPr>
                <w:sz w:val="18"/>
              </w:rPr>
            </w:pPr>
            <w:r>
              <w:rPr>
                <w:sz w:val="18"/>
              </w:rPr>
              <w:t>6.66</w:t>
            </w:r>
            <w:r>
              <w:rPr>
                <w:spacing w:val="18"/>
                <w:sz w:val="18"/>
              </w:rPr>
              <w:t xml:space="preserve"> </w:t>
            </w:r>
            <w:r>
              <w:rPr>
                <w:spacing w:val="-5"/>
                <w:sz w:val="18"/>
              </w:rPr>
              <w:t>AD</w:t>
            </w:r>
          </w:p>
        </w:tc>
        <w:tc>
          <w:tcPr>
            <w:tcW w:w="3884" w:type="dxa"/>
            <w:vAlign w:val="center"/>
          </w:tcPr>
          <w:p>
            <w:pPr>
              <w:pStyle w:val="12"/>
              <w:spacing w:line="207" w:lineRule="exact"/>
              <w:ind w:left="0" w:leftChars="0" w:right="0" w:rightChars="0" w:firstLine="0" w:firstLineChars="0"/>
              <w:jc w:val="center"/>
              <w:rPr>
                <w:sz w:val="18"/>
              </w:rPr>
            </w:pPr>
            <w:r>
              <w:rPr>
                <w:sz w:val="18"/>
              </w:rPr>
              <w:t>B</w:t>
            </w:r>
            <w:r>
              <w:rPr>
                <w:spacing w:val="-1"/>
                <w:sz w:val="18"/>
              </w:rPr>
              <w:t xml:space="preserve"> </w:t>
            </w:r>
            <w:r>
              <w:rPr>
                <w:sz w:val="18"/>
              </w:rPr>
              <w:t>(2013);</w:t>
            </w:r>
            <w:r>
              <w:rPr>
                <w:spacing w:val="-1"/>
                <w:sz w:val="18"/>
              </w:rPr>
              <w:t xml:space="preserve"> </w:t>
            </w:r>
            <w:r>
              <w:rPr>
                <w:sz w:val="18"/>
              </w:rPr>
              <w:t>Conti</w:t>
            </w:r>
            <w:r>
              <w:rPr>
                <w:spacing w:val="-1"/>
                <w:sz w:val="18"/>
              </w:rPr>
              <w:t xml:space="preserve"> </w:t>
            </w:r>
            <w:r>
              <w:rPr>
                <w:sz w:val="18"/>
              </w:rPr>
              <w:t>et</w:t>
            </w:r>
            <w:r>
              <w:rPr>
                <w:spacing w:val="-2"/>
                <w:sz w:val="18"/>
              </w:rPr>
              <w:t xml:space="preserve"> </w:t>
            </w:r>
            <w:r>
              <w:rPr>
                <w:sz w:val="18"/>
              </w:rPr>
              <w:t>al.</w:t>
            </w:r>
            <w:r>
              <w:rPr>
                <w:spacing w:val="-1"/>
                <w:sz w:val="18"/>
              </w:rPr>
              <w:t xml:space="preserve"> </w:t>
            </w:r>
            <w:r>
              <w:rPr>
                <w:sz w:val="18"/>
              </w:rPr>
              <w:t>(2021);</w:t>
            </w:r>
            <w:r>
              <w:rPr>
                <w:spacing w:val="-4"/>
                <w:sz w:val="18"/>
              </w:rPr>
              <w:t xml:space="preserve"> </w:t>
            </w:r>
            <w:r>
              <w:rPr>
                <w:sz w:val="18"/>
              </w:rPr>
              <w:t xml:space="preserve">MAPS </w:t>
            </w:r>
            <w:r>
              <w:rPr>
                <w:spacing w:val="-2"/>
                <w:sz w:val="18"/>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573" w:type="dxa"/>
            <w:vAlign w:val="center"/>
          </w:tcPr>
          <w:p>
            <w:pPr>
              <w:pStyle w:val="12"/>
              <w:spacing w:line="188" w:lineRule="exact"/>
              <w:jc w:val="both"/>
              <w:rPr>
                <w:rFonts w:hint="eastAsia" w:eastAsia="宋体"/>
                <w:spacing w:val="-2"/>
                <w:sz w:val="18"/>
                <w:lang w:val="en-US" w:eastAsia="zh-CN"/>
              </w:rPr>
            </w:pPr>
            <w:r>
              <w:rPr>
                <w:rFonts w:hint="eastAsia" w:eastAsia="宋体"/>
                <w:spacing w:val="-2"/>
                <w:sz w:val="18"/>
                <w:lang w:val="en-US" w:eastAsia="zh-CN"/>
              </w:rPr>
              <w:t>投标的障碍（行政要求）</w:t>
            </w:r>
          </w:p>
        </w:tc>
        <w:tc>
          <w:tcPr>
            <w:tcW w:w="901" w:type="dxa"/>
            <w:vAlign w:val="center"/>
          </w:tcPr>
          <w:p>
            <w:pPr>
              <w:pStyle w:val="12"/>
              <w:spacing w:line="207" w:lineRule="exact"/>
              <w:ind w:left="0" w:leftChars="0" w:right="0" w:rightChars="0" w:firstLine="0" w:firstLineChars="0"/>
              <w:jc w:val="center"/>
              <w:rPr>
                <w:sz w:val="18"/>
              </w:rPr>
            </w:pPr>
            <w:r>
              <w:rPr>
                <w:spacing w:val="-5"/>
                <w:sz w:val="18"/>
              </w:rPr>
              <w:t>20</w:t>
            </w:r>
          </w:p>
        </w:tc>
        <w:tc>
          <w:tcPr>
            <w:tcW w:w="889" w:type="dxa"/>
            <w:vAlign w:val="center"/>
          </w:tcPr>
          <w:p>
            <w:pPr>
              <w:pStyle w:val="12"/>
              <w:spacing w:line="207" w:lineRule="exact"/>
              <w:ind w:left="0" w:leftChars="0" w:right="0" w:rightChars="0" w:firstLine="0" w:firstLineChars="0"/>
              <w:jc w:val="center"/>
              <w:rPr>
                <w:sz w:val="18"/>
              </w:rPr>
            </w:pPr>
            <w:r>
              <w:rPr>
                <w:spacing w:val="-4"/>
                <w:sz w:val="18"/>
              </w:rPr>
              <w:t>n.a.</w:t>
            </w:r>
          </w:p>
        </w:tc>
        <w:tc>
          <w:tcPr>
            <w:tcW w:w="750" w:type="dxa"/>
            <w:vAlign w:val="center"/>
          </w:tcPr>
          <w:p>
            <w:pPr>
              <w:pStyle w:val="12"/>
              <w:spacing w:line="207" w:lineRule="exact"/>
              <w:ind w:left="0" w:leftChars="0" w:right="0" w:rightChars="0" w:firstLine="0" w:firstLineChars="0"/>
              <w:jc w:val="center"/>
              <w:rPr>
                <w:sz w:val="18"/>
              </w:rPr>
            </w:pPr>
            <w:r>
              <w:rPr>
                <w:spacing w:val="-5"/>
                <w:sz w:val="18"/>
              </w:rPr>
              <w:t>20</w:t>
            </w:r>
          </w:p>
        </w:tc>
        <w:tc>
          <w:tcPr>
            <w:tcW w:w="920" w:type="dxa"/>
            <w:gridSpan w:val="2"/>
            <w:vAlign w:val="center"/>
          </w:tcPr>
          <w:p>
            <w:pPr>
              <w:pStyle w:val="12"/>
              <w:spacing w:line="208" w:lineRule="exact"/>
              <w:ind w:left="0" w:leftChars="0" w:right="0" w:rightChars="0" w:firstLine="0" w:firstLineChars="0"/>
              <w:jc w:val="center"/>
              <w:rPr>
                <w:sz w:val="18"/>
              </w:rPr>
            </w:pPr>
            <w:r>
              <w:rPr>
                <w:sz w:val="18"/>
              </w:rPr>
              <w:t>6.66</w:t>
            </w:r>
            <w:r>
              <w:rPr>
                <w:spacing w:val="-4"/>
                <w:sz w:val="18"/>
              </w:rPr>
              <w:t xml:space="preserve"> </w:t>
            </w:r>
            <w:r>
              <w:rPr>
                <w:sz w:val="18"/>
              </w:rPr>
              <w:t xml:space="preserve">AD </w:t>
            </w:r>
            <w:r>
              <w:rPr>
                <w:spacing w:val="-10"/>
                <w:sz w:val="18"/>
              </w:rPr>
              <w:t>(</w:t>
            </w:r>
          </w:p>
        </w:tc>
        <w:tc>
          <w:tcPr>
            <w:tcW w:w="3884" w:type="dxa"/>
            <w:vAlign w:val="center"/>
          </w:tcPr>
          <w:p>
            <w:pPr>
              <w:pStyle w:val="12"/>
              <w:spacing w:line="208" w:lineRule="exact"/>
              <w:ind w:left="0" w:leftChars="0" w:right="0" w:rightChars="0" w:firstLine="0" w:firstLineChars="0"/>
              <w:jc w:val="center"/>
              <w:rPr>
                <w:sz w:val="18"/>
              </w:rPr>
            </w:pPr>
            <w:r>
              <w:rPr>
                <w:sz w:val="18"/>
              </w:rPr>
              <w:t>B</w:t>
            </w:r>
            <w:r>
              <w:rPr>
                <w:spacing w:val="-5"/>
                <w:sz w:val="18"/>
              </w:rPr>
              <w:t xml:space="preserve"> </w:t>
            </w:r>
            <w:r>
              <w:rPr>
                <w:sz w:val="18"/>
              </w:rPr>
              <w:t>(2012);</w:t>
            </w:r>
            <w:r>
              <w:rPr>
                <w:spacing w:val="-7"/>
                <w:sz w:val="18"/>
              </w:rPr>
              <w:t xml:space="preserve"> </w:t>
            </w:r>
            <w:r>
              <w:rPr>
                <w:sz w:val="18"/>
              </w:rPr>
              <w:t>EBRD</w:t>
            </w:r>
            <w:r>
              <w:rPr>
                <w:spacing w:val="-6"/>
                <w:sz w:val="18"/>
              </w:rPr>
              <w:t xml:space="preserve"> </w:t>
            </w:r>
            <w:r>
              <w:rPr>
                <w:sz w:val="18"/>
              </w:rPr>
              <w:t>(2017b);</w:t>
            </w:r>
            <w:r>
              <w:rPr>
                <w:spacing w:val="-7"/>
                <w:sz w:val="18"/>
              </w:rPr>
              <w:t xml:space="preserve"> </w:t>
            </w:r>
            <w:r>
              <w:rPr>
                <w:sz w:val="18"/>
              </w:rPr>
              <w:t>MAPS</w:t>
            </w:r>
            <w:r>
              <w:rPr>
                <w:spacing w:val="-5"/>
                <w:sz w:val="18"/>
              </w:rPr>
              <w:t xml:space="preserve"> </w:t>
            </w:r>
            <w:r>
              <w:rPr>
                <w:sz w:val="18"/>
              </w:rPr>
              <w:t>(2018);</w:t>
            </w:r>
            <w:r>
              <w:rPr>
                <w:spacing w:val="-5"/>
                <w:sz w:val="18"/>
              </w:rPr>
              <w:t xml:space="preserve"> </w:t>
            </w:r>
            <w:r>
              <w:rPr>
                <w:sz w:val="18"/>
              </w:rPr>
              <w:t xml:space="preserve">OECD </w:t>
            </w:r>
            <w:r>
              <w:rPr>
                <w:spacing w:val="-2"/>
                <w:sz w:val="18"/>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5573" w:type="dxa"/>
            <w:vAlign w:val="center"/>
          </w:tcPr>
          <w:p>
            <w:pPr>
              <w:pStyle w:val="12"/>
              <w:spacing w:line="188" w:lineRule="exact"/>
              <w:jc w:val="both"/>
              <w:rPr>
                <w:rFonts w:hint="eastAsia" w:eastAsia="宋体"/>
                <w:spacing w:val="-2"/>
                <w:sz w:val="18"/>
                <w:lang w:val="en-US" w:eastAsia="zh-CN"/>
              </w:rPr>
            </w:pPr>
            <w:r>
              <w:rPr>
                <w:rFonts w:hint="eastAsia" w:eastAsia="宋体"/>
                <w:spacing w:val="-2"/>
                <w:sz w:val="18"/>
                <w:lang w:val="en-US" w:eastAsia="zh-CN"/>
              </w:rPr>
              <w:t>持有政府合同的男性所有公司和持有政府合同的女性所有公司的百分比之差</w:t>
            </w:r>
          </w:p>
        </w:tc>
        <w:tc>
          <w:tcPr>
            <w:tcW w:w="901" w:type="dxa"/>
            <w:vAlign w:val="center"/>
          </w:tcPr>
          <w:p>
            <w:pPr>
              <w:pStyle w:val="12"/>
              <w:spacing w:line="206" w:lineRule="exact"/>
              <w:ind w:left="0" w:leftChars="0" w:right="0" w:rightChars="0" w:firstLine="0" w:firstLineChars="0"/>
              <w:jc w:val="center"/>
              <w:rPr>
                <w:sz w:val="18"/>
              </w:rPr>
            </w:pPr>
            <w:r>
              <w:rPr>
                <w:spacing w:val="-5"/>
                <w:sz w:val="18"/>
              </w:rPr>
              <w:t>20</w:t>
            </w:r>
          </w:p>
        </w:tc>
        <w:tc>
          <w:tcPr>
            <w:tcW w:w="889" w:type="dxa"/>
            <w:vAlign w:val="center"/>
          </w:tcPr>
          <w:p>
            <w:pPr>
              <w:pStyle w:val="12"/>
              <w:spacing w:line="206" w:lineRule="exact"/>
              <w:ind w:left="0" w:leftChars="0" w:right="0" w:rightChars="0" w:firstLine="0" w:firstLineChars="0"/>
              <w:jc w:val="center"/>
              <w:rPr>
                <w:sz w:val="18"/>
              </w:rPr>
            </w:pPr>
            <w:r>
              <w:rPr>
                <w:spacing w:val="-4"/>
                <w:sz w:val="18"/>
              </w:rPr>
              <w:t>n.a.</w:t>
            </w:r>
          </w:p>
        </w:tc>
        <w:tc>
          <w:tcPr>
            <w:tcW w:w="750" w:type="dxa"/>
            <w:vAlign w:val="center"/>
          </w:tcPr>
          <w:p>
            <w:pPr>
              <w:pStyle w:val="12"/>
              <w:spacing w:line="206" w:lineRule="exact"/>
              <w:ind w:left="0" w:leftChars="0" w:right="0" w:rightChars="0" w:firstLine="0" w:firstLineChars="0"/>
              <w:jc w:val="center"/>
              <w:rPr>
                <w:sz w:val="18"/>
              </w:rPr>
            </w:pPr>
            <w:r>
              <w:rPr>
                <w:spacing w:val="-5"/>
                <w:sz w:val="18"/>
              </w:rPr>
              <w:t>20</w:t>
            </w:r>
          </w:p>
        </w:tc>
        <w:tc>
          <w:tcPr>
            <w:tcW w:w="920" w:type="dxa"/>
            <w:gridSpan w:val="2"/>
            <w:vAlign w:val="center"/>
          </w:tcPr>
          <w:p>
            <w:pPr>
              <w:pStyle w:val="12"/>
              <w:spacing w:line="206" w:lineRule="exact"/>
              <w:ind w:left="0" w:leftChars="0" w:right="0" w:rightChars="0" w:firstLine="0" w:firstLineChars="0"/>
              <w:jc w:val="center"/>
              <w:rPr>
                <w:sz w:val="18"/>
              </w:rPr>
            </w:pPr>
            <w:r>
              <w:rPr>
                <w:spacing w:val="-4"/>
                <w:sz w:val="18"/>
              </w:rPr>
              <w:t>6.66</w:t>
            </w:r>
          </w:p>
        </w:tc>
        <w:tc>
          <w:tcPr>
            <w:tcW w:w="3884" w:type="dxa"/>
            <w:vAlign w:val="center"/>
          </w:tcPr>
          <w:p>
            <w:pPr>
              <w:pStyle w:val="12"/>
              <w:spacing w:line="206" w:lineRule="exact"/>
              <w:ind w:left="0" w:leftChars="0" w:right="0" w:rightChars="0" w:firstLine="0" w:firstLineChars="0"/>
              <w:jc w:val="center"/>
              <w:rPr>
                <w:sz w:val="18"/>
              </w:rPr>
            </w:pPr>
            <w:r>
              <w:rPr>
                <w:sz w:val="18"/>
              </w:rPr>
              <w:t>MAPS</w:t>
            </w:r>
            <w:r>
              <w:rPr>
                <w:spacing w:val="-3"/>
                <w:sz w:val="18"/>
              </w:rPr>
              <w:t xml:space="preserve"> </w:t>
            </w:r>
            <w:r>
              <w:rPr>
                <w:spacing w:val="-2"/>
                <w:sz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573" w:type="dxa"/>
            <w:vAlign w:val="center"/>
          </w:tcPr>
          <w:p>
            <w:pPr>
              <w:pStyle w:val="12"/>
              <w:spacing w:line="188" w:lineRule="exact"/>
              <w:jc w:val="both"/>
              <w:rPr>
                <w:rFonts w:hint="eastAsia" w:eastAsia="宋体"/>
                <w:spacing w:val="-2"/>
                <w:sz w:val="18"/>
                <w:lang w:val="en-US" w:eastAsia="zh-CN"/>
              </w:rPr>
            </w:pPr>
            <w:r>
              <w:rPr>
                <w:rFonts w:hint="eastAsia" w:eastAsia="宋体"/>
                <w:spacing w:val="-2"/>
                <w:sz w:val="18"/>
                <w:lang w:val="en-US" w:eastAsia="zh-CN"/>
              </w:rPr>
              <w:t>在男性拥有的公司和女性拥有的公司“该机构在多大程度上认为参与招标的行政要求困难?</w:t>
            </w:r>
          </w:p>
        </w:tc>
        <w:tc>
          <w:tcPr>
            <w:tcW w:w="901" w:type="dxa"/>
            <w:vAlign w:val="center"/>
          </w:tcPr>
          <w:p>
            <w:pPr>
              <w:pStyle w:val="12"/>
              <w:spacing w:line="207" w:lineRule="exact"/>
              <w:ind w:left="0" w:leftChars="0" w:right="0" w:rightChars="0" w:firstLine="0" w:firstLineChars="0"/>
              <w:jc w:val="center"/>
              <w:rPr>
                <w:sz w:val="18"/>
              </w:rPr>
            </w:pPr>
            <w:r>
              <w:rPr>
                <w:spacing w:val="-5"/>
                <w:sz w:val="18"/>
              </w:rPr>
              <w:t>20</w:t>
            </w:r>
          </w:p>
        </w:tc>
        <w:tc>
          <w:tcPr>
            <w:tcW w:w="889" w:type="dxa"/>
            <w:vAlign w:val="center"/>
          </w:tcPr>
          <w:p>
            <w:pPr>
              <w:pStyle w:val="12"/>
              <w:spacing w:line="207" w:lineRule="exact"/>
              <w:ind w:left="0" w:leftChars="0" w:right="0" w:rightChars="0" w:firstLine="0" w:firstLineChars="0"/>
              <w:jc w:val="center"/>
              <w:rPr>
                <w:sz w:val="18"/>
              </w:rPr>
            </w:pPr>
            <w:r>
              <w:rPr>
                <w:spacing w:val="-4"/>
                <w:sz w:val="18"/>
              </w:rPr>
              <w:t>n.a.</w:t>
            </w:r>
          </w:p>
        </w:tc>
        <w:tc>
          <w:tcPr>
            <w:tcW w:w="750" w:type="dxa"/>
            <w:vAlign w:val="center"/>
          </w:tcPr>
          <w:p>
            <w:pPr>
              <w:pStyle w:val="12"/>
              <w:spacing w:line="207" w:lineRule="exact"/>
              <w:ind w:left="0" w:leftChars="0" w:right="0" w:rightChars="0" w:firstLine="0" w:firstLineChars="0"/>
              <w:jc w:val="center"/>
              <w:rPr>
                <w:sz w:val="18"/>
              </w:rPr>
            </w:pPr>
            <w:r>
              <w:rPr>
                <w:spacing w:val="-5"/>
                <w:sz w:val="18"/>
              </w:rPr>
              <w:t>20</w:t>
            </w:r>
          </w:p>
        </w:tc>
        <w:tc>
          <w:tcPr>
            <w:tcW w:w="920" w:type="dxa"/>
            <w:gridSpan w:val="2"/>
            <w:vAlign w:val="center"/>
          </w:tcPr>
          <w:p>
            <w:pPr>
              <w:pStyle w:val="12"/>
              <w:spacing w:line="207" w:lineRule="exact"/>
              <w:ind w:left="0" w:leftChars="0" w:right="0" w:rightChars="0" w:firstLine="0" w:firstLineChars="0"/>
              <w:jc w:val="center"/>
              <w:rPr>
                <w:sz w:val="18"/>
              </w:rPr>
            </w:pPr>
            <w:r>
              <w:rPr>
                <w:spacing w:val="-4"/>
                <w:sz w:val="18"/>
              </w:rPr>
              <w:t>6.66</w:t>
            </w:r>
          </w:p>
        </w:tc>
        <w:tc>
          <w:tcPr>
            <w:tcW w:w="3884" w:type="dxa"/>
            <w:vAlign w:val="center"/>
          </w:tcPr>
          <w:p>
            <w:pPr>
              <w:pStyle w:val="12"/>
              <w:spacing w:line="207" w:lineRule="exact"/>
              <w:ind w:left="0" w:leftChars="0" w:right="0" w:rightChars="0" w:firstLine="0" w:firstLineChars="0"/>
              <w:jc w:val="center"/>
              <w:rPr>
                <w:sz w:val="18"/>
              </w:rPr>
            </w:pPr>
            <w:r>
              <w:rPr>
                <w:sz w:val="18"/>
              </w:rPr>
              <w:t>MAPS</w:t>
            </w:r>
            <w:r>
              <w:rPr>
                <w:spacing w:val="-1"/>
                <w:sz w:val="18"/>
              </w:rPr>
              <w:t xml:space="preserve"> </w:t>
            </w:r>
            <w:r>
              <w:rPr>
                <w:sz w:val="18"/>
              </w:rPr>
              <w:t>(2022);</w:t>
            </w:r>
            <w:r>
              <w:rPr>
                <w:spacing w:val="-5"/>
                <w:sz w:val="18"/>
              </w:rPr>
              <w:t xml:space="preserve"> </w:t>
            </w:r>
            <w:r>
              <w:rPr>
                <w:sz w:val="18"/>
              </w:rPr>
              <w:t>WEF</w:t>
            </w:r>
            <w:r>
              <w:rPr>
                <w:spacing w:val="-1"/>
                <w:sz w:val="18"/>
              </w:rPr>
              <w:t xml:space="preserve"> </w:t>
            </w:r>
            <w:r>
              <w:rPr>
                <w:spacing w:val="-2"/>
                <w:sz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73" w:type="dxa"/>
            <w:shd w:val="clear" w:color="auto" w:fill="FFC000"/>
          </w:tcPr>
          <w:p>
            <w:pPr>
              <w:pStyle w:val="12"/>
              <w:spacing w:line="207" w:lineRule="exact"/>
              <w:rPr>
                <w:rFonts w:hint="eastAsia" w:eastAsia="宋体"/>
                <w:b/>
                <w:sz w:val="18"/>
                <w:lang w:val="en-US" w:eastAsia="zh-CN"/>
              </w:rPr>
            </w:pPr>
            <w:r>
              <w:rPr>
                <w:rFonts w:hint="eastAsia" w:eastAsia="宋体"/>
                <w:b/>
                <w:spacing w:val="-5"/>
                <w:sz w:val="18"/>
                <w:lang w:val="en-US" w:eastAsia="zh-CN"/>
              </w:rPr>
              <w:t>类别</w:t>
            </w:r>
            <w:r>
              <w:rPr>
                <w:b/>
                <w:spacing w:val="-5"/>
                <w:sz w:val="18"/>
              </w:rPr>
              <w:t>3.3</w:t>
            </w:r>
            <w:r>
              <w:rPr>
                <w:rFonts w:hint="eastAsia" w:eastAsia="宋体"/>
                <w:b/>
                <w:spacing w:val="-5"/>
                <w:sz w:val="18"/>
                <w:lang w:val="en-US" w:eastAsia="zh-CN"/>
              </w:rPr>
              <w:t>总分</w:t>
            </w:r>
          </w:p>
        </w:tc>
        <w:tc>
          <w:tcPr>
            <w:tcW w:w="901" w:type="dxa"/>
            <w:shd w:val="clear" w:color="auto" w:fill="FFC000"/>
            <w:vAlign w:val="center"/>
          </w:tcPr>
          <w:p>
            <w:pPr>
              <w:pStyle w:val="12"/>
              <w:spacing w:before="45"/>
              <w:ind w:left="0" w:leftChars="0" w:right="0" w:rightChars="0" w:firstLine="0" w:firstLineChars="0"/>
              <w:jc w:val="center"/>
              <w:rPr>
                <w:b/>
                <w:sz w:val="18"/>
              </w:rPr>
            </w:pPr>
            <w:r>
              <w:rPr>
                <w:b/>
                <w:spacing w:val="-5"/>
                <w:sz w:val="18"/>
              </w:rPr>
              <w:t>100</w:t>
            </w:r>
          </w:p>
        </w:tc>
        <w:tc>
          <w:tcPr>
            <w:tcW w:w="889" w:type="dxa"/>
            <w:shd w:val="clear" w:color="auto" w:fill="FFC000"/>
            <w:vAlign w:val="center"/>
          </w:tcPr>
          <w:p>
            <w:pPr>
              <w:pStyle w:val="12"/>
              <w:spacing w:before="45"/>
              <w:ind w:left="0" w:leftChars="0" w:right="0" w:rightChars="0" w:firstLine="0" w:firstLineChars="0"/>
              <w:jc w:val="center"/>
              <w:rPr>
                <w:b/>
                <w:sz w:val="18"/>
              </w:rPr>
            </w:pPr>
            <w:r>
              <w:rPr>
                <w:b/>
                <w:spacing w:val="-4"/>
                <w:sz w:val="18"/>
              </w:rPr>
              <w:t>n.a.</w:t>
            </w:r>
          </w:p>
        </w:tc>
        <w:tc>
          <w:tcPr>
            <w:tcW w:w="750" w:type="dxa"/>
            <w:shd w:val="clear" w:color="auto" w:fill="FFC000"/>
            <w:vAlign w:val="center"/>
          </w:tcPr>
          <w:p>
            <w:pPr>
              <w:pStyle w:val="12"/>
              <w:spacing w:before="45"/>
              <w:ind w:left="0" w:leftChars="0" w:right="0" w:rightChars="0" w:firstLine="0" w:firstLineChars="0"/>
              <w:jc w:val="center"/>
              <w:rPr>
                <w:b/>
                <w:sz w:val="18"/>
              </w:rPr>
            </w:pPr>
            <w:r>
              <w:rPr>
                <w:b/>
                <w:spacing w:val="-5"/>
                <w:sz w:val="18"/>
              </w:rPr>
              <w:t>100</w:t>
            </w:r>
          </w:p>
        </w:tc>
        <w:tc>
          <w:tcPr>
            <w:tcW w:w="920" w:type="dxa"/>
            <w:gridSpan w:val="2"/>
            <w:shd w:val="clear" w:color="auto" w:fill="FFC000"/>
            <w:vAlign w:val="center"/>
          </w:tcPr>
          <w:p>
            <w:pPr>
              <w:pStyle w:val="12"/>
              <w:spacing w:before="45"/>
              <w:ind w:left="0" w:leftChars="0" w:right="0" w:rightChars="0" w:firstLine="0" w:firstLineChars="0"/>
              <w:jc w:val="center"/>
              <w:rPr>
                <w:b/>
                <w:sz w:val="18"/>
              </w:rPr>
            </w:pPr>
            <w:r>
              <w:rPr>
                <w:b/>
                <w:spacing w:val="-2"/>
                <w:sz w:val="18"/>
              </w:rPr>
              <w:t>33.33</w:t>
            </w:r>
          </w:p>
        </w:tc>
        <w:tc>
          <w:tcPr>
            <w:tcW w:w="3884" w:type="dxa"/>
            <w:shd w:val="clear" w:color="auto" w:fill="FFC000"/>
            <w:vAlign w:val="center"/>
          </w:tcPr>
          <w:p>
            <w:pPr>
              <w:pStyle w:val="12"/>
              <w:ind w:left="0" w:leftChars="0" w:right="0" w:rightChars="0" w:firstLine="0" w:firstLineChars="0"/>
              <w:jc w:val="center"/>
              <w:rPr>
                <w:sz w:val="18"/>
              </w:rPr>
            </w:pPr>
          </w:p>
        </w:tc>
      </w:tr>
    </w:tbl>
    <w:p>
      <w:pPr>
        <w:spacing w:after="0"/>
        <w:rPr>
          <w:sz w:val="18"/>
        </w:rPr>
        <w:sectPr>
          <w:pgSz w:w="15840" w:h="12240" w:orient="landscape"/>
          <w:pgMar w:top="1140" w:right="1320" w:bottom="280" w:left="1340" w:header="720" w:footer="720" w:gutter="0"/>
          <w:cols w:space="720" w:num="1"/>
        </w:sectPr>
      </w:pPr>
    </w:p>
    <w:p>
      <w:pPr>
        <w:pStyle w:val="3"/>
        <w:spacing w:before="1"/>
        <w:rPr>
          <w:sz w:val="26"/>
        </w:rPr>
      </w:pPr>
    </w:p>
    <w:tbl>
      <w:tblPr>
        <w:tblStyle w:val="6"/>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6"/>
        <w:gridCol w:w="900"/>
        <w:gridCol w:w="885"/>
        <w:gridCol w:w="748"/>
        <w:gridCol w:w="885"/>
        <w:gridCol w:w="39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566" w:type="dxa"/>
            <w:shd w:val="clear" w:color="auto" w:fill="FFC000"/>
          </w:tcPr>
          <w:p>
            <w:pPr>
              <w:pStyle w:val="12"/>
              <w:spacing w:line="207" w:lineRule="exact"/>
              <w:rPr>
                <w:rFonts w:hint="eastAsia" w:eastAsia="宋体"/>
                <w:b/>
                <w:sz w:val="18"/>
                <w:lang w:val="en-US" w:eastAsia="zh-CN"/>
              </w:rPr>
            </w:pPr>
            <w:r>
              <w:rPr>
                <w:rFonts w:hint="eastAsia" w:eastAsia="宋体"/>
                <w:b/>
                <w:sz w:val="18"/>
                <w:lang w:eastAsia="zh-CN"/>
              </w:rPr>
              <w:t>维度</w:t>
            </w:r>
            <w:r>
              <w:rPr>
                <w:b/>
                <w:spacing w:val="-2"/>
                <w:sz w:val="18"/>
              </w:rPr>
              <w:t xml:space="preserve"> </w:t>
            </w:r>
            <w:r>
              <w:rPr>
                <w:b/>
                <w:spacing w:val="-5"/>
                <w:sz w:val="18"/>
              </w:rPr>
              <w:t>III</w:t>
            </w:r>
            <w:r>
              <w:rPr>
                <w:rFonts w:hint="eastAsia" w:eastAsia="宋体"/>
                <w:b/>
                <w:spacing w:val="-5"/>
                <w:sz w:val="18"/>
                <w:lang w:val="en-US" w:eastAsia="zh-CN"/>
              </w:rPr>
              <w:t>总分</w:t>
            </w:r>
          </w:p>
        </w:tc>
        <w:tc>
          <w:tcPr>
            <w:tcW w:w="900" w:type="dxa"/>
            <w:shd w:val="clear" w:color="auto" w:fill="FFC000"/>
            <w:vAlign w:val="center"/>
          </w:tcPr>
          <w:p>
            <w:pPr>
              <w:pStyle w:val="12"/>
              <w:ind w:left="0" w:leftChars="0" w:right="0" w:rightChars="0" w:firstLine="0" w:firstLineChars="0"/>
              <w:jc w:val="center"/>
              <w:rPr>
                <w:sz w:val="18"/>
              </w:rPr>
            </w:pPr>
          </w:p>
        </w:tc>
        <w:tc>
          <w:tcPr>
            <w:tcW w:w="885" w:type="dxa"/>
            <w:shd w:val="clear" w:color="auto" w:fill="FFC000"/>
            <w:vAlign w:val="center"/>
          </w:tcPr>
          <w:p>
            <w:pPr>
              <w:pStyle w:val="12"/>
              <w:ind w:left="0" w:leftChars="0" w:right="0" w:rightChars="0" w:firstLine="0" w:firstLineChars="0"/>
              <w:jc w:val="center"/>
              <w:rPr>
                <w:sz w:val="18"/>
              </w:rPr>
            </w:pPr>
          </w:p>
        </w:tc>
        <w:tc>
          <w:tcPr>
            <w:tcW w:w="748" w:type="dxa"/>
            <w:shd w:val="clear" w:color="auto" w:fill="FFC000"/>
            <w:vAlign w:val="center"/>
          </w:tcPr>
          <w:p>
            <w:pPr>
              <w:pStyle w:val="12"/>
              <w:ind w:left="0" w:leftChars="0" w:right="0" w:rightChars="0" w:firstLine="0" w:firstLineChars="0"/>
              <w:jc w:val="center"/>
              <w:rPr>
                <w:sz w:val="18"/>
              </w:rPr>
            </w:pPr>
          </w:p>
        </w:tc>
        <w:tc>
          <w:tcPr>
            <w:tcW w:w="885" w:type="dxa"/>
            <w:shd w:val="clear" w:color="auto" w:fill="FFC000"/>
            <w:vAlign w:val="center"/>
          </w:tcPr>
          <w:p>
            <w:pPr>
              <w:pStyle w:val="12"/>
              <w:spacing w:before="47"/>
              <w:ind w:left="0" w:leftChars="0" w:right="0" w:rightChars="0" w:firstLine="0" w:firstLineChars="0"/>
              <w:jc w:val="center"/>
              <w:rPr>
                <w:b/>
                <w:sz w:val="18"/>
              </w:rPr>
            </w:pPr>
            <w:r>
              <w:rPr>
                <w:b/>
                <w:spacing w:val="-5"/>
                <w:sz w:val="18"/>
              </w:rPr>
              <w:t>100</w:t>
            </w:r>
          </w:p>
        </w:tc>
        <w:tc>
          <w:tcPr>
            <w:tcW w:w="3915" w:type="dxa"/>
            <w:shd w:val="clear" w:color="auto" w:fill="FFC000"/>
            <w:vAlign w:val="center"/>
          </w:tcPr>
          <w:p>
            <w:pPr>
              <w:pStyle w:val="12"/>
              <w:ind w:left="0" w:leftChars="0" w:right="0" w:rightChars="0" w:firstLine="0" w:firstLineChars="0"/>
              <w:jc w:val="center"/>
              <w:rPr>
                <w:sz w:val="18"/>
              </w:rPr>
            </w:pPr>
          </w:p>
        </w:tc>
      </w:tr>
    </w:tbl>
    <w:p>
      <w:pPr>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left"/>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 xml:space="preserve">n.a. </w:t>
      </w:r>
      <w:r>
        <w:rPr>
          <w:rFonts w:hint="default" w:ascii="Times New Roman" w:hAnsi="Times New Roman" w:eastAsia="宋体" w:cs="Times New Roman"/>
          <w:i w:val="0"/>
          <w:iCs w:val="0"/>
          <w:color w:val="auto"/>
          <w:sz w:val="24"/>
          <w:szCs w:val="24"/>
          <w:lang w:eastAsia="zh-CN"/>
        </w:rPr>
        <w:t>=不适用（指对企业或社会的影响不明确或不存在的情况）</w:t>
      </w:r>
      <w:bookmarkStart w:id="132" w:name="OLE_LINK139"/>
      <w:r>
        <w:rPr>
          <w:rFonts w:hint="eastAsia"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lang w:val="en-US" w:eastAsia="zh-CN"/>
        </w:rPr>
        <w:t>FFP</w:t>
      </w:r>
      <w:r>
        <w:rPr>
          <w:rFonts w:hint="default" w:ascii="Times New Roman" w:hAnsi="Times New Roman" w:eastAsia="宋体" w:cs="Times New Roman"/>
          <w:i w:val="0"/>
          <w:iCs w:val="0"/>
          <w:color w:val="auto"/>
          <w:sz w:val="24"/>
          <w:szCs w:val="24"/>
          <w:lang w:eastAsia="zh-CN"/>
        </w:rPr>
        <w:t xml:space="preserve"> =企业</w:t>
      </w:r>
      <w:r>
        <w:rPr>
          <w:rFonts w:hint="default" w:ascii="Times New Roman" w:hAnsi="Times New Roman" w:eastAsia="宋体" w:cs="Times New Roman"/>
          <w:i w:val="0"/>
          <w:iCs w:val="0"/>
          <w:color w:val="auto"/>
          <w:sz w:val="24"/>
          <w:szCs w:val="24"/>
          <w:lang w:val="en-US" w:eastAsia="zh-CN"/>
        </w:rPr>
        <w:t>灵活度得分</w:t>
      </w:r>
      <w:r>
        <w:rPr>
          <w:rFonts w:hint="eastAsia" w:eastAsia="宋体" w:cs="Times New Roman"/>
          <w:i w:val="0"/>
          <w:iCs w:val="0"/>
          <w:color w:val="auto"/>
          <w:sz w:val="24"/>
          <w:szCs w:val="24"/>
          <w:lang w:eastAsia="zh-CN"/>
        </w:rPr>
        <w:t>；R&amp;D</w:t>
      </w:r>
      <w:r>
        <w:rPr>
          <w:rFonts w:hint="eastAsia" w:eastAsia="宋体" w:cs="Times New Roman"/>
          <w:i w:val="0"/>
          <w:iCs w:val="0"/>
          <w:color w:val="auto"/>
          <w:sz w:val="24"/>
          <w:szCs w:val="24"/>
          <w:lang w:val="en-US" w:eastAsia="zh-CN"/>
        </w:rPr>
        <w:t>=科学研究与试验发展；</w:t>
      </w:r>
      <w:r>
        <w:rPr>
          <w:rFonts w:hint="default" w:ascii="Times New Roman" w:hAnsi="Times New Roman" w:eastAsia="宋体" w:cs="Times New Roman"/>
          <w:i w:val="0"/>
          <w:iCs w:val="0"/>
          <w:color w:val="auto"/>
          <w:sz w:val="24"/>
          <w:szCs w:val="24"/>
          <w:lang w:val="en-US" w:eastAsia="zh-CN"/>
        </w:rPr>
        <w:t>SBP</w:t>
      </w:r>
      <w:r>
        <w:rPr>
          <w:rFonts w:hint="default" w:ascii="Times New Roman" w:hAnsi="Times New Roman" w:eastAsia="宋体" w:cs="Times New Roman"/>
          <w:i w:val="0"/>
          <w:iCs w:val="0"/>
          <w:color w:val="auto"/>
          <w:sz w:val="24"/>
          <w:szCs w:val="24"/>
          <w:lang w:eastAsia="zh-CN"/>
        </w:rPr>
        <w:t xml:space="preserve"> =社会效益</w:t>
      </w:r>
      <w:r>
        <w:rPr>
          <w:rFonts w:hint="default" w:ascii="Times New Roman" w:hAnsi="Times New Roman" w:eastAsia="宋体" w:cs="Times New Roman"/>
          <w:i w:val="0"/>
          <w:iCs w:val="0"/>
          <w:color w:val="auto"/>
          <w:sz w:val="24"/>
          <w:szCs w:val="24"/>
          <w:lang w:val="en-US" w:eastAsia="zh-CN"/>
        </w:rPr>
        <w:t>得分</w:t>
      </w:r>
      <w:r>
        <w:rPr>
          <w:rFonts w:hint="default" w:ascii="Times New Roman" w:hAnsi="Times New Roman" w:eastAsia="宋体" w:cs="Times New Roman"/>
          <w:i w:val="0"/>
          <w:iCs w:val="0"/>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jc w:val="left"/>
        <w:textAlignment w:val="auto"/>
        <w:rPr>
          <w:i w:val="0"/>
          <w:iCs w:val="0"/>
          <w:color w:val="auto"/>
          <w:sz w:val="20"/>
        </w:rPr>
      </w:pPr>
    </w:p>
    <w:bookmarkEnd w:id="132"/>
    <w:p>
      <w:pPr>
        <w:spacing w:after="0"/>
        <w:jc w:val="left"/>
        <w:rPr>
          <w:i w:val="0"/>
          <w:iCs w:val="0"/>
          <w:color w:val="auto"/>
          <w:sz w:val="20"/>
        </w:rPr>
        <w:sectPr>
          <w:pgSz w:w="15840" w:h="12240" w:orient="landscape"/>
          <w:pgMar w:top="1140" w:right="1320" w:bottom="280" w:left="1340" w:header="720" w:footer="720" w:gutter="0"/>
          <w:pgBorders>
            <w:top w:val="none" w:sz="0" w:space="0"/>
            <w:left w:val="none" w:sz="0" w:space="0"/>
            <w:bottom w:val="none" w:sz="0" w:space="0"/>
            <w:right w:val="none" w:sz="0" w:space="0"/>
          </w:pgBorders>
          <w:cols w:space="720" w:num="1"/>
        </w:sectPr>
      </w:pPr>
    </w:p>
    <w:p>
      <w:pPr>
        <w:spacing w:before="79"/>
        <w:ind w:left="220" w:right="0" w:firstLine="0"/>
        <w:jc w:val="left"/>
        <w:rPr>
          <w:rFonts w:hint="default" w:eastAsia="宋体"/>
          <w:b/>
          <w:sz w:val="22"/>
          <w:lang w:val="en-US" w:eastAsia="zh-CN"/>
        </w:rPr>
      </w:pPr>
      <w:r>
        <w:rPr>
          <w:rFonts w:hint="eastAsia" w:eastAsia="宋体"/>
          <w:b/>
          <w:spacing w:val="-2"/>
          <w:sz w:val="22"/>
          <w:lang w:val="en-US" w:eastAsia="zh-CN"/>
        </w:rPr>
        <w:t>参考文献</w:t>
      </w:r>
    </w:p>
    <w:p>
      <w:pPr>
        <w:pStyle w:val="3"/>
        <w:rPr>
          <w:b/>
        </w:rPr>
      </w:pPr>
    </w:p>
    <w:p>
      <w:pPr>
        <w:spacing w:before="0"/>
        <w:ind w:left="671" w:right="300" w:hanging="452"/>
        <w:jc w:val="both"/>
        <w:rPr>
          <w:sz w:val="22"/>
        </w:rPr>
      </w:pPr>
      <w:r>
        <w:rPr>
          <w:sz w:val="22"/>
        </w:rPr>
        <w:t xml:space="preserve">ADB (Asian Development Bank). 2012. </w:t>
      </w:r>
      <w:r>
        <w:rPr>
          <w:i/>
          <w:sz w:val="22"/>
        </w:rPr>
        <w:t>SME Development: Government Procurement and Inclusive Growth</w:t>
      </w:r>
      <w:r>
        <w:rPr>
          <w:sz w:val="22"/>
        </w:rPr>
        <w:t>. ADB</w:t>
      </w:r>
    </w:p>
    <w:p>
      <w:pPr>
        <w:pStyle w:val="3"/>
        <w:spacing w:before="11"/>
        <w:rPr>
          <w:sz w:val="21"/>
        </w:rPr>
      </w:pPr>
    </w:p>
    <w:p>
      <w:pPr>
        <w:spacing w:before="0"/>
        <w:ind w:left="220" w:right="0" w:firstLine="0"/>
        <w:jc w:val="left"/>
        <w:rPr>
          <w:sz w:val="22"/>
        </w:rPr>
      </w:pPr>
      <w:r>
        <w:rPr>
          <w:sz w:val="22"/>
        </w:rPr>
        <w:t>ADB</w:t>
      </w:r>
      <w:r>
        <w:rPr>
          <w:spacing w:val="-7"/>
          <w:sz w:val="22"/>
        </w:rPr>
        <w:t xml:space="preserve"> </w:t>
      </w:r>
      <w:r>
        <w:rPr>
          <w:sz w:val="22"/>
        </w:rPr>
        <w:t>(Asian</w:t>
      </w:r>
      <w:r>
        <w:rPr>
          <w:spacing w:val="-4"/>
          <w:sz w:val="22"/>
        </w:rPr>
        <w:t xml:space="preserve"> </w:t>
      </w:r>
      <w:r>
        <w:rPr>
          <w:sz w:val="22"/>
        </w:rPr>
        <w:t>Development</w:t>
      </w:r>
      <w:r>
        <w:rPr>
          <w:spacing w:val="-6"/>
          <w:sz w:val="22"/>
        </w:rPr>
        <w:t xml:space="preserve"> </w:t>
      </w:r>
      <w:r>
        <w:rPr>
          <w:sz w:val="22"/>
        </w:rPr>
        <w:t>Bank).</w:t>
      </w:r>
      <w:r>
        <w:rPr>
          <w:spacing w:val="-4"/>
          <w:sz w:val="22"/>
        </w:rPr>
        <w:t xml:space="preserve"> </w:t>
      </w:r>
      <w:r>
        <w:rPr>
          <w:sz w:val="22"/>
        </w:rPr>
        <w:t>2013.</w:t>
      </w:r>
      <w:r>
        <w:rPr>
          <w:spacing w:val="-2"/>
          <w:sz w:val="22"/>
        </w:rPr>
        <w:t xml:space="preserve"> </w:t>
      </w:r>
      <w:r>
        <w:rPr>
          <w:i/>
          <w:sz w:val="22"/>
        </w:rPr>
        <w:t>e-Government</w:t>
      </w:r>
      <w:r>
        <w:rPr>
          <w:i/>
          <w:spacing w:val="-5"/>
          <w:sz w:val="22"/>
        </w:rPr>
        <w:t xml:space="preserve"> </w:t>
      </w:r>
      <w:r>
        <w:rPr>
          <w:i/>
          <w:sz w:val="22"/>
        </w:rPr>
        <w:t>Procurement</w:t>
      </w:r>
      <w:r>
        <w:rPr>
          <w:i/>
          <w:spacing w:val="-6"/>
          <w:sz w:val="22"/>
        </w:rPr>
        <w:t xml:space="preserve"> </w:t>
      </w:r>
      <w:r>
        <w:rPr>
          <w:i/>
          <w:sz w:val="22"/>
        </w:rPr>
        <w:t>Handbook</w:t>
      </w:r>
      <w:r>
        <w:rPr>
          <w:i/>
          <w:spacing w:val="-4"/>
          <w:sz w:val="22"/>
        </w:rPr>
        <w:t xml:space="preserve"> </w:t>
      </w:r>
      <w:r>
        <w:rPr>
          <w:i/>
          <w:sz w:val="22"/>
        </w:rPr>
        <w:t>Guide</w:t>
      </w:r>
      <w:r>
        <w:rPr>
          <w:sz w:val="22"/>
        </w:rPr>
        <w:t>.</w:t>
      </w:r>
      <w:r>
        <w:rPr>
          <w:spacing w:val="-3"/>
          <w:sz w:val="22"/>
        </w:rPr>
        <w:t xml:space="preserve"> </w:t>
      </w:r>
      <w:r>
        <w:rPr>
          <w:spacing w:val="-4"/>
          <w:sz w:val="22"/>
        </w:rPr>
        <w:t>ADB.</w:t>
      </w:r>
    </w:p>
    <w:p>
      <w:pPr>
        <w:pStyle w:val="3"/>
      </w:pPr>
    </w:p>
    <w:p>
      <w:pPr>
        <w:spacing w:before="1"/>
        <w:ind w:left="671" w:right="296" w:hanging="452"/>
        <w:jc w:val="both"/>
        <w:rPr>
          <w:sz w:val="22"/>
        </w:rPr>
      </w:pPr>
      <w:r>
        <w:rPr>
          <w:sz w:val="22"/>
        </w:rPr>
        <w:t>Anderson, R. D., W. E.</w:t>
      </w:r>
      <w:r>
        <w:rPr>
          <w:spacing w:val="40"/>
          <w:sz w:val="22"/>
        </w:rPr>
        <w:t xml:space="preserve"> </w:t>
      </w:r>
      <w:r>
        <w:rPr>
          <w:sz w:val="22"/>
        </w:rPr>
        <w:t>Kovacic, and A. C. Müller.</w:t>
      </w:r>
      <w:r>
        <w:rPr>
          <w:spacing w:val="40"/>
          <w:sz w:val="22"/>
        </w:rPr>
        <w:t xml:space="preserve"> </w:t>
      </w:r>
      <w:r>
        <w:rPr>
          <w:sz w:val="22"/>
        </w:rPr>
        <w:t xml:space="preserve">2010. </w:t>
      </w:r>
      <w:r>
        <w:rPr>
          <w:i/>
          <w:sz w:val="22"/>
        </w:rPr>
        <w:t>Ensuring Integrity and Competition in Public Procurement Markets: A Dual Challenge for Good Governance</w:t>
      </w:r>
      <w:r>
        <w:rPr>
          <w:sz w:val="22"/>
        </w:rPr>
        <w:t>. Cambridge University Press.</w:t>
      </w:r>
    </w:p>
    <w:p>
      <w:pPr>
        <w:pStyle w:val="3"/>
        <w:spacing w:before="10"/>
        <w:rPr>
          <w:sz w:val="21"/>
        </w:rPr>
      </w:pPr>
    </w:p>
    <w:p>
      <w:pPr>
        <w:spacing w:before="1"/>
        <w:ind w:left="671" w:right="298" w:hanging="452"/>
        <w:jc w:val="both"/>
        <w:rPr>
          <w:sz w:val="22"/>
        </w:rPr>
      </w:pPr>
      <w:r>
        <w:rPr>
          <w:sz w:val="22"/>
        </w:rPr>
        <w:t xml:space="preserve">Aridi, A., and L. Cowey. 2018. </w:t>
      </w:r>
      <w:r>
        <w:rPr>
          <w:i/>
          <w:sz w:val="22"/>
        </w:rPr>
        <w:t>Technology Transfer from Public Research Organizations: A Framework for Analysis</w:t>
      </w:r>
      <w:r>
        <w:rPr>
          <w:sz w:val="22"/>
        </w:rPr>
        <w:t>. Washington, DC: World Bank Group.</w:t>
      </w:r>
    </w:p>
    <w:p>
      <w:pPr>
        <w:pStyle w:val="3"/>
        <w:spacing w:before="11"/>
        <w:rPr>
          <w:sz w:val="21"/>
        </w:rPr>
      </w:pPr>
    </w:p>
    <w:p>
      <w:pPr>
        <w:pStyle w:val="3"/>
        <w:ind w:left="671" w:right="298" w:hanging="452"/>
        <w:jc w:val="both"/>
      </w:pPr>
      <w:r>
        <w:t xml:space="preserve">Beck, T., and A. Demirguc-Kunt. 2006. “Small and Medium-Size Enterprises: Access to Finance as a Growth Constraint.” </w:t>
      </w:r>
      <w:r>
        <w:rPr>
          <w:i/>
        </w:rPr>
        <w:t xml:space="preserve">Journal of Banking and Finance </w:t>
      </w:r>
      <w:r>
        <w:t>30 (11, November): 2931</w:t>
      </w:r>
      <w:r>
        <w:rPr>
          <w:rFonts w:hint="eastAsia" w:eastAsia="宋体"/>
          <w:lang w:eastAsia="zh-CN"/>
        </w:rPr>
        <w:t>—</w:t>
      </w:r>
      <w:r>
        <w:t>43.</w:t>
      </w:r>
    </w:p>
    <w:p>
      <w:pPr>
        <w:pStyle w:val="3"/>
        <w:spacing w:before="2"/>
      </w:pPr>
    </w:p>
    <w:p>
      <w:pPr>
        <w:spacing w:before="0"/>
        <w:ind w:left="671" w:right="300" w:hanging="452"/>
        <w:jc w:val="both"/>
        <w:rPr>
          <w:sz w:val="22"/>
        </w:rPr>
      </w:pPr>
      <w:r>
        <w:rPr>
          <w:sz w:val="22"/>
        </w:rPr>
        <w:t xml:space="preserve">Bradford, C., and A. Chilton. 2018. “Competition Law around the World from 1889 to 2010: The Competition Law Index.” </w:t>
      </w:r>
      <w:r>
        <w:rPr>
          <w:i/>
          <w:sz w:val="22"/>
        </w:rPr>
        <w:t xml:space="preserve">Journal of Competition Law &amp; Economics </w:t>
      </w:r>
      <w:r>
        <w:rPr>
          <w:sz w:val="22"/>
        </w:rPr>
        <w:t>14 (3): 393</w:t>
      </w:r>
      <w:r>
        <w:rPr>
          <w:rFonts w:hint="eastAsia" w:eastAsia="宋体"/>
          <w:sz w:val="22"/>
          <w:lang w:eastAsia="zh-CN"/>
        </w:rPr>
        <w:t>—</w:t>
      </w:r>
      <w:r>
        <w:rPr>
          <w:sz w:val="22"/>
        </w:rPr>
        <w:t>432.</w:t>
      </w:r>
    </w:p>
    <w:p>
      <w:pPr>
        <w:pStyle w:val="3"/>
        <w:spacing w:before="11"/>
        <w:rPr>
          <w:sz w:val="21"/>
        </w:rPr>
      </w:pPr>
    </w:p>
    <w:p>
      <w:pPr>
        <w:pStyle w:val="3"/>
        <w:ind w:left="671" w:right="298" w:hanging="452"/>
        <w:jc w:val="both"/>
      </w:pPr>
      <w:r>
        <w:t>BSA</w:t>
      </w:r>
      <w:r>
        <w:rPr>
          <w:spacing w:val="-7"/>
        </w:rPr>
        <w:t xml:space="preserve"> </w:t>
      </w:r>
      <w:r>
        <w:t>(Business</w:t>
      </w:r>
      <w:r>
        <w:rPr>
          <w:spacing w:val="-5"/>
        </w:rPr>
        <w:t xml:space="preserve"> </w:t>
      </w:r>
      <w:r>
        <w:t>Software</w:t>
      </w:r>
      <w:r>
        <w:rPr>
          <w:spacing w:val="-5"/>
        </w:rPr>
        <w:t xml:space="preserve"> </w:t>
      </w:r>
      <w:r>
        <w:t>Alliance).</w:t>
      </w:r>
      <w:r>
        <w:rPr>
          <w:spacing w:val="-6"/>
        </w:rPr>
        <w:t xml:space="preserve"> </w:t>
      </w:r>
      <w:r>
        <w:t>2005.</w:t>
      </w:r>
      <w:r>
        <w:rPr>
          <w:spacing w:val="-6"/>
        </w:rPr>
        <w:t xml:space="preserve"> </w:t>
      </w:r>
      <w:r>
        <w:t>“Open</w:t>
      </w:r>
      <w:r>
        <w:rPr>
          <w:spacing w:val="-6"/>
        </w:rPr>
        <w:t xml:space="preserve"> </w:t>
      </w:r>
      <w:r>
        <w:t>Source</w:t>
      </w:r>
      <w:r>
        <w:rPr>
          <w:spacing w:val="-5"/>
        </w:rPr>
        <w:t xml:space="preserve"> </w:t>
      </w:r>
      <w:r>
        <w:t>and</w:t>
      </w:r>
      <w:r>
        <w:rPr>
          <w:spacing w:val="-5"/>
        </w:rPr>
        <w:t xml:space="preserve"> </w:t>
      </w:r>
      <w:r>
        <w:t>Commercial</w:t>
      </w:r>
      <w:r>
        <w:rPr>
          <w:spacing w:val="-5"/>
        </w:rPr>
        <w:t xml:space="preserve"> </w:t>
      </w:r>
      <w:r>
        <w:t>Software:</w:t>
      </w:r>
      <w:r>
        <w:rPr>
          <w:spacing w:val="-5"/>
        </w:rPr>
        <w:t xml:space="preserve"> </w:t>
      </w:r>
      <w:r>
        <w:t>An</w:t>
      </w:r>
      <w:r>
        <w:rPr>
          <w:spacing w:val="-6"/>
        </w:rPr>
        <w:t xml:space="preserve"> </w:t>
      </w:r>
      <w:r>
        <w:t>In-Depth</w:t>
      </w:r>
      <w:r>
        <w:rPr>
          <w:spacing w:val="-6"/>
        </w:rPr>
        <w:t xml:space="preserve"> </w:t>
      </w:r>
      <w:r>
        <w:t>Analysis of the Issues.” BSA.</w:t>
      </w:r>
    </w:p>
    <w:p>
      <w:pPr>
        <w:pStyle w:val="3"/>
        <w:spacing w:before="11"/>
        <w:rPr>
          <w:sz w:val="21"/>
        </w:rPr>
      </w:pPr>
    </w:p>
    <w:p>
      <w:pPr>
        <w:spacing w:before="0"/>
        <w:ind w:left="671" w:right="293" w:hanging="452"/>
        <w:jc w:val="both"/>
        <w:rPr>
          <w:sz w:val="22"/>
        </w:rPr>
      </w:pPr>
      <w:r>
        <w:rPr>
          <w:sz w:val="22"/>
        </w:rPr>
        <w:t xml:space="preserve">Cirera, X., J. Frías, J. Hill, and Y. Li. 2020. </w:t>
      </w:r>
      <w:r>
        <w:rPr>
          <w:i/>
          <w:sz w:val="22"/>
        </w:rPr>
        <w:t>A Practitioner’s Guide to Innovation Policy. Instruments to Build Firm Capabilities and Accelerate Technological Catch-Up in Developing Countries</w:t>
      </w:r>
      <w:r>
        <w:rPr>
          <w:sz w:val="22"/>
        </w:rPr>
        <w:t>. Washington, DC: World Bank.</w:t>
      </w:r>
    </w:p>
    <w:p>
      <w:pPr>
        <w:pStyle w:val="3"/>
        <w:spacing w:before="1"/>
      </w:pPr>
    </w:p>
    <w:p>
      <w:pPr>
        <w:pStyle w:val="3"/>
        <w:ind w:left="671" w:right="297" w:hanging="452"/>
        <w:jc w:val="both"/>
      </w:pPr>
      <w:r>
        <w:t>Cirera, X., and S. Muzi. 2020. “Measuring Innovation Using</w:t>
      </w:r>
      <w:r>
        <w:rPr>
          <w:spacing w:val="-2"/>
        </w:rPr>
        <w:t xml:space="preserve"> </w:t>
      </w:r>
      <w:r>
        <w:t xml:space="preserve">Firm-level Surveys: Evidence from Developing Countries.” </w:t>
      </w:r>
      <w:r>
        <w:rPr>
          <w:i/>
        </w:rPr>
        <w:t xml:space="preserve">Research Policy </w:t>
      </w:r>
      <w:r>
        <w:t>49 (3).</w:t>
      </w:r>
    </w:p>
    <w:p>
      <w:pPr>
        <w:pStyle w:val="3"/>
        <w:spacing w:before="11"/>
        <w:rPr>
          <w:sz w:val="21"/>
        </w:rPr>
      </w:pPr>
    </w:p>
    <w:p>
      <w:pPr>
        <w:pStyle w:val="3"/>
        <w:ind w:left="671" w:right="295" w:hanging="452"/>
        <w:jc w:val="both"/>
      </w:pPr>
      <w:r>
        <w:t xml:space="preserve">Conti, M., L. Elia, A. R. Ferrara, and M. Ferraresi. 2021. “Late Payments and Firms' Survival: Evidence from the European Union.” </w:t>
      </w:r>
      <w:r>
        <w:rPr>
          <w:i/>
        </w:rPr>
        <w:t xml:space="preserve">Journal of Law and Economics </w:t>
      </w:r>
      <w:r>
        <w:t>64 (3).</w:t>
      </w:r>
    </w:p>
    <w:p>
      <w:pPr>
        <w:pStyle w:val="3"/>
        <w:spacing w:before="11"/>
        <w:rPr>
          <w:sz w:val="21"/>
        </w:rPr>
      </w:pPr>
    </w:p>
    <w:p>
      <w:pPr>
        <w:pStyle w:val="3"/>
        <w:ind w:left="671" w:right="303" w:hanging="452"/>
        <w:jc w:val="both"/>
      </w:pPr>
      <w:r>
        <w:t xml:space="preserve">Dimitri, N. 2012. “Best Value for Money in Procurement.” Working paper, Maastricht School of </w:t>
      </w:r>
      <w:r>
        <w:rPr>
          <w:spacing w:val="-2"/>
        </w:rPr>
        <w:t>Management.</w:t>
      </w:r>
    </w:p>
    <w:p>
      <w:pPr>
        <w:pStyle w:val="3"/>
        <w:spacing w:before="11"/>
        <w:rPr>
          <w:sz w:val="21"/>
        </w:rPr>
      </w:pPr>
    </w:p>
    <w:p>
      <w:pPr>
        <w:pStyle w:val="3"/>
        <w:spacing w:line="242" w:lineRule="auto"/>
        <w:ind w:left="671" w:right="294" w:hanging="452"/>
        <w:jc w:val="both"/>
      </w:pPr>
      <w:r>
        <w:t>EBRD</w:t>
      </w:r>
      <w:r>
        <w:rPr>
          <w:spacing w:val="-6"/>
        </w:rPr>
        <w:t xml:space="preserve"> </w:t>
      </w:r>
      <w:r>
        <w:t>(European</w:t>
      </w:r>
      <w:r>
        <w:rPr>
          <w:spacing w:val="-5"/>
        </w:rPr>
        <w:t xml:space="preserve"> </w:t>
      </w:r>
      <w:r>
        <w:t>Bank</w:t>
      </w:r>
      <w:r>
        <w:rPr>
          <w:spacing w:val="-4"/>
        </w:rPr>
        <w:t xml:space="preserve"> </w:t>
      </w:r>
      <w:r>
        <w:t>for</w:t>
      </w:r>
      <w:r>
        <w:rPr>
          <w:spacing w:val="-6"/>
        </w:rPr>
        <w:t xml:space="preserve"> </w:t>
      </w:r>
      <w:r>
        <w:t>Reconstruction</w:t>
      </w:r>
      <w:r>
        <w:rPr>
          <w:spacing w:val="-5"/>
        </w:rPr>
        <w:t xml:space="preserve"> </w:t>
      </w:r>
      <w:r>
        <w:t>and</w:t>
      </w:r>
      <w:r>
        <w:rPr>
          <w:spacing w:val="-5"/>
        </w:rPr>
        <w:t xml:space="preserve"> </w:t>
      </w:r>
      <w:r>
        <w:t>Development).</w:t>
      </w:r>
      <w:r>
        <w:rPr>
          <w:spacing w:val="-5"/>
        </w:rPr>
        <w:t xml:space="preserve"> </w:t>
      </w:r>
      <w:r>
        <w:t>2015.</w:t>
      </w:r>
      <w:r>
        <w:rPr>
          <w:spacing w:val="-5"/>
        </w:rPr>
        <w:t xml:space="preserve"> </w:t>
      </w:r>
      <w:r>
        <w:t>“Are</w:t>
      </w:r>
      <w:r>
        <w:rPr>
          <w:spacing w:val="-4"/>
        </w:rPr>
        <w:t xml:space="preserve"> </w:t>
      </w:r>
      <w:r>
        <w:t>You</w:t>
      </w:r>
      <w:r>
        <w:rPr>
          <w:spacing w:val="-5"/>
        </w:rPr>
        <w:t xml:space="preserve"> </w:t>
      </w:r>
      <w:r>
        <w:t>Ready</w:t>
      </w:r>
      <w:r>
        <w:rPr>
          <w:spacing w:val="-4"/>
        </w:rPr>
        <w:t xml:space="preserve"> </w:t>
      </w:r>
      <w:r>
        <w:t>for</w:t>
      </w:r>
      <w:r>
        <w:rPr>
          <w:spacing w:val="-4"/>
        </w:rPr>
        <w:t xml:space="preserve"> </w:t>
      </w:r>
      <w:r>
        <w:t>eProcurement?” Guide to Electronic Procurement Reform.” EBRD.</w:t>
      </w:r>
    </w:p>
    <w:p>
      <w:pPr>
        <w:pStyle w:val="3"/>
        <w:spacing w:before="6"/>
        <w:rPr>
          <w:sz w:val="21"/>
        </w:rPr>
      </w:pPr>
    </w:p>
    <w:p>
      <w:pPr>
        <w:pStyle w:val="3"/>
        <w:spacing w:before="1"/>
        <w:ind w:left="671" w:right="301" w:hanging="452"/>
        <w:jc w:val="both"/>
      </w:pPr>
      <w:r>
        <w:t>EBRD (European Bank for Reconstruction and Development). 2017a. “Barriers to Entry in Public Sector Markets.” EBRD.</w:t>
      </w:r>
    </w:p>
    <w:p>
      <w:pPr>
        <w:pStyle w:val="3"/>
        <w:spacing w:before="1"/>
      </w:pPr>
    </w:p>
    <w:p>
      <w:pPr>
        <w:spacing w:before="0"/>
        <w:ind w:left="671" w:right="295" w:hanging="452"/>
        <w:jc w:val="both"/>
        <w:rPr>
          <w:sz w:val="22"/>
        </w:rPr>
      </w:pPr>
      <w:r>
        <w:rPr>
          <w:sz w:val="22"/>
        </w:rPr>
        <w:t xml:space="preserve">EBRD (European Bank for Reconstruction and Development). 2017b. </w:t>
      </w:r>
      <w:r>
        <w:rPr>
          <w:i/>
          <w:sz w:val="22"/>
        </w:rPr>
        <w:t xml:space="preserve">Public Procurement: Is Open Competition Good for Small and Medium-sized Enterprises? </w:t>
      </w:r>
      <w:r>
        <w:rPr>
          <w:sz w:val="22"/>
        </w:rPr>
        <w:t>EBRD.</w:t>
      </w:r>
    </w:p>
    <w:p>
      <w:pPr>
        <w:pStyle w:val="3"/>
      </w:pPr>
    </w:p>
    <w:p>
      <w:pPr>
        <w:pStyle w:val="3"/>
        <w:spacing w:line="252" w:lineRule="exact"/>
        <w:ind w:left="220"/>
      </w:pPr>
      <w:r>
        <w:t>Edler,</w:t>
      </w:r>
      <w:r>
        <w:rPr>
          <w:spacing w:val="-12"/>
        </w:rPr>
        <w:t xml:space="preserve"> </w:t>
      </w:r>
      <w:r>
        <w:t>J.,</w:t>
      </w:r>
      <w:r>
        <w:rPr>
          <w:spacing w:val="-9"/>
        </w:rPr>
        <w:t xml:space="preserve"> </w:t>
      </w:r>
      <w:r>
        <w:t>and</w:t>
      </w:r>
      <w:r>
        <w:rPr>
          <w:spacing w:val="-9"/>
        </w:rPr>
        <w:t xml:space="preserve"> </w:t>
      </w:r>
      <w:r>
        <w:t>L.</w:t>
      </w:r>
      <w:r>
        <w:rPr>
          <w:spacing w:val="-10"/>
        </w:rPr>
        <w:t xml:space="preserve"> </w:t>
      </w:r>
      <w:r>
        <w:t>Georghiou.</w:t>
      </w:r>
      <w:r>
        <w:rPr>
          <w:spacing w:val="-11"/>
        </w:rPr>
        <w:t xml:space="preserve"> </w:t>
      </w:r>
      <w:r>
        <w:t>2007.</w:t>
      </w:r>
      <w:r>
        <w:rPr>
          <w:spacing w:val="-9"/>
        </w:rPr>
        <w:t xml:space="preserve"> </w:t>
      </w:r>
      <w:r>
        <w:t>“Public</w:t>
      </w:r>
      <w:r>
        <w:rPr>
          <w:spacing w:val="-9"/>
        </w:rPr>
        <w:t xml:space="preserve"> </w:t>
      </w:r>
      <w:r>
        <w:t>Procurement</w:t>
      </w:r>
      <w:r>
        <w:rPr>
          <w:spacing w:val="-10"/>
        </w:rPr>
        <w:t xml:space="preserve"> </w:t>
      </w:r>
      <w:r>
        <w:t>and</w:t>
      </w:r>
      <w:r>
        <w:rPr>
          <w:spacing w:val="-9"/>
        </w:rPr>
        <w:t xml:space="preserve"> </w:t>
      </w:r>
      <w:r>
        <w:t>Innovation</w:t>
      </w:r>
      <w:r>
        <w:rPr>
          <w:rFonts w:hint="eastAsia" w:eastAsia="宋体"/>
          <w:lang w:eastAsia="zh-CN"/>
        </w:rPr>
        <w:t>—</w:t>
      </w:r>
      <w:r>
        <w:t>Resurrecting</w:t>
      </w:r>
      <w:r>
        <w:rPr>
          <w:spacing w:val="-9"/>
        </w:rPr>
        <w:t xml:space="preserve"> </w:t>
      </w:r>
      <w:r>
        <w:t>The</w:t>
      </w:r>
      <w:r>
        <w:rPr>
          <w:spacing w:val="-9"/>
        </w:rPr>
        <w:t xml:space="preserve"> </w:t>
      </w:r>
      <w:r>
        <w:t>Demand</w:t>
      </w:r>
      <w:r>
        <w:rPr>
          <w:spacing w:val="-9"/>
        </w:rPr>
        <w:t xml:space="preserve"> </w:t>
      </w:r>
      <w:r>
        <w:rPr>
          <w:spacing w:val="-2"/>
        </w:rPr>
        <w:t>Side.”</w:t>
      </w:r>
    </w:p>
    <w:p>
      <w:pPr>
        <w:spacing w:before="0" w:line="252" w:lineRule="exact"/>
        <w:ind w:left="671" w:right="0" w:firstLine="0"/>
        <w:jc w:val="left"/>
        <w:rPr>
          <w:sz w:val="22"/>
        </w:rPr>
      </w:pPr>
      <w:r>
        <w:rPr>
          <w:i/>
          <w:sz w:val="22"/>
        </w:rPr>
        <w:t>Research</w:t>
      </w:r>
      <w:r>
        <w:rPr>
          <w:i/>
          <w:spacing w:val="-3"/>
          <w:sz w:val="22"/>
        </w:rPr>
        <w:t xml:space="preserve"> </w:t>
      </w:r>
      <w:r>
        <w:rPr>
          <w:i/>
          <w:sz w:val="22"/>
        </w:rPr>
        <w:t>Policy</w:t>
      </w:r>
      <w:r>
        <w:rPr>
          <w:i/>
          <w:spacing w:val="50"/>
          <w:sz w:val="22"/>
        </w:rPr>
        <w:t xml:space="preserve"> </w:t>
      </w:r>
      <w:r>
        <w:fldChar w:fldCharType="begin"/>
      </w:r>
      <w:r>
        <w:instrText xml:space="preserve"> HYPERLINK "https://www.sciencedirect.com/journal/research-policy/vol/36/issue/7" \h </w:instrText>
      </w:r>
      <w:r>
        <w:fldChar w:fldCharType="separate"/>
      </w:r>
      <w:r>
        <w:rPr>
          <w:sz w:val="22"/>
        </w:rPr>
        <w:t>36</w:t>
      </w:r>
      <w:r>
        <w:rPr>
          <w:spacing w:val="-5"/>
          <w:sz w:val="22"/>
        </w:rPr>
        <w:t xml:space="preserve"> </w:t>
      </w:r>
      <w:r>
        <w:rPr>
          <w:sz w:val="22"/>
        </w:rPr>
        <w:t>(7</w:t>
      </w:r>
      <w:r>
        <w:rPr>
          <w:sz w:val="22"/>
        </w:rPr>
        <w:fldChar w:fldCharType="end"/>
      </w:r>
      <w:r>
        <w:rPr>
          <w:sz w:val="22"/>
        </w:rPr>
        <w:t>,</w:t>
      </w:r>
      <w:r>
        <w:rPr>
          <w:spacing w:val="-3"/>
          <w:sz w:val="22"/>
        </w:rPr>
        <w:t xml:space="preserve"> </w:t>
      </w:r>
      <w:r>
        <w:rPr>
          <w:sz w:val="22"/>
        </w:rPr>
        <w:t>September):</w:t>
      </w:r>
      <w:r>
        <w:rPr>
          <w:spacing w:val="-4"/>
          <w:sz w:val="22"/>
        </w:rPr>
        <w:t xml:space="preserve"> </w:t>
      </w:r>
      <w:r>
        <w:rPr>
          <w:spacing w:val="-2"/>
          <w:sz w:val="22"/>
        </w:rPr>
        <w:t>949</w:t>
      </w:r>
      <w:r>
        <w:rPr>
          <w:rFonts w:hint="eastAsia" w:eastAsia="宋体"/>
          <w:spacing w:val="-2"/>
          <w:sz w:val="22"/>
          <w:lang w:eastAsia="zh-CN"/>
        </w:rPr>
        <w:t>—</w:t>
      </w:r>
      <w:r>
        <w:rPr>
          <w:spacing w:val="-2"/>
          <w:sz w:val="22"/>
        </w:rPr>
        <w:t>63.</w:t>
      </w:r>
    </w:p>
    <w:p>
      <w:pPr>
        <w:pStyle w:val="3"/>
      </w:pPr>
    </w:p>
    <w:p>
      <w:pPr>
        <w:spacing w:before="0"/>
        <w:ind w:left="671" w:right="300" w:hanging="452"/>
        <w:jc w:val="both"/>
        <w:rPr>
          <w:sz w:val="22"/>
        </w:rPr>
      </w:pPr>
      <w:r>
        <w:rPr>
          <w:sz w:val="22"/>
        </w:rPr>
        <w:t xml:space="preserve">Ghisetti, C. 2017. “Demand-Pull and Environmental Innovations: Estimating the Effects of Innovative Public Procurement.” </w:t>
      </w:r>
      <w:r>
        <w:rPr>
          <w:i/>
          <w:sz w:val="22"/>
        </w:rPr>
        <w:t>Technological Forecasting &amp; Social Change</w:t>
      </w:r>
      <w:r>
        <w:rPr>
          <w:i/>
          <w:spacing w:val="40"/>
          <w:sz w:val="22"/>
        </w:rPr>
        <w:t xml:space="preserve"> </w:t>
      </w:r>
      <w:r>
        <w:fldChar w:fldCharType="begin"/>
      </w:r>
      <w:r>
        <w:instrText xml:space="preserve"> HYPERLINK "https://www.sciencedirect.com/journal/technological-forecasting-and-social-change/vol/125/suppl/C" \h </w:instrText>
      </w:r>
      <w:r>
        <w:fldChar w:fldCharType="separate"/>
      </w:r>
      <w:r>
        <w:rPr>
          <w:sz w:val="22"/>
        </w:rPr>
        <w:t xml:space="preserve">125 </w:t>
      </w:r>
      <w:r>
        <w:rPr>
          <w:sz w:val="22"/>
        </w:rPr>
        <w:fldChar w:fldCharType="end"/>
      </w:r>
      <w:r>
        <w:rPr>
          <w:sz w:val="22"/>
        </w:rPr>
        <w:t>(December): 178</w:t>
      </w:r>
      <w:r>
        <w:rPr>
          <w:rFonts w:hint="eastAsia" w:eastAsia="宋体"/>
          <w:sz w:val="22"/>
          <w:lang w:eastAsia="zh-CN"/>
        </w:rPr>
        <w:t>—</w:t>
      </w:r>
      <w:r>
        <w:rPr>
          <w:sz w:val="22"/>
        </w:rPr>
        <w:t>87.</w:t>
      </w:r>
    </w:p>
    <w:p>
      <w:pPr>
        <w:spacing w:after="0"/>
        <w:jc w:val="both"/>
        <w:rPr>
          <w:sz w:val="22"/>
        </w:rPr>
        <w:sectPr>
          <w:pgSz w:w="12240" w:h="15840"/>
          <w:pgMar w:top="1360" w:right="1140" w:bottom="280" w:left="1220" w:header="720" w:footer="720" w:gutter="0"/>
          <w:pgBorders>
            <w:top w:val="none" w:sz="0" w:space="0"/>
            <w:left w:val="none" w:sz="0" w:space="0"/>
            <w:bottom w:val="none" w:sz="0" w:space="0"/>
            <w:right w:val="none" w:sz="0" w:space="0"/>
          </w:pgBorders>
          <w:cols w:space="720" w:num="1"/>
        </w:sectPr>
      </w:pPr>
    </w:p>
    <w:p>
      <w:pPr>
        <w:spacing w:before="79"/>
        <w:ind w:left="671" w:right="0" w:hanging="452"/>
        <w:jc w:val="left"/>
        <w:rPr>
          <w:sz w:val="22"/>
        </w:rPr>
      </w:pPr>
      <w:r>
        <w:rPr>
          <w:sz w:val="22"/>
        </w:rPr>
        <w:t>ICN</w:t>
      </w:r>
      <w:r>
        <w:rPr>
          <w:spacing w:val="80"/>
          <w:sz w:val="22"/>
        </w:rPr>
        <w:t xml:space="preserve"> </w:t>
      </w:r>
      <w:r>
        <w:rPr>
          <w:sz w:val="22"/>
        </w:rPr>
        <w:t>(International</w:t>
      </w:r>
      <w:r>
        <w:rPr>
          <w:spacing w:val="80"/>
          <w:sz w:val="22"/>
        </w:rPr>
        <w:t xml:space="preserve"> </w:t>
      </w:r>
      <w:r>
        <w:rPr>
          <w:sz w:val="22"/>
        </w:rPr>
        <w:t>Competition</w:t>
      </w:r>
      <w:r>
        <w:rPr>
          <w:spacing w:val="80"/>
          <w:sz w:val="22"/>
        </w:rPr>
        <w:t xml:space="preserve"> </w:t>
      </w:r>
      <w:r>
        <w:rPr>
          <w:sz w:val="22"/>
        </w:rPr>
        <w:t>Network).</w:t>
      </w:r>
      <w:r>
        <w:rPr>
          <w:spacing w:val="80"/>
          <w:sz w:val="22"/>
        </w:rPr>
        <w:t xml:space="preserve"> </w:t>
      </w:r>
      <w:r>
        <w:rPr>
          <w:sz w:val="22"/>
        </w:rPr>
        <w:t>2012.</w:t>
      </w:r>
      <w:r>
        <w:rPr>
          <w:spacing w:val="80"/>
          <w:sz w:val="22"/>
        </w:rPr>
        <w:t xml:space="preserve"> </w:t>
      </w:r>
      <w:r>
        <w:rPr>
          <w:sz w:val="22"/>
        </w:rPr>
        <w:t>“Chapter</w:t>
      </w:r>
      <w:r>
        <w:rPr>
          <w:spacing w:val="80"/>
          <w:sz w:val="22"/>
        </w:rPr>
        <w:t xml:space="preserve"> </w:t>
      </w:r>
      <w:r>
        <w:rPr>
          <w:sz w:val="22"/>
        </w:rPr>
        <w:t>on</w:t>
      </w:r>
      <w:r>
        <w:rPr>
          <w:spacing w:val="80"/>
          <w:sz w:val="22"/>
        </w:rPr>
        <w:t xml:space="preserve"> </w:t>
      </w:r>
      <w:r>
        <w:rPr>
          <w:sz w:val="22"/>
        </w:rPr>
        <w:t>Cartel</w:t>
      </w:r>
      <w:r>
        <w:rPr>
          <w:spacing w:val="80"/>
          <w:sz w:val="22"/>
        </w:rPr>
        <w:t xml:space="preserve"> </w:t>
      </w:r>
      <w:r>
        <w:rPr>
          <w:sz w:val="22"/>
        </w:rPr>
        <w:t>Awareness,</w:t>
      </w:r>
      <w:r>
        <w:rPr>
          <w:spacing w:val="80"/>
          <w:sz w:val="22"/>
        </w:rPr>
        <w:t xml:space="preserve"> </w:t>
      </w:r>
      <w:r>
        <w:rPr>
          <w:sz w:val="22"/>
        </w:rPr>
        <w:t>Outreach,</w:t>
      </w:r>
      <w:r>
        <w:rPr>
          <w:spacing w:val="80"/>
          <w:sz w:val="22"/>
        </w:rPr>
        <w:t xml:space="preserve"> </w:t>
      </w:r>
      <w:r>
        <w:rPr>
          <w:sz w:val="22"/>
        </w:rPr>
        <w:t xml:space="preserve">and Compliance.” In </w:t>
      </w:r>
      <w:r>
        <w:rPr>
          <w:i/>
          <w:sz w:val="22"/>
        </w:rPr>
        <w:t xml:space="preserve">Anti-Cartel Enforcement Manual. </w:t>
      </w:r>
      <w:r>
        <w:rPr>
          <w:sz w:val="22"/>
        </w:rPr>
        <w:t>ICN.</w:t>
      </w:r>
    </w:p>
    <w:p>
      <w:pPr>
        <w:pStyle w:val="3"/>
        <w:spacing w:before="10"/>
        <w:rPr>
          <w:sz w:val="21"/>
        </w:rPr>
      </w:pPr>
    </w:p>
    <w:p>
      <w:pPr>
        <w:spacing w:before="1"/>
        <w:ind w:left="671" w:right="0" w:hanging="452"/>
        <w:jc w:val="left"/>
        <w:rPr>
          <w:sz w:val="22"/>
        </w:rPr>
      </w:pPr>
      <w:r>
        <w:rPr>
          <w:sz w:val="22"/>
        </w:rPr>
        <w:t xml:space="preserve">ICN (International Competition Network). 2013. “Chapter on International Cooperation and Information Sharing. In </w:t>
      </w:r>
      <w:r>
        <w:rPr>
          <w:i/>
          <w:sz w:val="22"/>
        </w:rPr>
        <w:t>Anti-Cartel Enforcement Manual</w:t>
      </w:r>
      <w:r>
        <w:rPr>
          <w:sz w:val="22"/>
        </w:rPr>
        <w:t>. ICN.</w:t>
      </w:r>
    </w:p>
    <w:p>
      <w:pPr>
        <w:pStyle w:val="3"/>
        <w:spacing w:before="10"/>
        <w:rPr>
          <w:sz w:val="21"/>
        </w:rPr>
      </w:pPr>
    </w:p>
    <w:p>
      <w:pPr>
        <w:pStyle w:val="3"/>
        <w:spacing w:before="1"/>
        <w:ind w:left="671" w:hanging="452"/>
      </w:pPr>
      <w:r>
        <w:t xml:space="preserve">ICN (International Competition Network). 2014. “Recommended Practices on Competition Assessment.” </w:t>
      </w:r>
      <w:r>
        <w:rPr>
          <w:spacing w:val="-4"/>
        </w:rPr>
        <w:t>ICN.</w:t>
      </w:r>
    </w:p>
    <w:p>
      <w:pPr>
        <w:pStyle w:val="3"/>
        <w:spacing w:before="1"/>
      </w:pPr>
    </w:p>
    <w:p>
      <w:pPr>
        <w:pStyle w:val="3"/>
        <w:spacing w:before="1"/>
        <w:ind w:left="220"/>
      </w:pPr>
      <w:r>
        <w:t>ICN</w:t>
      </w:r>
      <w:r>
        <w:rPr>
          <w:spacing w:val="-8"/>
        </w:rPr>
        <w:t xml:space="preserve"> </w:t>
      </w:r>
      <w:r>
        <w:t>(International</w:t>
      </w:r>
      <w:r>
        <w:rPr>
          <w:spacing w:val="-5"/>
        </w:rPr>
        <w:t xml:space="preserve"> </w:t>
      </w:r>
      <w:r>
        <w:t>Competition</w:t>
      </w:r>
      <w:r>
        <w:rPr>
          <w:spacing w:val="-7"/>
        </w:rPr>
        <w:t xml:space="preserve"> </w:t>
      </w:r>
      <w:r>
        <w:t>Network).</w:t>
      </w:r>
      <w:r>
        <w:rPr>
          <w:spacing w:val="-6"/>
        </w:rPr>
        <w:t xml:space="preserve"> </w:t>
      </w:r>
      <w:r>
        <w:t>2017.</w:t>
      </w:r>
      <w:r>
        <w:rPr>
          <w:spacing w:val="-7"/>
        </w:rPr>
        <w:t xml:space="preserve"> </w:t>
      </w:r>
      <w:r>
        <w:t>“Market</w:t>
      </w:r>
      <w:r>
        <w:rPr>
          <w:spacing w:val="-6"/>
        </w:rPr>
        <w:t xml:space="preserve"> </w:t>
      </w:r>
      <w:r>
        <w:t>Studies</w:t>
      </w:r>
      <w:r>
        <w:rPr>
          <w:spacing w:val="-6"/>
        </w:rPr>
        <w:t xml:space="preserve"> </w:t>
      </w:r>
      <w:r>
        <w:t>Guiding</w:t>
      </w:r>
      <w:r>
        <w:rPr>
          <w:spacing w:val="-7"/>
        </w:rPr>
        <w:t xml:space="preserve"> </w:t>
      </w:r>
      <w:r>
        <w:t>Principles</w:t>
      </w:r>
      <w:r>
        <w:rPr>
          <w:spacing w:val="-6"/>
        </w:rPr>
        <w:t xml:space="preserve"> </w:t>
      </w:r>
      <w:r>
        <w:t>Booklet.”</w:t>
      </w:r>
      <w:r>
        <w:rPr>
          <w:spacing w:val="-6"/>
        </w:rPr>
        <w:t xml:space="preserve"> </w:t>
      </w:r>
      <w:r>
        <w:rPr>
          <w:spacing w:val="-4"/>
        </w:rPr>
        <w:t>ICN.</w:t>
      </w:r>
    </w:p>
    <w:p>
      <w:pPr>
        <w:pStyle w:val="3"/>
        <w:spacing w:before="9"/>
        <w:rPr>
          <w:sz w:val="21"/>
        </w:rPr>
      </w:pPr>
    </w:p>
    <w:p>
      <w:pPr>
        <w:pStyle w:val="3"/>
        <w:spacing w:line="242" w:lineRule="auto"/>
        <w:ind w:left="671" w:hanging="452"/>
      </w:pPr>
      <w:r>
        <w:t>ICN</w:t>
      </w:r>
      <w:r>
        <w:rPr>
          <w:spacing w:val="34"/>
        </w:rPr>
        <w:t xml:space="preserve"> </w:t>
      </w:r>
      <w:r>
        <w:t>(International</w:t>
      </w:r>
      <w:r>
        <w:rPr>
          <w:spacing w:val="36"/>
        </w:rPr>
        <w:t xml:space="preserve"> </w:t>
      </w:r>
      <w:r>
        <w:t>Competition</w:t>
      </w:r>
      <w:r>
        <w:rPr>
          <w:spacing w:val="35"/>
        </w:rPr>
        <w:t xml:space="preserve"> </w:t>
      </w:r>
      <w:r>
        <w:t>Network).</w:t>
      </w:r>
      <w:r>
        <w:rPr>
          <w:spacing w:val="35"/>
        </w:rPr>
        <w:t xml:space="preserve"> </w:t>
      </w:r>
      <w:r>
        <w:t>2018.</w:t>
      </w:r>
      <w:r>
        <w:rPr>
          <w:spacing w:val="35"/>
        </w:rPr>
        <w:t xml:space="preserve"> </w:t>
      </w:r>
      <w:r>
        <w:t>“Recommended</w:t>
      </w:r>
      <w:r>
        <w:rPr>
          <w:spacing w:val="35"/>
        </w:rPr>
        <w:t xml:space="preserve"> </w:t>
      </w:r>
      <w:r>
        <w:t>Practices</w:t>
      </w:r>
      <w:r>
        <w:rPr>
          <w:spacing w:val="35"/>
        </w:rPr>
        <w:t xml:space="preserve"> </w:t>
      </w:r>
      <w:r>
        <w:t>for</w:t>
      </w:r>
      <w:r>
        <w:rPr>
          <w:spacing w:val="33"/>
        </w:rPr>
        <w:t xml:space="preserve"> </w:t>
      </w:r>
      <w:r>
        <w:t>Merger</w:t>
      </w:r>
      <w:r>
        <w:rPr>
          <w:spacing w:val="36"/>
        </w:rPr>
        <w:t xml:space="preserve"> </w:t>
      </w:r>
      <w:r>
        <w:t>Notification</w:t>
      </w:r>
      <w:r>
        <w:rPr>
          <w:spacing w:val="32"/>
        </w:rPr>
        <w:t xml:space="preserve"> </w:t>
      </w:r>
      <w:r>
        <w:t>&amp; Review Procedures 2002</w:t>
      </w:r>
      <w:r>
        <w:rPr>
          <w:rFonts w:hint="eastAsia" w:eastAsia="宋体"/>
          <w:lang w:eastAsia="zh-CN"/>
        </w:rPr>
        <w:t>—</w:t>
      </w:r>
      <w:r>
        <w:t>2018.” ICN.</w:t>
      </w:r>
    </w:p>
    <w:p>
      <w:pPr>
        <w:pStyle w:val="3"/>
        <w:spacing w:before="9"/>
        <w:rPr>
          <w:sz w:val="21"/>
        </w:rPr>
      </w:pPr>
    </w:p>
    <w:p>
      <w:pPr>
        <w:pStyle w:val="3"/>
        <w:ind w:left="220" w:right="276"/>
        <w:rPr>
          <w:i/>
        </w:rPr>
      </w:pPr>
      <w:r>
        <w:t>ICN</w:t>
      </w:r>
      <w:r>
        <w:rPr>
          <w:spacing w:val="-14"/>
        </w:rPr>
        <w:t xml:space="preserve"> </w:t>
      </w:r>
      <w:r>
        <w:t>(International</w:t>
      </w:r>
      <w:r>
        <w:rPr>
          <w:spacing w:val="-14"/>
        </w:rPr>
        <w:t xml:space="preserve"> </w:t>
      </w:r>
      <w:r>
        <w:t>Competition</w:t>
      </w:r>
      <w:r>
        <w:rPr>
          <w:spacing w:val="-15"/>
        </w:rPr>
        <w:t xml:space="preserve"> </w:t>
      </w:r>
      <w:r>
        <w:t>Network).</w:t>
      </w:r>
      <w:r>
        <w:rPr>
          <w:spacing w:val="-15"/>
        </w:rPr>
        <w:t xml:space="preserve"> </w:t>
      </w:r>
      <w:r>
        <w:t>2019.</w:t>
      </w:r>
      <w:r>
        <w:rPr>
          <w:spacing w:val="-15"/>
        </w:rPr>
        <w:t xml:space="preserve"> </w:t>
      </w:r>
      <w:r>
        <w:t>“Recommended</w:t>
      </w:r>
      <w:r>
        <w:rPr>
          <w:spacing w:val="-15"/>
        </w:rPr>
        <w:t xml:space="preserve"> </w:t>
      </w:r>
      <w:r>
        <w:t>Practices</w:t>
      </w:r>
      <w:r>
        <w:rPr>
          <w:spacing w:val="-14"/>
        </w:rPr>
        <w:t xml:space="preserve"> </w:t>
      </w:r>
      <w:r>
        <w:t>for</w:t>
      </w:r>
      <w:r>
        <w:rPr>
          <w:spacing w:val="-13"/>
        </w:rPr>
        <w:t xml:space="preserve"> </w:t>
      </w:r>
      <w:r>
        <w:t>Investigative</w:t>
      </w:r>
      <w:r>
        <w:rPr>
          <w:spacing w:val="-14"/>
        </w:rPr>
        <w:t xml:space="preserve"> </w:t>
      </w:r>
      <w:r>
        <w:t>Process.”</w:t>
      </w:r>
      <w:r>
        <w:rPr>
          <w:spacing w:val="-14"/>
        </w:rPr>
        <w:t xml:space="preserve"> </w:t>
      </w:r>
      <w:r>
        <w:t>ICN. Kinsey,</w:t>
      </w:r>
      <w:r>
        <w:rPr>
          <w:spacing w:val="43"/>
        </w:rPr>
        <w:t xml:space="preserve"> </w:t>
      </w:r>
      <w:r>
        <w:t>M.</w:t>
      </w:r>
      <w:r>
        <w:rPr>
          <w:spacing w:val="48"/>
        </w:rPr>
        <w:t xml:space="preserve"> </w:t>
      </w:r>
      <w:r>
        <w:t>2004.</w:t>
      </w:r>
      <w:r>
        <w:rPr>
          <w:spacing w:val="47"/>
        </w:rPr>
        <w:t xml:space="preserve"> </w:t>
      </w:r>
      <w:r>
        <w:t>“Transparency</w:t>
      </w:r>
      <w:r>
        <w:rPr>
          <w:spacing w:val="48"/>
        </w:rPr>
        <w:t xml:space="preserve"> </w:t>
      </w:r>
      <w:r>
        <w:t>in</w:t>
      </w:r>
      <w:r>
        <w:rPr>
          <w:spacing w:val="48"/>
        </w:rPr>
        <w:t xml:space="preserve"> </w:t>
      </w:r>
      <w:r>
        <w:t>Government</w:t>
      </w:r>
      <w:r>
        <w:rPr>
          <w:spacing w:val="48"/>
        </w:rPr>
        <w:t xml:space="preserve"> </w:t>
      </w:r>
      <w:r>
        <w:t>Procurement:</w:t>
      </w:r>
      <w:r>
        <w:rPr>
          <w:spacing w:val="48"/>
        </w:rPr>
        <w:t xml:space="preserve"> </w:t>
      </w:r>
      <w:r>
        <w:t>An</w:t>
      </w:r>
      <w:r>
        <w:rPr>
          <w:spacing w:val="47"/>
        </w:rPr>
        <w:t xml:space="preserve"> </w:t>
      </w:r>
      <w:r>
        <w:t>International</w:t>
      </w:r>
      <w:r>
        <w:rPr>
          <w:spacing w:val="49"/>
        </w:rPr>
        <w:t xml:space="preserve"> </w:t>
      </w:r>
      <w:r>
        <w:t>Consensus?”</w:t>
      </w:r>
      <w:r>
        <w:rPr>
          <w:spacing w:val="53"/>
        </w:rPr>
        <w:t xml:space="preserve"> </w:t>
      </w:r>
      <w:r>
        <w:rPr>
          <w:i/>
          <w:spacing w:val="-2"/>
        </w:rPr>
        <w:t>Public</w:t>
      </w:r>
    </w:p>
    <w:p>
      <w:pPr>
        <w:spacing w:before="0"/>
        <w:ind w:left="671" w:right="0" w:firstLine="0"/>
        <w:jc w:val="left"/>
        <w:rPr>
          <w:sz w:val="22"/>
        </w:rPr>
      </w:pPr>
      <w:r>
        <w:rPr>
          <w:i/>
          <w:sz w:val="22"/>
        </w:rPr>
        <w:t>Contract</w:t>
      </w:r>
      <w:r>
        <w:rPr>
          <w:i/>
          <w:spacing w:val="-4"/>
          <w:sz w:val="22"/>
        </w:rPr>
        <w:t xml:space="preserve"> </w:t>
      </w:r>
      <w:r>
        <w:rPr>
          <w:i/>
          <w:sz w:val="22"/>
        </w:rPr>
        <w:t>Law</w:t>
      </w:r>
      <w:r>
        <w:rPr>
          <w:i/>
          <w:spacing w:val="-5"/>
          <w:sz w:val="22"/>
        </w:rPr>
        <w:t xml:space="preserve"> </w:t>
      </w:r>
      <w:r>
        <w:rPr>
          <w:i/>
          <w:sz w:val="22"/>
        </w:rPr>
        <w:t xml:space="preserve">Journal </w:t>
      </w:r>
      <w:r>
        <w:rPr>
          <w:sz w:val="22"/>
        </w:rPr>
        <w:t>34</w:t>
      </w:r>
      <w:r>
        <w:rPr>
          <w:spacing w:val="-5"/>
          <w:sz w:val="22"/>
        </w:rPr>
        <w:t xml:space="preserve"> </w:t>
      </w:r>
      <w:r>
        <w:rPr>
          <w:sz w:val="22"/>
        </w:rPr>
        <w:t>(1,</w:t>
      </w:r>
      <w:r>
        <w:rPr>
          <w:spacing w:val="-2"/>
          <w:sz w:val="22"/>
        </w:rPr>
        <w:t xml:space="preserve"> </w:t>
      </w:r>
      <w:r>
        <w:rPr>
          <w:sz w:val="22"/>
        </w:rPr>
        <w:t xml:space="preserve">Fall): </w:t>
      </w:r>
      <w:r>
        <w:rPr>
          <w:spacing w:val="-2"/>
          <w:sz w:val="22"/>
        </w:rPr>
        <w:t>155</w:t>
      </w:r>
      <w:r>
        <w:rPr>
          <w:rFonts w:hint="eastAsia" w:eastAsia="宋体"/>
          <w:spacing w:val="-2"/>
          <w:sz w:val="22"/>
          <w:lang w:eastAsia="zh-CN"/>
        </w:rPr>
        <w:t>—</w:t>
      </w:r>
      <w:r>
        <w:rPr>
          <w:spacing w:val="-2"/>
          <w:sz w:val="22"/>
        </w:rPr>
        <w:t>73.</w:t>
      </w:r>
    </w:p>
    <w:p>
      <w:pPr>
        <w:pStyle w:val="3"/>
        <w:spacing w:before="10"/>
        <w:rPr>
          <w:sz w:val="21"/>
        </w:rPr>
      </w:pPr>
    </w:p>
    <w:p>
      <w:pPr>
        <w:pStyle w:val="3"/>
        <w:ind w:left="220"/>
      </w:pPr>
      <w:r>
        <w:t>Lewis,</w:t>
      </w:r>
      <w:r>
        <w:rPr>
          <w:spacing w:val="17"/>
        </w:rPr>
        <w:t xml:space="preserve"> </w:t>
      </w:r>
      <w:r>
        <w:t>G.,</w:t>
      </w:r>
      <w:r>
        <w:rPr>
          <w:spacing w:val="18"/>
        </w:rPr>
        <w:t xml:space="preserve"> </w:t>
      </w:r>
      <w:r>
        <w:t>and</w:t>
      </w:r>
      <w:r>
        <w:rPr>
          <w:spacing w:val="18"/>
        </w:rPr>
        <w:t xml:space="preserve"> </w:t>
      </w:r>
      <w:r>
        <w:t>Bajari,</w:t>
      </w:r>
      <w:r>
        <w:rPr>
          <w:spacing w:val="18"/>
        </w:rPr>
        <w:t xml:space="preserve"> </w:t>
      </w:r>
      <w:r>
        <w:t>P.</w:t>
      </w:r>
      <w:r>
        <w:rPr>
          <w:spacing w:val="17"/>
        </w:rPr>
        <w:t xml:space="preserve"> </w:t>
      </w:r>
      <w:r>
        <w:t>2011.</w:t>
      </w:r>
      <w:r>
        <w:rPr>
          <w:spacing w:val="18"/>
        </w:rPr>
        <w:t xml:space="preserve"> </w:t>
      </w:r>
      <w:r>
        <w:t>“Procurement</w:t>
      </w:r>
      <w:r>
        <w:rPr>
          <w:spacing w:val="19"/>
        </w:rPr>
        <w:t xml:space="preserve"> </w:t>
      </w:r>
      <w:r>
        <w:t>Contracting</w:t>
      </w:r>
      <w:r>
        <w:rPr>
          <w:spacing w:val="18"/>
        </w:rPr>
        <w:t xml:space="preserve"> </w:t>
      </w:r>
      <w:r>
        <w:t>with</w:t>
      </w:r>
      <w:r>
        <w:rPr>
          <w:spacing w:val="17"/>
        </w:rPr>
        <w:t xml:space="preserve"> </w:t>
      </w:r>
      <w:r>
        <w:t>Time</w:t>
      </w:r>
      <w:r>
        <w:rPr>
          <w:spacing w:val="18"/>
        </w:rPr>
        <w:t xml:space="preserve"> </w:t>
      </w:r>
      <w:r>
        <w:t>Incentives:</w:t>
      </w:r>
      <w:r>
        <w:rPr>
          <w:spacing w:val="19"/>
        </w:rPr>
        <w:t xml:space="preserve"> </w:t>
      </w:r>
      <w:r>
        <w:t>Theory</w:t>
      </w:r>
      <w:r>
        <w:rPr>
          <w:spacing w:val="18"/>
        </w:rPr>
        <w:t xml:space="preserve"> </w:t>
      </w:r>
      <w:r>
        <w:t>and</w:t>
      </w:r>
      <w:r>
        <w:rPr>
          <w:spacing w:val="18"/>
        </w:rPr>
        <w:t xml:space="preserve"> </w:t>
      </w:r>
      <w:r>
        <w:rPr>
          <w:spacing w:val="-2"/>
        </w:rPr>
        <w:t>Evidence,</w:t>
      </w:r>
    </w:p>
    <w:p>
      <w:pPr>
        <w:spacing w:before="1"/>
        <w:ind w:left="671" w:right="0" w:firstLine="0"/>
        <w:jc w:val="left"/>
        <w:rPr>
          <w:sz w:val="22"/>
        </w:rPr>
      </w:pPr>
      <w:r>
        <w:rPr>
          <w:i/>
          <w:sz w:val="22"/>
        </w:rPr>
        <w:t>Quarterly</w:t>
      </w:r>
      <w:r>
        <w:rPr>
          <w:i/>
          <w:spacing w:val="-6"/>
          <w:sz w:val="22"/>
        </w:rPr>
        <w:t xml:space="preserve"> </w:t>
      </w:r>
      <w:r>
        <w:rPr>
          <w:i/>
          <w:sz w:val="22"/>
        </w:rPr>
        <w:t>Journal</w:t>
      </w:r>
      <w:r>
        <w:rPr>
          <w:i/>
          <w:spacing w:val="-5"/>
          <w:sz w:val="22"/>
        </w:rPr>
        <w:t xml:space="preserve"> </w:t>
      </w:r>
      <w:r>
        <w:rPr>
          <w:i/>
          <w:sz w:val="22"/>
        </w:rPr>
        <w:t>of</w:t>
      </w:r>
      <w:r>
        <w:rPr>
          <w:i/>
          <w:spacing w:val="-2"/>
          <w:sz w:val="22"/>
        </w:rPr>
        <w:t xml:space="preserve"> </w:t>
      </w:r>
      <w:r>
        <w:rPr>
          <w:i/>
          <w:sz w:val="22"/>
        </w:rPr>
        <w:t>Economics</w:t>
      </w:r>
      <w:r>
        <w:rPr>
          <w:i/>
          <w:spacing w:val="-2"/>
          <w:sz w:val="22"/>
        </w:rPr>
        <w:t xml:space="preserve"> </w:t>
      </w:r>
      <w:r>
        <w:rPr>
          <w:sz w:val="22"/>
        </w:rPr>
        <w:t>126</w:t>
      </w:r>
      <w:r>
        <w:rPr>
          <w:spacing w:val="-3"/>
          <w:sz w:val="22"/>
        </w:rPr>
        <w:t xml:space="preserve"> </w:t>
      </w:r>
      <w:r>
        <w:rPr>
          <w:sz w:val="22"/>
        </w:rPr>
        <w:t>(3,</w:t>
      </w:r>
      <w:r>
        <w:rPr>
          <w:spacing w:val="-3"/>
          <w:sz w:val="22"/>
        </w:rPr>
        <w:t xml:space="preserve"> </w:t>
      </w:r>
      <w:r>
        <w:rPr>
          <w:sz w:val="22"/>
        </w:rPr>
        <w:t>August):</w:t>
      </w:r>
      <w:r>
        <w:rPr>
          <w:spacing w:val="-2"/>
          <w:sz w:val="22"/>
        </w:rPr>
        <w:t xml:space="preserve"> 1173</w:t>
      </w:r>
      <w:r>
        <w:rPr>
          <w:rFonts w:hint="eastAsia" w:eastAsia="宋体"/>
          <w:spacing w:val="-2"/>
          <w:sz w:val="22"/>
          <w:lang w:eastAsia="zh-CN"/>
        </w:rPr>
        <w:t>—</w:t>
      </w:r>
      <w:r>
        <w:rPr>
          <w:spacing w:val="-2"/>
          <w:sz w:val="22"/>
        </w:rPr>
        <w:t>1211.</w:t>
      </w:r>
    </w:p>
    <w:p>
      <w:pPr>
        <w:pStyle w:val="3"/>
        <w:spacing w:before="1"/>
      </w:pPr>
    </w:p>
    <w:p>
      <w:pPr>
        <w:pStyle w:val="3"/>
        <w:ind w:left="671" w:hanging="452"/>
      </w:pPr>
      <w:r>
        <w:t>MAPS</w:t>
      </w:r>
      <w:r>
        <w:rPr>
          <w:spacing w:val="70"/>
        </w:rPr>
        <w:t xml:space="preserve"> </w:t>
      </w:r>
      <w:r>
        <w:t>(Methodology</w:t>
      </w:r>
      <w:r>
        <w:rPr>
          <w:spacing w:val="71"/>
        </w:rPr>
        <w:t xml:space="preserve"> </w:t>
      </w:r>
      <w:r>
        <w:t>for</w:t>
      </w:r>
      <w:r>
        <w:rPr>
          <w:spacing w:val="69"/>
        </w:rPr>
        <w:t xml:space="preserve"> </w:t>
      </w:r>
      <w:r>
        <w:t>Assessing</w:t>
      </w:r>
      <w:r>
        <w:rPr>
          <w:spacing w:val="71"/>
        </w:rPr>
        <w:t xml:space="preserve"> </w:t>
      </w:r>
      <w:r>
        <w:t>Procurement</w:t>
      </w:r>
      <w:r>
        <w:rPr>
          <w:spacing w:val="69"/>
        </w:rPr>
        <w:t xml:space="preserve"> </w:t>
      </w:r>
      <w:r>
        <w:t>Systems).</w:t>
      </w:r>
      <w:r>
        <w:rPr>
          <w:spacing w:val="71"/>
        </w:rPr>
        <w:t xml:space="preserve"> </w:t>
      </w:r>
      <w:r>
        <w:t>2018.</w:t>
      </w:r>
      <w:r>
        <w:rPr>
          <w:spacing w:val="71"/>
        </w:rPr>
        <w:t xml:space="preserve"> </w:t>
      </w:r>
      <w:r>
        <w:t>“Sub-indicator</w:t>
      </w:r>
      <w:r>
        <w:rPr>
          <w:spacing w:val="72"/>
        </w:rPr>
        <w:t xml:space="preserve"> </w:t>
      </w:r>
      <w:r>
        <w:t>1(d)</w:t>
      </w:r>
      <w:r>
        <w:rPr>
          <w:spacing w:val="74"/>
        </w:rPr>
        <w:t xml:space="preserve"> </w:t>
      </w:r>
      <w:r>
        <w:t>-</w:t>
      </w:r>
      <w:r>
        <w:rPr>
          <w:spacing w:val="70"/>
        </w:rPr>
        <w:t xml:space="preserve"> </w:t>
      </w:r>
      <w:r>
        <w:t>Rules</w:t>
      </w:r>
      <w:r>
        <w:rPr>
          <w:spacing w:val="72"/>
        </w:rPr>
        <w:t xml:space="preserve"> </w:t>
      </w:r>
      <w:r>
        <w:t>on Participation.” World Bank, Development Assistance Committee.</w:t>
      </w:r>
    </w:p>
    <w:p>
      <w:pPr>
        <w:pStyle w:val="3"/>
        <w:spacing w:before="11"/>
        <w:rPr>
          <w:sz w:val="21"/>
        </w:rPr>
      </w:pPr>
    </w:p>
    <w:p>
      <w:pPr>
        <w:pStyle w:val="3"/>
        <w:ind w:left="671" w:hanging="452"/>
      </w:pPr>
      <w:r>
        <w:t>MAPS</w:t>
      </w:r>
      <w:r>
        <w:rPr>
          <w:spacing w:val="40"/>
        </w:rPr>
        <w:t xml:space="preserve"> </w:t>
      </w:r>
      <w:r>
        <w:t>(Methodology</w:t>
      </w:r>
      <w:r>
        <w:rPr>
          <w:spacing w:val="40"/>
        </w:rPr>
        <w:t xml:space="preserve"> </w:t>
      </w:r>
      <w:r>
        <w:t>for</w:t>
      </w:r>
      <w:r>
        <w:rPr>
          <w:spacing w:val="40"/>
        </w:rPr>
        <w:t xml:space="preserve"> </w:t>
      </w:r>
      <w:r>
        <w:t>Assessing</w:t>
      </w:r>
      <w:r>
        <w:rPr>
          <w:spacing w:val="40"/>
        </w:rPr>
        <w:t xml:space="preserve"> </w:t>
      </w:r>
      <w:r>
        <w:t>Procurement</w:t>
      </w:r>
      <w:r>
        <w:rPr>
          <w:spacing w:val="40"/>
        </w:rPr>
        <w:t xml:space="preserve"> </w:t>
      </w:r>
      <w:r>
        <w:t>Systems).</w:t>
      </w:r>
      <w:r>
        <w:rPr>
          <w:spacing w:val="40"/>
        </w:rPr>
        <w:t xml:space="preserve"> </w:t>
      </w:r>
      <w:r>
        <w:t>2022.“Guidance:</w:t>
      </w:r>
      <w:r>
        <w:rPr>
          <w:spacing w:val="40"/>
        </w:rPr>
        <w:t xml:space="preserve"> </w:t>
      </w:r>
      <w:r>
        <w:t>Gender</w:t>
      </w:r>
      <w:r>
        <w:rPr>
          <w:spacing w:val="40"/>
        </w:rPr>
        <w:t xml:space="preserve"> </w:t>
      </w:r>
      <w:r>
        <w:t>in</w:t>
      </w:r>
      <w:r>
        <w:rPr>
          <w:spacing w:val="40"/>
        </w:rPr>
        <w:t xml:space="preserve"> </w:t>
      </w:r>
      <w:r>
        <w:t>the</w:t>
      </w:r>
      <w:r>
        <w:rPr>
          <w:spacing w:val="40"/>
        </w:rPr>
        <w:t xml:space="preserve"> </w:t>
      </w:r>
      <w:r>
        <w:t>MAPS</w:t>
      </w:r>
      <w:r>
        <w:rPr>
          <w:spacing w:val="40"/>
        </w:rPr>
        <w:t xml:space="preserve"> </w:t>
      </w:r>
      <w:r>
        <w:t>Framework.” World Bank, Development Assistance Committee.</w:t>
      </w:r>
    </w:p>
    <w:p>
      <w:pPr>
        <w:pStyle w:val="3"/>
        <w:spacing w:before="11"/>
        <w:rPr>
          <w:sz w:val="21"/>
        </w:rPr>
      </w:pPr>
    </w:p>
    <w:p>
      <w:pPr>
        <w:pStyle w:val="3"/>
        <w:ind w:left="671" w:hanging="452"/>
      </w:pPr>
      <w:r>
        <w:t>OECD</w:t>
      </w:r>
      <w:r>
        <w:rPr>
          <w:spacing w:val="40"/>
        </w:rPr>
        <w:t xml:space="preserve"> </w:t>
      </w:r>
      <w:r>
        <w:t>(Organisation</w:t>
      </w:r>
      <w:r>
        <w:rPr>
          <w:spacing w:val="40"/>
        </w:rPr>
        <w:t xml:space="preserve"> </w:t>
      </w:r>
      <w:r>
        <w:t>for</w:t>
      </w:r>
      <w:r>
        <w:rPr>
          <w:spacing w:val="40"/>
        </w:rPr>
        <w:t xml:space="preserve"> </w:t>
      </w:r>
      <w:r>
        <w:t>Economic</w:t>
      </w:r>
      <w:r>
        <w:rPr>
          <w:spacing w:val="40"/>
        </w:rPr>
        <w:t xml:space="preserve"> </w:t>
      </w:r>
      <w:r>
        <w:t>Co-operation</w:t>
      </w:r>
      <w:r>
        <w:rPr>
          <w:spacing w:val="40"/>
        </w:rPr>
        <w:t xml:space="preserve"> </w:t>
      </w:r>
      <w:r>
        <w:t>and</w:t>
      </w:r>
      <w:r>
        <w:rPr>
          <w:spacing w:val="40"/>
        </w:rPr>
        <w:t xml:space="preserve"> </w:t>
      </w:r>
      <w:r>
        <w:t>Development).</w:t>
      </w:r>
      <w:r>
        <w:rPr>
          <w:spacing w:val="40"/>
        </w:rPr>
        <w:t xml:space="preserve"> </w:t>
      </w:r>
      <w:r>
        <w:t>2005.</w:t>
      </w:r>
      <w:r>
        <w:rPr>
          <w:spacing w:val="40"/>
        </w:rPr>
        <w:t xml:space="preserve"> </w:t>
      </w:r>
      <w:r>
        <w:t>“Recommendation</w:t>
      </w:r>
      <w:r>
        <w:rPr>
          <w:spacing w:val="40"/>
        </w:rPr>
        <w:t xml:space="preserve"> </w:t>
      </w:r>
      <w:r>
        <w:t>of</w:t>
      </w:r>
      <w:r>
        <w:rPr>
          <w:spacing w:val="40"/>
        </w:rPr>
        <w:t xml:space="preserve"> </w:t>
      </w:r>
      <w:r>
        <w:t>the Council on Merger Review.” OECD.</w:t>
      </w:r>
    </w:p>
    <w:p>
      <w:pPr>
        <w:pStyle w:val="3"/>
        <w:spacing w:before="11"/>
        <w:rPr>
          <w:sz w:val="21"/>
        </w:rPr>
      </w:pPr>
    </w:p>
    <w:p>
      <w:pPr>
        <w:spacing w:before="0"/>
        <w:ind w:left="220" w:right="0" w:firstLine="0"/>
        <w:jc w:val="left"/>
        <w:rPr>
          <w:sz w:val="22"/>
        </w:rPr>
      </w:pPr>
      <w:r>
        <w:rPr>
          <w:sz w:val="22"/>
        </w:rPr>
        <w:t>OECD</w:t>
      </w:r>
      <w:r>
        <w:rPr>
          <w:spacing w:val="-14"/>
          <w:sz w:val="22"/>
        </w:rPr>
        <w:t xml:space="preserve"> </w:t>
      </w:r>
      <w:r>
        <w:rPr>
          <w:sz w:val="22"/>
        </w:rPr>
        <w:t>(Organisation</w:t>
      </w:r>
      <w:r>
        <w:rPr>
          <w:spacing w:val="-13"/>
          <w:sz w:val="22"/>
        </w:rPr>
        <w:t xml:space="preserve"> </w:t>
      </w:r>
      <w:r>
        <w:rPr>
          <w:sz w:val="22"/>
        </w:rPr>
        <w:t>for</w:t>
      </w:r>
      <w:r>
        <w:rPr>
          <w:spacing w:val="-12"/>
          <w:sz w:val="22"/>
        </w:rPr>
        <w:t xml:space="preserve"> </w:t>
      </w:r>
      <w:r>
        <w:rPr>
          <w:sz w:val="22"/>
        </w:rPr>
        <w:t>Economic</w:t>
      </w:r>
      <w:r>
        <w:rPr>
          <w:spacing w:val="-10"/>
          <w:sz w:val="22"/>
        </w:rPr>
        <w:t xml:space="preserve"> </w:t>
      </w:r>
      <w:r>
        <w:rPr>
          <w:sz w:val="22"/>
        </w:rPr>
        <w:t>Co-operation</w:t>
      </w:r>
      <w:r>
        <w:rPr>
          <w:spacing w:val="-10"/>
          <w:sz w:val="22"/>
        </w:rPr>
        <w:t xml:space="preserve"> </w:t>
      </w:r>
      <w:r>
        <w:rPr>
          <w:sz w:val="22"/>
        </w:rPr>
        <w:t>and</w:t>
      </w:r>
      <w:r>
        <w:rPr>
          <w:spacing w:val="-10"/>
          <w:sz w:val="22"/>
        </w:rPr>
        <w:t xml:space="preserve"> </w:t>
      </w:r>
      <w:r>
        <w:rPr>
          <w:sz w:val="22"/>
        </w:rPr>
        <w:t>Development).</w:t>
      </w:r>
      <w:r>
        <w:rPr>
          <w:spacing w:val="-11"/>
          <w:sz w:val="22"/>
        </w:rPr>
        <w:t xml:space="preserve"> </w:t>
      </w:r>
      <w:r>
        <w:rPr>
          <w:sz w:val="22"/>
        </w:rPr>
        <w:t>2011.</w:t>
      </w:r>
      <w:r>
        <w:rPr>
          <w:spacing w:val="-10"/>
          <w:sz w:val="22"/>
        </w:rPr>
        <w:t xml:space="preserve"> </w:t>
      </w:r>
      <w:r>
        <w:rPr>
          <w:i/>
          <w:sz w:val="22"/>
        </w:rPr>
        <w:t>Competition</w:t>
      </w:r>
      <w:r>
        <w:rPr>
          <w:i/>
          <w:spacing w:val="-10"/>
          <w:sz w:val="22"/>
        </w:rPr>
        <w:t xml:space="preserve"> </w:t>
      </w:r>
      <w:r>
        <w:rPr>
          <w:i/>
          <w:sz w:val="22"/>
        </w:rPr>
        <w:t>and</w:t>
      </w:r>
      <w:r>
        <w:rPr>
          <w:i/>
          <w:spacing w:val="-10"/>
          <w:sz w:val="22"/>
        </w:rPr>
        <w:t xml:space="preserve"> </w:t>
      </w:r>
      <w:r>
        <w:rPr>
          <w:i/>
          <w:spacing w:val="-2"/>
          <w:sz w:val="22"/>
        </w:rPr>
        <w:t>Procurement</w:t>
      </w:r>
      <w:r>
        <w:rPr>
          <w:spacing w:val="-2"/>
          <w:sz w:val="22"/>
        </w:rPr>
        <w:t>.</w:t>
      </w:r>
    </w:p>
    <w:p>
      <w:pPr>
        <w:pStyle w:val="3"/>
        <w:spacing w:before="2"/>
        <w:ind w:left="671"/>
      </w:pPr>
      <w:r>
        <w:rPr>
          <w:spacing w:val="-2"/>
        </w:rPr>
        <w:t>OECD.</w:t>
      </w:r>
    </w:p>
    <w:p>
      <w:pPr>
        <w:pStyle w:val="3"/>
        <w:spacing w:before="9"/>
        <w:rPr>
          <w:sz w:val="21"/>
        </w:rPr>
      </w:pPr>
    </w:p>
    <w:p>
      <w:pPr>
        <w:pStyle w:val="3"/>
        <w:ind w:left="671" w:hanging="452"/>
      </w:pPr>
      <w:r>
        <w:t>OECD</w:t>
      </w:r>
      <w:r>
        <w:rPr>
          <w:spacing w:val="32"/>
        </w:rPr>
        <w:t xml:space="preserve"> </w:t>
      </w:r>
      <w:r>
        <w:t>(Organisation</w:t>
      </w:r>
      <w:r>
        <w:rPr>
          <w:spacing w:val="33"/>
        </w:rPr>
        <w:t xml:space="preserve"> </w:t>
      </w:r>
      <w:r>
        <w:t>for</w:t>
      </w:r>
      <w:r>
        <w:rPr>
          <w:spacing w:val="32"/>
        </w:rPr>
        <w:t xml:space="preserve"> </w:t>
      </w:r>
      <w:r>
        <w:t>Economic</w:t>
      </w:r>
      <w:r>
        <w:rPr>
          <w:spacing w:val="34"/>
        </w:rPr>
        <w:t xml:space="preserve"> </w:t>
      </w:r>
      <w:r>
        <w:t>Co-operation</w:t>
      </w:r>
      <w:r>
        <w:rPr>
          <w:spacing w:val="31"/>
        </w:rPr>
        <w:t xml:space="preserve"> </w:t>
      </w:r>
      <w:r>
        <w:t>and</w:t>
      </w:r>
      <w:r>
        <w:rPr>
          <w:spacing w:val="33"/>
        </w:rPr>
        <w:t xml:space="preserve"> </w:t>
      </w:r>
      <w:r>
        <w:t>Development).</w:t>
      </w:r>
      <w:r>
        <w:rPr>
          <w:spacing w:val="33"/>
        </w:rPr>
        <w:t xml:space="preserve"> </w:t>
      </w:r>
      <w:r>
        <w:t>2015a.</w:t>
      </w:r>
      <w:r>
        <w:rPr>
          <w:spacing w:val="31"/>
        </w:rPr>
        <w:t xml:space="preserve"> </w:t>
      </w:r>
      <w:r>
        <w:t>“Recommendation</w:t>
      </w:r>
      <w:r>
        <w:rPr>
          <w:spacing w:val="33"/>
        </w:rPr>
        <w:t xml:space="preserve"> </w:t>
      </w:r>
      <w:r>
        <w:t>of</w:t>
      </w:r>
      <w:r>
        <w:rPr>
          <w:spacing w:val="34"/>
        </w:rPr>
        <w:t xml:space="preserve"> </w:t>
      </w:r>
      <w:r>
        <w:t>the Council on Guidelines on Corporate Governance of State-Owned Enterprises.” OECD.</w:t>
      </w:r>
    </w:p>
    <w:p>
      <w:pPr>
        <w:pStyle w:val="3"/>
        <w:spacing w:before="2"/>
      </w:pPr>
    </w:p>
    <w:p>
      <w:pPr>
        <w:spacing w:before="1"/>
        <w:ind w:left="671" w:right="0" w:hanging="452"/>
        <w:jc w:val="left"/>
        <w:rPr>
          <w:sz w:val="22"/>
        </w:rPr>
      </w:pPr>
      <w:r>
        <w:rPr>
          <w:sz w:val="22"/>
        </w:rPr>
        <w:t>OECD</w:t>
      </w:r>
      <w:r>
        <w:rPr>
          <w:spacing w:val="40"/>
          <w:sz w:val="22"/>
        </w:rPr>
        <w:t xml:space="preserve"> </w:t>
      </w:r>
      <w:r>
        <w:rPr>
          <w:sz w:val="22"/>
        </w:rPr>
        <w:t>(Organisation</w:t>
      </w:r>
      <w:r>
        <w:rPr>
          <w:spacing w:val="40"/>
          <w:sz w:val="22"/>
        </w:rPr>
        <w:t xml:space="preserve"> </w:t>
      </w:r>
      <w:r>
        <w:rPr>
          <w:sz w:val="22"/>
        </w:rPr>
        <w:t>for</w:t>
      </w:r>
      <w:r>
        <w:rPr>
          <w:spacing w:val="40"/>
          <w:sz w:val="22"/>
        </w:rPr>
        <w:t xml:space="preserve"> </w:t>
      </w:r>
      <w:r>
        <w:rPr>
          <w:sz w:val="22"/>
        </w:rPr>
        <w:t>Economic</w:t>
      </w:r>
      <w:r>
        <w:rPr>
          <w:spacing w:val="40"/>
          <w:sz w:val="22"/>
        </w:rPr>
        <w:t xml:space="preserve"> </w:t>
      </w:r>
      <w:r>
        <w:rPr>
          <w:sz w:val="22"/>
        </w:rPr>
        <w:t>Co-operation</w:t>
      </w:r>
      <w:r>
        <w:rPr>
          <w:spacing w:val="40"/>
          <w:sz w:val="22"/>
        </w:rPr>
        <w:t xml:space="preserve"> </w:t>
      </w:r>
      <w:r>
        <w:rPr>
          <w:sz w:val="22"/>
        </w:rPr>
        <w:t>and</w:t>
      </w:r>
      <w:r>
        <w:rPr>
          <w:spacing w:val="40"/>
          <w:sz w:val="22"/>
        </w:rPr>
        <w:t xml:space="preserve"> </w:t>
      </w:r>
      <w:r>
        <w:rPr>
          <w:sz w:val="22"/>
        </w:rPr>
        <w:t>Development).</w:t>
      </w:r>
      <w:r>
        <w:rPr>
          <w:spacing w:val="40"/>
          <w:sz w:val="22"/>
        </w:rPr>
        <w:t xml:space="preserve"> </w:t>
      </w:r>
      <w:r>
        <w:rPr>
          <w:sz w:val="22"/>
        </w:rPr>
        <w:t>2015b.</w:t>
      </w:r>
      <w:r>
        <w:rPr>
          <w:spacing w:val="40"/>
          <w:sz w:val="22"/>
        </w:rPr>
        <w:t xml:space="preserve"> </w:t>
      </w:r>
      <w:r>
        <w:rPr>
          <w:i/>
          <w:sz w:val="22"/>
        </w:rPr>
        <w:t>Compendium</w:t>
      </w:r>
      <w:r>
        <w:rPr>
          <w:i/>
          <w:spacing w:val="40"/>
          <w:sz w:val="22"/>
        </w:rPr>
        <w:t xml:space="preserve"> </w:t>
      </w:r>
      <w:r>
        <w:rPr>
          <w:i/>
          <w:sz w:val="22"/>
        </w:rPr>
        <w:t>of</w:t>
      </w:r>
      <w:r>
        <w:rPr>
          <w:i/>
          <w:spacing w:val="40"/>
          <w:sz w:val="22"/>
        </w:rPr>
        <w:t xml:space="preserve"> </w:t>
      </w:r>
      <w:r>
        <w:rPr>
          <w:i/>
          <w:sz w:val="22"/>
        </w:rPr>
        <w:t>Good Practices for Integrity in Public Procurement</w:t>
      </w:r>
      <w:r>
        <w:rPr>
          <w:sz w:val="22"/>
        </w:rPr>
        <w:t>. OECD.</w:t>
      </w:r>
    </w:p>
    <w:p>
      <w:pPr>
        <w:pStyle w:val="3"/>
        <w:spacing w:before="10"/>
        <w:rPr>
          <w:sz w:val="21"/>
        </w:rPr>
      </w:pPr>
    </w:p>
    <w:p>
      <w:pPr>
        <w:spacing w:before="0"/>
        <w:ind w:left="671" w:right="295" w:hanging="452"/>
        <w:jc w:val="left"/>
        <w:rPr>
          <w:sz w:val="22"/>
        </w:rPr>
      </w:pPr>
      <w:r>
        <w:rPr>
          <w:sz w:val="22"/>
        </w:rPr>
        <w:t>OECD</w:t>
      </w:r>
      <w:r>
        <w:rPr>
          <w:spacing w:val="-2"/>
          <w:sz w:val="22"/>
        </w:rPr>
        <w:t xml:space="preserve"> </w:t>
      </w:r>
      <w:r>
        <w:rPr>
          <w:sz w:val="22"/>
        </w:rPr>
        <w:t>(Organisation</w:t>
      </w:r>
      <w:r>
        <w:rPr>
          <w:spacing w:val="-3"/>
          <w:sz w:val="22"/>
        </w:rPr>
        <w:t xml:space="preserve"> </w:t>
      </w:r>
      <w:r>
        <w:rPr>
          <w:sz w:val="22"/>
        </w:rPr>
        <w:t>for Economic</w:t>
      </w:r>
      <w:r>
        <w:rPr>
          <w:spacing w:val="-1"/>
          <w:sz w:val="22"/>
        </w:rPr>
        <w:t xml:space="preserve"> </w:t>
      </w:r>
      <w:r>
        <w:rPr>
          <w:sz w:val="22"/>
        </w:rPr>
        <w:t>Co-operation</w:t>
      </w:r>
      <w:r>
        <w:rPr>
          <w:spacing w:val="-1"/>
          <w:sz w:val="22"/>
        </w:rPr>
        <w:t xml:space="preserve"> </w:t>
      </w:r>
      <w:r>
        <w:rPr>
          <w:sz w:val="22"/>
        </w:rPr>
        <w:t>and</w:t>
      </w:r>
      <w:r>
        <w:rPr>
          <w:spacing w:val="-3"/>
          <w:sz w:val="22"/>
        </w:rPr>
        <w:t xml:space="preserve"> </w:t>
      </w:r>
      <w:r>
        <w:rPr>
          <w:sz w:val="22"/>
        </w:rPr>
        <w:t>Development).</w:t>
      </w:r>
      <w:r>
        <w:rPr>
          <w:spacing w:val="-1"/>
          <w:sz w:val="22"/>
        </w:rPr>
        <w:t xml:space="preserve"> </w:t>
      </w:r>
      <w:r>
        <w:rPr>
          <w:sz w:val="22"/>
        </w:rPr>
        <w:t xml:space="preserve">2015c. </w:t>
      </w:r>
      <w:r>
        <w:rPr>
          <w:i/>
          <w:sz w:val="22"/>
        </w:rPr>
        <w:t>Going</w:t>
      </w:r>
      <w:r>
        <w:rPr>
          <w:i/>
          <w:spacing w:val="-1"/>
          <w:sz w:val="22"/>
        </w:rPr>
        <w:t xml:space="preserve"> </w:t>
      </w:r>
      <w:r>
        <w:rPr>
          <w:i/>
          <w:sz w:val="22"/>
        </w:rPr>
        <w:t>Green: Best Practices for Sustainable Procurement</w:t>
      </w:r>
      <w:r>
        <w:rPr>
          <w:sz w:val="22"/>
        </w:rPr>
        <w:t>. OECD.</w:t>
      </w:r>
    </w:p>
    <w:p>
      <w:pPr>
        <w:pStyle w:val="3"/>
      </w:pPr>
    </w:p>
    <w:p>
      <w:pPr>
        <w:spacing w:before="0"/>
        <w:ind w:left="671" w:right="295" w:hanging="452"/>
        <w:jc w:val="left"/>
        <w:rPr>
          <w:sz w:val="22"/>
        </w:rPr>
      </w:pPr>
      <w:r>
        <w:rPr>
          <w:sz w:val="22"/>
        </w:rPr>
        <w:t xml:space="preserve">OECD (Organisation for Economic Co-operation and Development). 2017a. </w:t>
      </w:r>
      <w:r>
        <w:rPr>
          <w:i/>
          <w:sz w:val="22"/>
        </w:rPr>
        <w:t>Technical Report: Policies that Promote SME Participation in Public Procurement</w:t>
      </w:r>
      <w:r>
        <w:rPr>
          <w:sz w:val="22"/>
        </w:rPr>
        <w:t>.</w:t>
      </w:r>
      <w:r>
        <w:rPr>
          <w:spacing w:val="40"/>
          <w:sz w:val="22"/>
        </w:rPr>
        <w:t xml:space="preserve"> </w:t>
      </w:r>
      <w:r>
        <w:rPr>
          <w:sz w:val="22"/>
        </w:rPr>
        <w:t>OECD.</w:t>
      </w:r>
    </w:p>
    <w:p>
      <w:pPr>
        <w:pStyle w:val="3"/>
        <w:spacing w:before="11"/>
        <w:rPr>
          <w:sz w:val="21"/>
        </w:rPr>
      </w:pPr>
    </w:p>
    <w:p>
      <w:pPr>
        <w:spacing w:before="0"/>
        <w:ind w:left="671" w:right="0" w:hanging="452"/>
        <w:jc w:val="left"/>
        <w:rPr>
          <w:sz w:val="22"/>
        </w:rPr>
      </w:pPr>
      <w:r>
        <w:rPr>
          <w:sz w:val="22"/>
        </w:rPr>
        <w:t>OECD</w:t>
      </w:r>
      <w:r>
        <w:rPr>
          <w:spacing w:val="40"/>
          <w:sz w:val="22"/>
        </w:rPr>
        <w:t xml:space="preserve"> </w:t>
      </w:r>
      <w:r>
        <w:rPr>
          <w:sz w:val="22"/>
        </w:rPr>
        <w:t>(Organisation</w:t>
      </w:r>
      <w:r>
        <w:rPr>
          <w:spacing w:val="40"/>
          <w:sz w:val="22"/>
        </w:rPr>
        <w:t xml:space="preserve"> </w:t>
      </w:r>
      <w:r>
        <w:rPr>
          <w:sz w:val="22"/>
        </w:rPr>
        <w:t>for</w:t>
      </w:r>
      <w:r>
        <w:rPr>
          <w:spacing w:val="40"/>
          <w:sz w:val="22"/>
        </w:rPr>
        <w:t xml:space="preserve"> </w:t>
      </w:r>
      <w:r>
        <w:rPr>
          <w:sz w:val="22"/>
        </w:rPr>
        <w:t>Economic</w:t>
      </w:r>
      <w:r>
        <w:rPr>
          <w:spacing w:val="40"/>
          <w:sz w:val="22"/>
        </w:rPr>
        <w:t xml:space="preserve"> </w:t>
      </w:r>
      <w:r>
        <w:rPr>
          <w:sz w:val="22"/>
        </w:rPr>
        <w:t>Co-operation</w:t>
      </w:r>
      <w:r>
        <w:rPr>
          <w:spacing w:val="40"/>
          <w:sz w:val="22"/>
        </w:rPr>
        <w:t xml:space="preserve"> </w:t>
      </w:r>
      <w:r>
        <w:rPr>
          <w:sz w:val="22"/>
        </w:rPr>
        <w:t>and</w:t>
      </w:r>
      <w:r>
        <w:rPr>
          <w:spacing w:val="40"/>
          <w:sz w:val="22"/>
        </w:rPr>
        <w:t xml:space="preserve"> </w:t>
      </w:r>
      <w:r>
        <w:rPr>
          <w:sz w:val="22"/>
        </w:rPr>
        <w:t>Development).</w:t>
      </w:r>
      <w:r>
        <w:rPr>
          <w:spacing w:val="40"/>
          <w:sz w:val="22"/>
        </w:rPr>
        <w:t xml:space="preserve"> </w:t>
      </w:r>
      <w:r>
        <w:rPr>
          <w:sz w:val="22"/>
        </w:rPr>
        <w:t>2017b.</w:t>
      </w:r>
      <w:r>
        <w:rPr>
          <w:spacing w:val="40"/>
          <w:sz w:val="22"/>
        </w:rPr>
        <w:t xml:space="preserve"> </w:t>
      </w:r>
      <w:r>
        <w:rPr>
          <w:i/>
          <w:sz w:val="22"/>
        </w:rPr>
        <w:t>Public</w:t>
      </w:r>
      <w:r>
        <w:rPr>
          <w:i/>
          <w:spacing w:val="40"/>
          <w:sz w:val="22"/>
        </w:rPr>
        <w:t xml:space="preserve"> </w:t>
      </w:r>
      <w:r>
        <w:rPr>
          <w:i/>
          <w:sz w:val="22"/>
        </w:rPr>
        <w:t>Procurement</w:t>
      </w:r>
      <w:r>
        <w:rPr>
          <w:i/>
          <w:spacing w:val="40"/>
          <w:sz w:val="22"/>
        </w:rPr>
        <w:t xml:space="preserve"> </w:t>
      </w:r>
      <w:r>
        <w:rPr>
          <w:i/>
          <w:sz w:val="22"/>
        </w:rPr>
        <w:t>for Innovation</w:t>
      </w:r>
      <w:r>
        <w:rPr>
          <w:sz w:val="22"/>
        </w:rPr>
        <w:t>. OECD.</w:t>
      </w:r>
    </w:p>
    <w:p>
      <w:pPr>
        <w:pStyle w:val="3"/>
        <w:spacing w:before="2"/>
      </w:pPr>
    </w:p>
    <w:p>
      <w:pPr>
        <w:pStyle w:val="3"/>
        <w:ind w:left="671" w:hanging="452"/>
      </w:pPr>
      <w:r>
        <w:t>OECD</w:t>
      </w:r>
      <w:r>
        <w:rPr>
          <w:spacing w:val="40"/>
        </w:rPr>
        <w:t xml:space="preserve"> </w:t>
      </w:r>
      <w:r>
        <w:t>(Organisation</w:t>
      </w:r>
      <w:r>
        <w:rPr>
          <w:spacing w:val="40"/>
        </w:rPr>
        <w:t xml:space="preserve"> </w:t>
      </w:r>
      <w:r>
        <w:t>for</w:t>
      </w:r>
      <w:r>
        <w:rPr>
          <w:spacing w:val="40"/>
        </w:rPr>
        <w:t xml:space="preserve"> </w:t>
      </w:r>
      <w:r>
        <w:t>Economic</w:t>
      </w:r>
      <w:r>
        <w:rPr>
          <w:spacing w:val="40"/>
        </w:rPr>
        <w:t xml:space="preserve"> </w:t>
      </w:r>
      <w:r>
        <w:t>Co-operation</w:t>
      </w:r>
      <w:r>
        <w:rPr>
          <w:spacing w:val="40"/>
        </w:rPr>
        <w:t xml:space="preserve"> </w:t>
      </w:r>
      <w:r>
        <w:t>and</w:t>
      </w:r>
      <w:r>
        <w:rPr>
          <w:spacing w:val="40"/>
        </w:rPr>
        <w:t xml:space="preserve"> </w:t>
      </w:r>
      <w:r>
        <w:t>Development).</w:t>
      </w:r>
      <w:r>
        <w:rPr>
          <w:spacing w:val="40"/>
        </w:rPr>
        <w:t xml:space="preserve"> </w:t>
      </w:r>
      <w:r>
        <w:t>2018a.</w:t>
      </w:r>
      <w:r>
        <w:rPr>
          <w:spacing w:val="40"/>
        </w:rPr>
        <w:t xml:space="preserve"> </w:t>
      </w:r>
      <w:r>
        <w:t>“Designing</w:t>
      </w:r>
      <w:r>
        <w:rPr>
          <w:spacing w:val="40"/>
        </w:rPr>
        <w:t xml:space="preserve"> </w:t>
      </w:r>
      <w:r>
        <w:t>and</w:t>
      </w:r>
      <w:r>
        <w:rPr>
          <w:spacing w:val="40"/>
        </w:rPr>
        <w:t xml:space="preserve"> </w:t>
      </w:r>
      <w:r>
        <w:t>Testing Effective Consumer-facing Remedies.” OECD.</w:t>
      </w:r>
    </w:p>
    <w:p>
      <w:pPr>
        <w:spacing w:after="0"/>
        <w:sectPr>
          <w:pgSz w:w="12240" w:h="15840"/>
          <w:pgMar w:top="1360" w:right="1140" w:bottom="280" w:left="1220" w:header="720" w:footer="720" w:gutter="0"/>
          <w:pgBorders>
            <w:top w:val="none" w:sz="0" w:space="0"/>
            <w:left w:val="none" w:sz="0" w:space="0"/>
            <w:bottom w:val="none" w:sz="0" w:space="0"/>
            <w:right w:val="none" w:sz="0" w:space="0"/>
          </w:pgBorders>
          <w:cols w:space="720" w:num="1"/>
        </w:sectPr>
      </w:pPr>
    </w:p>
    <w:p>
      <w:pPr>
        <w:pStyle w:val="3"/>
        <w:spacing w:before="79"/>
        <w:ind w:left="671" w:right="298" w:hanging="452"/>
        <w:jc w:val="both"/>
      </w:pPr>
      <w:r>
        <w:t>OECD (Organisation for Economic Co-operation and Development). 2018b. “Suspensory Effects of Merger Notifications and Gun Jumping.” OECD.</w:t>
      </w:r>
    </w:p>
    <w:p>
      <w:pPr>
        <w:pStyle w:val="3"/>
        <w:spacing w:before="10"/>
        <w:rPr>
          <w:sz w:val="21"/>
        </w:rPr>
      </w:pPr>
    </w:p>
    <w:p>
      <w:pPr>
        <w:spacing w:before="1"/>
        <w:ind w:left="671" w:right="297" w:hanging="452"/>
        <w:jc w:val="both"/>
        <w:rPr>
          <w:sz w:val="22"/>
        </w:rPr>
      </w:pPr>
      <w:r>
        <w:rPr>
          <w:sz w:val="22"/>
        </w:rPr>
        <w:t xml:space="preserve">OECD (Organisation for Economic Co-operation and Development). 2018c. </w:t>
      </w:r>
      <w:r>
        <w:rPr>
          <w:i/>
          <w:sz w:val="22"/>
        </w:rPr>
        <w:t xml:space="preserve">Oslo Manual Guidelines for Collecting, Reporting and Using Data on Innovation. </w:t>
      </w:r>
      <w:r>
        <w:rPr>
          <w:sz w:val="22"/>
        </w:rPr>
        <w:t>OECD.</w:t>
      </w:r>
    </w:p>
    <w:p>
      <w:pPr>
        <w:pStyle w:val="3"/>
        <w:spacing w:before="10"/>
        <w:rPr>
          <w:sz w:val="21"/>
        </w:rPr>
      </w:pPr>
    </w:p>
    <w:p>
      <w:pPr>
        <w:pStyle w:val="3"/>
        <w:spacing w:before="1"/>
        <w:ind w:left="671" w:right="298" w:hanging="452"/>
        <w:jc w:val="both"/>
      </w:pPr>
      <w:r>
        <w:t>OECD (Organisation for Economic Co-operation and Development). 2019a. “Licensing of IP Rights and Competition Law: Background Note by the Secretariat. DAF/COMP.” OECD, Paris.</w:t>
      </w:r>
    </w:p>
    <w:p>
      <w:pPr>
        <w:pStyle w:val="3"/>
        <w:spacing w:before="1"/>
      </w:pPr>
    </w:p>
    <w:p>
      <w:pPr>
        <w:pStyle w:val="3"/>
        <w:spacing w:before="1"/>
        <w:ind w:left="671" w:right="296" w:hanging="452"/>
        <w:jc w:val="both"/>
      </w:pPr>
      <w:r>
        <w:t>OECD (Organisation for Economic Co-operation and Development). 2019b. “Fining Methodologies for Competition Law Infringements.” OECD.</w:t>
      </w:r>
    </w:p>
    <w:p>
      <w:pPr>
        <w:pStyle w:val="3"/>
        <w:spacing w:before="11"/>
        <w:rPr>
          <w:sz w:val="21"/>
        </w:rPr>
      </w:pPr>
    </w:p>
    <w:p>
      <w:pPr>
        <w:pStyle w:val="3"/>
        <w:ind w:left="671" w:right="298" w:hanging="452"/>
        <w:jc w:val="both"/>
      </w:pPr>
      <w:r>
        <w:t>OECD (Organisation for Economic Co-operation and Development). 2021a. “Methodologies to Measure Market Competition.” OECD.</w:t>
      </w:r>
    </w:p>
    <w:p>
      <w:pPr>
        <w:pStyle w:val="3"/>
        <w:spacing w:before="11"/>
        <w:rPr>
          <w:sz w:val="21"/>
        </w:rPr>
      </w:pPr>
    </w:p>
    <w:p>
      <w:pPr>
        <w:pStyle w:val="3"/>
        <w:ind w:left="671" w:right="295" w:hanging="452"/>
        <w:jc w:val="both"/>
      </w:pPr>
      <w:r>
        <w:t>OECD (Organisation for Economic Co-operation and Development). 2021b. “Competition Compliance Programmes.” OECD.</w:t>
      </w:r>
    </w:p>
    <w:p>
      <w:pPr>
        <w:pStyle w:val="3"/>
        <w:spacing w:before="11"/>
        <w:rPr>
          <w:sz w:val="21"/>
        </w:rPr>
      </w:pPr>
    </w:p>
    <w:p>
      <w:pPr>
        <w:pStyle w:val="3"/>
        <w:ind w:left="671" w:right="300" w:hanging="452"/>
        <w:jc w:val="both"/>
      </w:pPr>
      <w:r>
        <w:t>OECD (Organisation for Economic Co-operation and Development). 2021c. “Recommendation of the Council on Transparency and Procedural Fairness in Competition Law Enforcement.” OECD.</w:t>
      </w:r>
    </w:p>
    <w:p>
      <w:pPr>
        <w:pStyle w:val="3"/>
        <w:spacing w:before="2"/>
      </w:pPr>
    </w:p>
    <w:p>
      <w:pPr>
        <w:pStyle w:val="3"/>
        <w:ind w:left="671" w:right="297" w:hanging="452"/>
        <w:jc w:val="both"/>
      </w:pPr>
      <w:r>
        <w:t>OECD (Organisation</w:t>
      </w:r>
      <w:r>
        <w:rPr>
          <w:spacing w:val="-1"/>
        </w:rPr>
        <w:t xml:space="preserve"> </w:t>
      </w:r>
      <w:r>
        <w:t>for Economic Co-operation and</w:t>
      </w:r>
      <w:r>
        <w:rPr>
          <w:spacing w:val="-1"/>
        </w:rPr>
        <w:t xml:space="preserve"> </w:t>
      </w:r>
      <w:r>
        <w:t xml:space="preserve">Development). 2021e. “Promoting Gender Equality </w:t>
      </w:r>
      <w:r>
        <w:rPr>
          <w:spacing w:val="-2"/>
        </w:rPr>
        <w:t>through Public</w:t>
      </w:r>
      <w:r>
        <w:rPr>
          <w:spacing w:val="-3"/>
        </w:rPr>
        <w:t xml:space="preserve"> </w:t>
      </w:r>
      <w:r>
        <w:rPr>
          <w:spacing w:val="-2"/>
        </w:rPr>
        <w:t>Procurement: Challenges</w:t>
      </w:r>
      <w:r>
        <w:rPr>
          <w:spacing w:val="-3"/>
        </w:rPr>
        <w:t xml:space="preserve"> </w:t>
      </w:r>
      <w:r>
        <w:rPr>
          <w:spacing w:val="-2"/>
        </w:rPr>
        <w:t>and</w:t>
      </w:r>
      <w:r>
        <w:rPr>
          <w:spacing w:val="-3"/>
        </w:rPr>
        <w:t xml:space="preserve"> </w:t>
      </w:r>
      <w:r>
        <w:rPr>
          <w:spacing w:val="-2"/>
        </w:rPr>
        <w:t>Good Practices.”</w:t>
      </w:r>
      <w:r>
        <w:rPr>
          <w:spacing w:val="-3"/>
        </w:rPr>
        <w:t xml:space="preserve"> </w:t>
      </w:r>
      <w:r>
        <w:rPr>
          <w:spacing w:val="-2"/>
        </w:rPr>
        <w:t>OECD Public Governance</w:t>
      </w:r>
      <w:r>
        <w:rPr>
          <w:spacing w:val="-3"/>
        </w:rPr>
        <w:t xml:space="preserve"> </w:t>
      </w:r>
      <w:r>
        <w:rPr>
          <w:spacing w:val="-2"/>
        </w:rPr>
        <w:t xml:space="preserve">Policy Paper </w:t>
      </w:r>
      <w:r>
        <w:t>No. 09. OECD.</w:t>
      </w:r>
    </w:p>
    <w:p>
      <w:pPr>
        <w:pStyle w:val="3"/>
        <w:ind w:left="671" w:right="295" w:hanging="452"/>
        <w:jc w:val="both"/>
      </w:pPr>
      <w:r>
        <w:t xml:space="preserve">OECD (Organisation for Economic Co-operation and Development). 2022. “Interactions between Competition Authorities and Sector Regulators.” Competition Policy Roundtable Background Note. </w:t>
      </w:r>
      <w:r>
        <w:rPr>
          <w:spacing w:val="-2"/>
        </w:rPr>
        <w:t>OECD.</w:t>
      </w:r>
    </w:p>
    <w:p>
      <w:pPr>
        <w:pStyle w:val="3"/>
        <w:spacing w:before="10"/>
        <w:rPr>
          <w:sz w:val="21"/>
        </w:rPr>
      </w:pPr>
    </w:p>
    <w:p>
      <w:pPr>
        <w:spacing w:before="0"/>
        <w:ind w:left="671" w:right="295" w:hanging="452"/>
        <w:jc w:val="left"/>
        <w:rPr>
          <w:sz w:val="22"/>
        </w:rPr>
      </w:pPr>
      <w:r>
        <w:rPr>
          <w:sz w:val="22"/>
        </w:rPr>
        <w:t>Priest,</w:t>
      </w:r>
      <w:r>
        <w:rPr>
          <w:spacing w:val="-3"/>
          <w:sz w:val="22"/>
        </w:rPr>
        <w:t xml:space="preserve"> </w:t>
      </w:r>
      <w:r>
        <w:rPr>
          <w:sz w:val="22"/>
        </w:rPr>
        <w:t>E.</w:t>
      </w:r>
      <w:r>
        <w:rPr>
          <w:spacing w:val="-3"/>
          <w:sz w:val="22"/>
        </w:rPr>
        <w:t xml:space="preserve"> </w:t>
      </w:r>
      <w:r>
        <w:rPr>
          <w:sz w:val="22"/>
        </w:rPr>
        <w:t>2012.</w:t>
      </w:r>
      <w:r>
        <w:rPr>
          <w:spacing w:val="-3"/>
          <w:sz w:val="22"/>
        </w:rPr>
        <w:t xml:space="preserve"> </w:t>
      </w:r>
      <w:r>
        <w:rPr>
          <w:sz w:val="22"/>
        </w:rPr>
        <w:t>“Copyright</w:t>
      </w:r>
      <w:r>
        <w:rPr>
          <w:spacing w:val="-5"/>
          <w:sz w:val="22"/>
        </w:rPr>
        <w:t xml:space="preserve"> </w:t>
      </w:r>
      <w:r>
        <w:rPr>
          <w:sz w:val="22"/>
        </w:rPr>
        <w:t>and</w:t>
      </w:r>
      <w:r>
        <w:rPr>
          <w:spacing w:val="-3"/>
          <w:sz w:val="22"/>
        </w:rPr>
        <w:t xml:space="preserve"> </w:t>
      </w:r>
      <w:r>
        <w:rPr>
          <w:sz w:val="22"/>
        </w:rPr>
        <w:t>the</w:t>
      </w:r>
      <w:r>
        <w:rPr>
          <w:spacing w:val="-3"/>
          <w:sz w:val="22"/>
        </w:rPr>
        <w:t xml:space="preserve"> </w:t>
      </w:r>
      <w:r>
        <w:rPr>
          <w:sz w:val="22"/>
        </w:rPr>
        <w:t>Harvard</w:t>
      </w:r>
      <w:r>
        <w:rPr>
          <w:spacing w:val="-3"/>
          <w:sz w:val="22"/>
        </w:rPr>
        <w:t xml:space="preserve"> </w:t>
      </w:r>
      <w:r>
        <w:rPr>
          <w:sz w:val="22"/>
        </w:rPr>
        <w:t>Open</w:t>
      </w:r>
      <w:r>
        <w:rPr>
          <w:spacing w:val="-3"/>
          <w:sz w:val="22"/>
        </w:rPr>
        <w:t xml:space="preserve"> </w:t>
      </w:r>
      <w:r>
        <w:rPr>
          <w:sz w:val="22"/>
        </w:rPr>
        <w:t>Access</w:t>
      </w:r>
      <w:r>
        <w:rPr>
          <w:spacing w:val="-3"/>
          <w:sz w:val="22"/>
        </w:rPr>
        <w:t xml:space="preserve"> </w:t>
      </w:r>
      <w:r>
        <w:rPr>
          <w:sz w:val="22"/>
        </w:rPr>
        <w:t xml:space="preserve">Mandate.” </w:t>
      </w:r>
      <w:r>
        <w:rPr>
          <w:i/>
          <w:sz w:val="22"/>
        </w:rPr>
        <w:t>Northwestern</w:t>
      </w:r>
      <w:r>
        <w:rPr>
          <w:i/>
          <w:spacing w:val="-3"/>
          <w:sz w:val="22"/>
        </w:rPr>
        <w:t xml:space="preserve"> </w:t>
      </w:r>
      <w:r>
        <w:rPr>
          <w:i/>
          <w:sz w:val="22"/>
        </w:rPr>
        <w:t>Journal</w:t>
      </w:r>
      <w:r>
        <w:rPr>
          <w:i/>
          <w:spacing w:val="-2"/>
          <w:sz w:val="22"/>
        </w:rPr>
        <w:t xml:space="preserve"> </w:t>
      </w:r>
      <w:r>
        <w:rPr>
          <w:i/>
          <w:sz w:val="22"/>
        </w:rPr>
        <w:t>of</w:t>
      </w:r>
      <w:r>
        <w:rPr>
          <w:i/>
          <w:spacing w:val="-2"/>
          <w:sz w:val="22"/>
        </w:rPr>
        <w:t xml:space="preserve"> </w:t>
      </w:r>
      <w:r>
        <w:rPr>
          <w:i/>
          <w:sz w:val="22"/>
        </w:rPr>
        <w:t>Technology and Intellectual Property</w:t>
      </w:r>
      <w:r>
        <w:rPr>
          <w:sz w:val="22"/>
        </w:rPr>
        <w:t>10 (7).</w:t>
      </w:r>
    </w:p>
    <w:p>
      <w:pPr>
        <w:pStyle w:val="3"/>
        <w:spacing w:before="1"/>
      </w:pPr>
    </w:p>
    <w:p>
      <w:pPr>
        <w:spacing w:before="1" w:line="477" w:lineRule="auto"/>
        <w:ind w:left="220" w:right="2398" w:firstLine="0"/>
        <w:jc w:val="left"/>
        <w:rPr>
          <w:sz w:val="22"/>
        </w:rPr>
      </w:pPr>
      <w:r>
        <w:rPr>
          <w:sz w:val="22"/>
        </w:rPr>
        <w:t>PSF</w:t>
      </w:r>
      <w:r>
        <w:rPr>
          <w:spacing w:val="-3"/>
          <w:sz w:val="22"/>
        </w:rPr>
        <w:t xml:space="preserve"> </w:t>
      </w:r>
      <w:r>
        <w:rPr>
          <w:sz w:val="22"/>
        </w:rPr>
        <w:t>(Public</w:t>
      </w:r>
      <w:r>
        <w:rPr>
          <w:spacing w:val="-3"/>
          <w:sz w:val="22"/>
        </w:rPr>
        <w:t xml:space="preserve"> </w:t>
      </w:r>
      <w:r>
        <w:rPr>
          <w:sz w:val="22"/>
        </w:rPr>
        <w:t>Spend</w:t>
      </w:r>
      <w:r>
        <w:rPr>
          <w:spacing w:val="-3"/>
          <w:sz w:val="22"/>
        </w:rPr>
        <w:t xml:space="preserve"> </w:t>
      </w:r>
      <w:r>
        <w:rPr>
          <w:sz w:val="22"/>
        </w:rPr>
        <w:t>Forum).</w:t>
      </w:r>
      <w:r>
        <w:rPr>
          <w:spacing w:val="-6"/>
          <w:sz w:val="22"/>
        </w:rPr>
        <w:t xml:space="preserve"> </w:t>
      </w:r>
      <w:r>
        <w:rPr>
          <w:sz w:val="22"/>
        </w:rPr>
        <w:t>2021.</w:t>
      </w:r>
      <w:r>
        <w:rPr>
          <w:spacing w:val="-3"/>
          <w:sz w:val="22"/>
        </w:rPr>
        <w:t xml:space="preserve"> </w:t>
      </w:r>
      <w:r>
        <w:rPr>
          <w:sz w:val="22"/>
        </w:rPr>
        <w:t>“Barriers</w:t>
      </w:r>
      <w:r>
        <w:rPr>
          <w:spacing w:val="-5"/>
          <w:sz w:val="22"/>
        </w:rPr>
        <w:t xml:space="preserve"> </w:t>
      </w:r>
      <w:r>
        <w:rPr>
          <w:sz w:val="22"/>
        </w:rPr>
        <w:t>to</w:t>
      </w:r>
      <w:r>
        <w:rPr>
          <w:spacing w:val="-3"/>
          <w:sz w:val="22"/>
        </w:rPr>
        <w:t xml:space="preserve"> </w:t>
      </w:r>
      <w:r>
        <w:rPr>
          <w:sz w:val="22"/>
        </w:rPr>
        <w:t>Entry</w:t>
      </w:r>
      <w:r>
        <w:rPr>
          <w:spacing w:val="-6"/>
          <w:sz w:val="22"/>
        </w:rPr>
        <w:t xml:space="preserve"> </w:t>
      </w:r>
      <w:r>
        <w:rPr>
          <w:sz w:val="22"/>
        </w:rPr>
        <w:t>in</w:t>
      </w:r>
      <w:r>
        <w:rPr>
          <w:spacing w:val="-6"/>
          <w:sz w:val="22"/>
        </w:rPr>
        <w:t xml:space="preserve"> </w:t>
      </w:r>
      <w:r>
        <w:rPr>
          <w:sz w:val="22"/>
        </w:rPr>
        <w:t>Public</w:t>
      </w:r>
      <w:r>
        <w:rPr>
          <w:spacing w:val="-3"/>
          <w:sz w:val="22"/>
        </w:rPr>
        <w:t xml:space="preserve"> </w:t>
      </w:r>
      <w:r>
        <w:rPr>
          <w:sz w:val="22"/>
        </w:rPr>
        <w:t>Sector</w:t>
      </w:r>
      <w:r>
        <w:rPr>
          <w:spacing w:val="-3"/>
          <w:sz w:val="22"/>
        </w:rPr>
        <w:t xml:space="preserve"> </w:t>
      </w:r>
      <w:r>
        <w:rPr>
          <w:sz w:val="22"/>
        </w:rPr>
        <w:t xml:space="preserve">Markets.” PwC. 2013. </w:t>
      </w:r>
      <w:r>
        <w:rPr>
          <w:i/>
          <w:sz w:val="22"/>
        </w:rPr>
        <w:t>e-Procurement Golden Book of Good Practice</w:t>
      </w:r>
      <w:r>
        <w:rPr>
          <w:sz w:val="22"/>
        </w:rPr>
        <w:t>. PwC.</w:t>
      </w:r>
    </w:p>
    <w:p>
      <w:pPr>
        <w:pStyle w:val="3"/>
        <w:spacing w:before="3" w:line="242" w:lineRule="auto"/>
        <w:ind w:left="671" w:hanging="452"/>
      </w:pPr>
      <w:r>
        <w:t>Reed,</w:t>
      </w:r>
      <w:r>
        <w:rPr>
          <w:spacing w:val="40"/>
        </w:rPr>
        <w:t xml:space="preserve"> </w:t>
      </w:r>
      <w:r>
        <w:t>M.,</w:t>
      </w:r>
      <w:r>
        <w:rPr>
          <w:spacing w:val="40"/>
        </w:rPr>
        <w:t xml:space="preserve"> </w:t>
      </w:r>
      <w:r>
        <w:t>A.</w:t>
      </w:r>
      <w:r>
        <w:rPr>
          <w:spacing w:val="40"/>
        </w:rPr>
        <w:t xml:space="preserve"> </w:t>
      </w:r>
      <w:r>
        <w:t>Miller,</w:t>
      </w:r>
      <w:r>
        <w:rPr>
          <w:spacing w:val="40"/>
        </w:rPr>
        <w:t xml:space="preserve"> </w:t>
      </w:r>
      <w:r>
        <w:t>H.</w:t>
      </w:r>
      <w:r>
        <w:rPr>
          <w:spacing w:val="80"/>
          <w:w w:val="150"/>
        </w:rPr>
        <w:t xml:space="preserve"> </w:t>
      </w:r>
      <w:r>
        <w:t>Tezuka,</w:t>
      </w:r>
      <w:r>
        <w:rPr>
          <w:spacing w:val="40"/>
        </w:rPr>
        <w:t xml:space="preserve"> </w:t>
      </w:r>
      <w:r>
        <w:t>and</w:t>
      </w:r>
      <w:r>
        <w:rPr>
          <w:spacing w:val="40"/>
        </w:rPr>
        <w:t xml:space="preserve"> </w:t>
      </w:r>
      <w:r>
        <w:t>A.</w:t>
      </w:r>
      <w:r>
        <w:rPr>
          <w:spacing w:val="40"/>
        </w:rPr>
        <w:t xml:space="preserve"> </w:t>
      </w:r>
      <w:r>
        <w:t>Doernenburg.</w:t>
      </w:r>
      <w:r>
        <w:rPr>
          <w:spacing w:val="40"/>
        </w:rPr>
        <w:t xml:space="preserve"> </w:t>
      </w:r>
      <w:r>
        <w:t>2021.</w:t>
      </w:r>
      <w:r>
        <w:rPr>
          <w:spacing w:val="40"/>
        </w:rPr>
        <w:t xml:space="preserve"> </w:t>
      </w:r>
      <w:r>
        <w:t>“Arbitrability</w:t>
      </w:r>
      <w:r>
        <w:rPr>
          <w:spacing w:val="40"/>
        </w:rPr>
        <w:t xml:space="preserve"> </w:t>
      </w:r>
      <w:r>
        <w:t>of</w:t>
      </w:r>
      <w:r>
        <w:rPr>
          <w:spacing w:val="40"/>
        </w:rPr>
        <w:t xml:space="preserve"> </w:t>
      </w:r>
      <w:r>
        <w:t>IP</w:t>
      </w:r>
      <w:r>
        <w:rPr>
          <w:spacing w:val="40"/>
        </w:rPr>
        <w:t xml:space="preserve"> </w:t>
      </w:r>
      <w:r>
        <w:t>Disputes.”</w:t>
      </w:r>
      <w:r>
        <w:rPr>
          <w:spacing w:val="40"/>
        </w:rPr>
        <w:t xml:space="preserve"> </w:t>
      </w:r>
      <w:r>
        <w:rPr>
          <w:i/>
        </w:rPr>
        <w:t>World Trademark Review</w:t>
      </w:r>
      <w:r>
        <w:t>, March 11, 2021.</w:t>
      </w:r>
    </w:p>
    <w:p>
      <w:pPr>
        <w:pStyle w:val="3"/>
        <w:spacing w:before="6"/>
        <w:rPr>
          <w:sz w:val="21"/>
        </w:rPr>
      </w:pPr>
    </w:p>
    <w:p>
      <w:pPr>
        <w:pStyle w:val="3"/>
        <w:spacing w:before="1"/>
        <w:ind w:left="671" w:hanging="452"/>
      </w:pPr>
      <w:r>
        <w:t>Szarzec,</w:t>
      </w:r>
      <w:r>
        <w:rPr>
          <w:spacing w:val="-10"/>
        </w:rPr>
        <w:t xml:space="preserve"> </w:t>
      </w:r>
      <w:r>
        <w:t>K.,</w:t>
      </w:r>
      <w:r>
        <w:rPr>
          <w:spacing w:val="-10"/>
        </w:rPr>
        <w:t xml:space="preserve"> </w:t>
      </w:r>
      <w:r>
        <w:t>Á</w:t>
      </w:r>
      <w:r>
        <w:rPr>
          <w:spacing w:val="-11"/>
        </w:rPr>
        <w:t xml:space="preserve"> </w:t>
      </w:r>
      <w:r>
        <w:t>Dombi,</w:t>
      </w:r>
      <w:r>
        <w:rPr>
          <w:spacing w:val="-10"/>
        </w:rPr>
        <w:t xml:space="preserve"> </w:t>
      </w:r>
      <w:r>
        <w:t>and</w:t>
      </w:r>
      <w:r>
        <w:rPr>
          <w:spacing w:val="-11"/>
        </w:rPr>
        <w:t xml:space="preserve"> </w:t>
      </w:r>
      <w:r>
        <w:t>P.</w:t>
      </w:r>
      <w:r>
        <w:rPr>
          <w:spacing w:val="-10"/>
        </w:rPr>
        <w:t xml:space="preserve"> </w:t>
      </w:r>
      <w:r>
        <w:t>Matuszak.</w:t>
      </w:r>
      <w:r>
        <w:rPr>
          <w:spacing w:val="37"/>
        </w:rPr>
        <w:t xml:space="preserve"> </w:t>
      </w:r>
      <w:r>
        <w:t>2021.</w:t>
      </w:r>
      <w:r>
        <w:rPr>
          <w:spacing w:val="-10"/>
        </w:rPr>
        <w:t xml:space="preserve"> </w:t>
      </w:r>
      <w:r>
        <w:t>“State-owned</w:t>
      </w:r>
      <w:r>
        <w:rPr>
          <w:spacing w:val="-9"/>
        </w:rPr>
        <w:t xml:space="preserve"> </w:t>
      </w:r>
      <w:r>
        <w:t>Enterprises</w:t>
      </w:r>
      <w:r>
        <w:rPr>
          <w:spacing w:val="-9"/>
        </w:rPr>
        <w:t xml:space="preserve"> </w:t>
      </w:r>
      <w:r>
        <w:t>and</w:t>
      </w:r>
      <w:r>
        <w:rPr>
          <w:spacing w:val="-9"/>
        </w:rPr>
        <w:t xml:space="preserve"> </w:t>
      </w:r>
      <w:r>
        <w:t>Economic</w:t>
      </w:r>
      <w:r>
        <w:rPr>
          <w:spacing w:val="-9"/>
        </w:rPr>
        <w:t xml:space="preserve"> </w:t>
      </w:r>
      <w:r>
        <w:t>Growth:</w:t>
      </w:r>
      <w:r>
        <w:rPr>
          <w:spacing w:val="-9"/>
        </w:rPr>
        <w:t xml:space="preserve"> </w:t>
      </w:r>
      <w:r>
        <w:t xml:space="preserve">Evidence from the Post-Lehman Period.” </w:t>
      </w:r>
      <w:r>
        <w:rPr>
          <w:i/>
        </w:rPr>
        <w:t>Economic Modelling</w:t>
      </w:r>
      <w:r>
        <w:rPr>
          <w:i/>
          <w:spacing w:val="40"/>
        </w:rPr>
        <w:t xml:space="preserve"> </w:t>
      </w:r>
      <w:r>
        <w:fldChar w:fldCharType="begin"/>
      </w:r>
      <w:r>
        <w:instrText xml:space="preserve"> HYPERLINK "https://www.sciencedirect.com/journal/economic-modelling/vol/99/suppl/C" \h </w:instrText>
      </w:r>
      <w:r>
        <w:fldChar w:fldCharType="separate"/>
      </w:r>
      <w:r>
        <w:t xml:space="preserve">99 </w:t>
      </w:r>
      <w:r>
        <w:fldChar w:fldCharType="end"/>
      </w:r>
      <w:r>
        <w:t>(June): 105490.</w:t>
      </w:r>
    </w:p>
    <w:p>
      <w:pPr>
        <w:pStyle w:val="3"/>
        <w:spacing w:before="1"/>
      </w:pPr>
    </w:p>
    <w:p>
      <w:pPr>
        <w:spacing w:before="0"/>
        <w:ind w:left="671" w:right="0" w:hanging="452"/>
        <w:jc w:val="left"/>
        <w:rPr>
          <w:sz w:val="22"/>
        </w:rPr>
      </w:pPr>
      <w:r>
        <w:rPr>
          <w:sz w:val="22"/>
        </w:rPr>
        <w:t>UNCITRAL</w:t>
      </w:r>
      <w:r>
        <w:rPr>
          <w:spacing w:val="40"/>
          <w:sz w:val="22"/>
        </w:rPr>
        <w:t xml:space="preserve"> </w:t>
      </w:r>
      <w:r>
        <w:rPr>
          <w:sz w:val="22"/>
        </w:rPr>
        <w:t>(United</w:t>
      </w:r>
      <w:r>
        <w:rPr>
          <w:spacing w:val="40"/>
          <w:sz w:val="22"/>
        </w:rPr>
        <w:t xml:space="preserve"> </w:t>
      </w:r>
      <w:r>
        <w:rPr>
          <w:sz w:val="22"/>
        </w:rPr>
        <w:t>Nations</w:t>
      </w:r>
      <w:r>
        <w:rPr>
          <w:spacing w:val="40"/>
          <w:sz w:val="22"/>
        </w:rPr>
        <w:t xml:space="preserve"> </w:t>
      </w:r>
      <w:r>
        <w:rPr>
          <w:sz w:val="22"/>
        </w:rPr>
        <w:t>Commission</w:t>
      </w:r>
      <w:r>
        <w:rPr>
          <w:spacing w:val="37"/>
          <w:sz w:val="22"/>
        </w:rPr>
        <w:t xml:space="preserve"> </w:t>
      </w:r>
      <w:r>
        <w:rPr>
          <w:sz w:val="22"/>
        </w:rPr>
        <w:t>on</w:t>
      </w:r>
      <w:r>
        <w:rPr>
          <w:spacing w:val="40"/>
          <w:sz w:val="22"/>
        </w:rPr>
        <w:t xml:space="preserve"> </w:t>
      </w:r>
      <w:r>
        <w:rPr>
          <w:sz w:val="22"/>
        </w:rPr>
        <w:t>International</w:t>
      </w:r>
      <w:r>
        <w:rPr>
          <w:spacing w:val="40"/>
          <w:sz w:val="22"/>
        </w:rPr>
        <w:t xml:space="preserve"> </w:t>
      </w:r>
      <w:r>
        <w:rPr>
          <w:sz w:val="22"/>
        </w:rPr>
        <w:t>Trade</w:t>
      </w:r>
      <w:r>
        <w:rPr>
          <w:spacing w:val="38"/>
          <w:sz w:val="22"/>
        </w:rPr>
        <w:t xml:space="preserve"> </w:t>
      </w:r>
      <w:r>
        <w:rPr>
          <w:sz w:val="22"/>
        </w:rPr>
        <w:t>Law).</w:t>
      </w:r>
      <w:r>
        <w:rPr>
          <w:spacing w:val="37"/>
          <w:sz w:val="22"/>
        </w:rPr>
        <w:t xml:space="preserve"> </w:t>
      </w:r>
      <w:r>
        <w:rPr>
          <w:sz w:val="22"/>
        </w:rPr>
        <w:t>2011.</w:t>
      </w:r>
      <w:r>
        <w:rPr>
          <w:spacing w:val="40"/>
          <w:sz w:val="22"/>
        </w:rPr>
        <w:t xml:space="preserve"> </w:t>
      </w:r>
      <w:r>
        <w:rPr>
          <w:i/>
          <w:sz w:val="22"/>
        </w:rPr>
        <w:t>Model</w:t>
      </w:r>
      <w:r>
        <w:rPr>
          <w:i/>
          <w:spacing w:val="39"/>
          <w:sz w:val="22"/>
        </w:rPr>
        <w:t xml:space="preserve"> </w:t>
      </w:r>
      <w:r>
        <w:rPr>
          <w:i/>
          <w:sz w:val="22"/>
        </w:rPr>
        <w:t>Law</w:t>
      </w:r>
      <w:r>
        <w:rPr>
          <w:i/>
          <w:spacing w:val="38"/>
          <w:sz w:val="22"/>
        </w:rPr>
        <w:t xml:space="preserve"> </w:t>
      </w:r>
      <w:r>
        <w:rPr>
          <w:i/>
          <w:sz w:val="22"/>
        </w:rPr>
        <w:t>on</w:t>
      </w:r>
      <w:r>
        <w:rPr>
          <w:i/>
          <w:spacing w:val="37"/>
          <w:sz w:val="22"/>
        </w:rPr>
        <w:t xml:space="preserve"> </w:t>
      </w:r>
      <w:r>
        <w:rPr>
          <w:i/>
          <w:sz w:val="22"/>
        </w:rPr>
        <w:t>Public Procurement</w:t>
      </w:r>
      <w:r>
        <w:rPr>
          <w:sz w:val="22"/>
        </w:rPr>
        <w:t>. UNCITRAL.</w:t>
      </w:r>
    </w:p>
    <w:p>
      <w:pPr>
        <w:pStyle w:val="3"/>
      </w:pPr>
    </w:p>
    <w:p>
      <w:pPr>
        <w:pStyle w:val="3"/>
        <w:ind w:left="671" w:right="297" w:hanging="452"/>
        <w:jc w:val="both"/>
      </w:pPr>
      <w:r>
        <w:t>UNCTAD (United Nations Conference on Trade and Development). 2007. Model Law on Competition: Substantive</w:t>
      </w:r>
      <w:r>
        <w:rPr>
          <w:spacing w:val="-3"/>
        </w:rPr>
        <w:t xml:space="preserve"> </w:t>
      </w:r>
      <w:r>
        <w:t>Possible</w:t>
      </w:r>
      <w:r>
        <w:rPr>
          <w:spacing w:val="-3"/>
        </w:rPr>
        <w:t xml:space="preserve"> </w:t>
      </w:r>
      <w:r>
        <w:t>Elements</w:t>
      </w:r>
      <w:r>
        <w:rPr>
          <w:spacing w:val="-3"/>
        </w:rPr>
        <w:t xml:space="preserve"> </w:t>
      </w:r>
      <w:r>
        <w:t>for</w:t>
      </w:r>
      <w:r>
        <w:rPr>
          <w:spacing w:val="-3"/>
        </w:rPr>
        <w:t xml:space="preserve"> </w:t>
      </w:r>
      <w:r>
        <w:t>a</w:t>
      </w:r>
      <w:r>
        <w:rPr>
          <w:spacing w:val="-1"/>
        </w:rPr>
        <w:t xml:space="preserve"> </w:t>
      </w:r>
      <w:r>
        <w:t>Competition</w:t>
      </w:r>
      <w:r>
        <w:rPr>
          <w:spacing w:val="-1"/>
        </w:rPr>
        <w:t xml:space="preserve"> </w:t>
      </w:r>
      <w:r>
        <w:t>Law,</w:t>
      </w:r>
      <w:r>
        <w:rPr>
          <w:spacing w:val="-3"/>
        </w:rPr>
        <w:t xml:space="preserve"> </w:t>
      </w:r>
      <w:r>
        <w:t>Commentaries</w:t>
      </w:r>
      <w:r>
        <w:rPr>
          <w:spacing w:val="-3"/>
        </w:rPr>
        <w:t xml:space="preserve"> </w:t>
      </w:r>
      <w:r>
        <w:t>and</w:t>
      </w:r>
      <w:r>
        <w:rPr>
          <w:spacing w:val="-1"/>
        </w:rPr>
        <w:t xml:space="preserve"> </w:t>
      </w:r>
      <w:r>
        <w:t>Alternative</w:t>
      </w:r>
      <w:r>
        <w:rPr>
          <w:spacing w:val="-3"/>
        </w:rPr>
        <w:t xml:space="preserve"> </w:t>
      </w:r>
      <w:r>
        <w:t>Approaches</w:t>
      </w:r>
      <w:r>
        <w:rPr>
          <w:spacing w:val="-3"/>
        </w:rPr>
        <w:t xml:space="preserve"> </w:t>
      </w:r>
      <w:r>
        <w:t>in Existing Legislations. UNCTAD.</w:t>
      </w:r>
    </w:p>
    <w:p>
      <w:pPr>
        <w:pStyle w:val="3"/>
        <w:spacing w:before="1"/>
      </w:pPr>
    </w:p>
    <w:p>
      <w:pPr>
        <w:pStyle w:val="3"/>
        <w:ind w:left="220"/>
      </w:pPr>
      <w:r>
        <w:t>US</w:t>
      </w:r>
      <w:r>
        <w:rPr>
          <w:spacing w:val="-5"/>
        </w:rPr>
        <w:t xml:space="preserve"> </w:t>
      </w:r>
      <w:r>
        <w:t>Chamber</w:t>
      </w:r>
      <w:r>
        <w:rPr>
          <w:spacing w:val="-4"/>
        </w:rPr>
        <w:t xml:space="preserve"> </w:t>
      </w:r>
      <w:r>
        <w:t>of</w:t>
      </w:r>
      <w:r>
        <w:rPr>
          <w:spacing w:val="-3"/>
        </w:rPr>
        <w:t xml:space="preserve"> </w:t>
      </w:r>
      <w:r>
        <w:t>Commerce.</w:t>
      </w:r>
      <w:r>
        <w:rPr>
          <w:spacing w:val="-5"/>
        </w:rPr>
        <w:t xml:space="preserve"> </w:t>
      </w:r>
      <w:r>
        <w:t>2022.</w:t>
      </w:r>
      <w:r>
        <w:rPr>
          <w:spacing w:val="-3"/>
        </w:rPr>
        <w:t xml:space="preserve"> </w:t>
      </w:r>
      <w:r>
        <w:t>International</w:t>
      </w:r>
      <w:r>
        <w:rPr>
          <w:spacing w:val="-2"/>
        </w:rPr>
        <w:t xml:space="preserve"> </w:t>
      </w:r>
      <w:r>
        <w:t>IP</w:t>
      </w:r>
      <w:r>
        <w:rPr>
          <w:spacing w:val="-3"/>
        </w:rPr>
        <w:t xml:space="preserve"> </w:t>
      </w:r>
      <w:r>
        <w:t>Index.</w:t>
      </w:r>
      <w:r>
        <w:rPr>
          <w:spacing w:val="-3"/>
        </w:rPr>
        <w:t xml:space="preserve"> </w:t>
      </w:r>
      <w:r>
        <w:t>US</w:t>
      </w:r>
      <w:r>
        <w:rPr>
          <w:spacing w:val="-4"/>
        </w:rPr>
        <w:t xml:space="preserve"> </w:t>
      </w:r>
      <w:r>
        <w:t>Chamber</w:t>
      </w:r>
      <w:r>
        <w:rPr>
          <w:spacing w:val="-2"/>
        </w:rPr>
        <w:t xml:space="preserve"> </w:t>
      </w:r>
      <w:r>
        <w:t>of</w:t>
      </w:r>
      <w:r>
        <w:rPr>
          <w:spacing w:val="-3"/>
        </w:rPr>
        <w:t xml:space="preserve"> </w:t>
      </w:r>
      <w:r>
        <w:rPr>
          <w:spacing w:val="-2"/>
        </w:rPr>
        <w:t>Commerce.</w:t>
      </w:r>
    </w:p>
    <w:p>
      <w:pPr>
        <w:spacing w:after="0"/>
        <w:sectPr>
          <w:pgSz w:w="12240" w:h="15840"/>
          <w:pgMar w:top="1360" w:right="1140" w:bottom="280" w:left="1220" w:header="720" w:footer="720" w:gutter="0"/>
          <w:pgBorders>
            <w:top w:val="none" w:sz="0" w:space="0"/>
            <w:left w:val="none" w:sz="0" w:space="0"/>
            <w:bottom w:val="none" w:sz="0" w:space="0"/>
            <w:right w:val="none" w:sz="0" w:space="0"/>
          </w:pgBorders>
          <w:cols w:space="720" w:num="1"/>
        </w:sectPr>
      </w:pPr>
    </w:p>
    <w:p>
      <w:pPr>
        <w:pStyle w:val="3"/>
        <w:spacing w:before="79"/>
        <w:ind w:left="671" w:right="298" w:hanging="452"/>
        <w:jc w:val="both"/>
      </w:pPr>
      <w:r>
        <w:t>Uyarra,</w:t>
      </w:r>
      <w:r>
        <w:rPr>
          <w:spacing w:val="-7"/>
        </w:rPr>
        <w:t xml:space="preserve"> </w:t>
      </w:r>
      <w:r>
        <w:t>E.,</w:t>
      </w:r>
      <w:r>
        <w:rPr>
          <w:spacing w:val="-8"/>
        </w:rPr>
        <w:t xml:space="preserve"> </w:t>
      </w:r>
      <w:r>
        <w:t>J.</w:t>
      </w:r>
      <w:r>
        <w:rPr>
          <w:spacing w:val="-6"/>
        </w:rPr>
        <w:t xml:space="preserve"> </w:t>
      </w:r>
      <w:r>
        <w:t>Edler,</w:t>
      </w:r>
      <w:r>
        <w:rPr>
          <w:spacing w:val="-7"/>
        </w:rPr>
        <w:t xml:space="preserve"> </w:t>
      </w:r>
      <w:r>
        <w:t>J.</w:t>
      </w:r>
      <w:r>
        <w:rPr>
          <w:spacing w:val="-6"/>
        </w:rPr>
        <w:t xml:space="preserve"> </w:t>
      </w:r>
      <w:r>
        <w:t>Garcia-Estevez,</w:t>
      </w:r>
      <w:r>
        <w:rPr>
          <w:spacing w:val="-7"/>
        </w:rPr>
        <w:t xml:space="preserve"> </w:t>
      </w:r>
      <w:r>
        <w:t>L.</w:t>
      </w:r>
      <w:r>
        <w:rPr>
          <w:spacing w:val="40"/>
        </w:rPr>
        <w:t xml:space="preserve"> </w:t>
      </w:r>
      <w:r>
        <w:t>Georghiou,</w:t>
      </w:r>
      <w:r>
        <w:rPr>
          <w:spacing w:val="-10"/>
        </w:rPr>
        <w:t xml:space="preserve"> </w:t>
      </w:r>
      <w:r>
        <w:t>and</w:t>
      </w:r>
      <w:r>
        <w:rPr>
          <w:spacing w:val="-7"/>
        </w:rPr>
        <w:t xml:space="preserve"> </w:t>
      </w:r>
      <w:r>
        <w:t>J.</w:t>
      </w:r>
      <w:r>
        <w:rPr>
          <w:spacing w:val="-7"/>
        </w:rPr>
        <w:t xml:space="preserve"> </w:t>
      </w:r>
      <w:r>
        <w:t>Yeowa.</w:t>
      </w:r>
      <w:r>
        <w:rPr>
          <w:spacing w:val="-7"/>
        </w:rPr>
        <w:t xml:space="preserve"> </w:t>
      </w:r>
      <w:r>
        <w:t>2014.</w:t>
      </w:r>
      <w:r>
        <w:rPr>
          <w:spacing w:val="-7"/>
        </w:rPr>
        <w:t xml:space="preserve"> </w:t>
      </w:r>
      <w:r>
        <w:t>“Barriers</w:t>
      </w:r>
      <w:r>
        <w:rPr>
          <w:spacing w:val="-7"/>
        </w:rPr>
        <w:t xml:space="preserve"> </w:t>
      </w:r>
      <w:r>
        <w:t>to</w:t>
      </w:r>
      <w:r>
        <w:rPr>
          <w:spacing w:val="-7"/>
        </w:rPr>
        <w:t xml:space="preserve"> </w:t>
      </w:r>
      <w:r>
        <w:t>Innovation</w:t>
      </w:r>
      <w:r>
        <w:rPr>
          <w:spacing w:val="-7"/>
        </w:rPr>
        <w:t xml:space="preserve"> </w:t>
      </w:r>
      <w:r>
        <w:t>through Public Procurement: A Supplier Perspective.”</w:t>
      </w:r>
      <w:r>
        <w:rPr>
          <w:spacing w:val="40"/>
        </w:rPr>
        <w:t xml:space="preserve"> </w:t>
      </w:r>
      <w:r>
        <w:rPr>
          <w:i/>
        </w:rPr>
        <w:t xml:space="preserve">Technovation </w:t>
      </w:r>
      <w:r>
        <w:t>34 (10, October): 631</w:t>
      </w:r>
      <w:r>
        <w:rPr>
          <w:rFonts w:hint="eastAsia" w:eastAsia="宋体"/>
          <w:lang w:eastAsia="zh-CN"/>
        </w:rPr>
        <w:t>—</w:t>
      </w:r>
      <w:r>
        <w:t>45.</w:t>
      </w:r>
    </w:p>
    <w:p>
      <w:pPr>
        <w:pStyle w:val="3"/>
        <w:spacing w:before="10"/>
        <w:rPr>
          <w:sz w:val="21"/>
        </w:rPr>
      </w:pPr>
    </w:p>
    <w:p>
      <w:pPr>
        <w:spacing w:before="1"/>
        <w:ind w:left="220" w:right="0" w:firstLine="0"/>
        <w:jc w:val="left"/>
        <w:rPr>
          <w:sz w:val="22"/>
        </w:rPr>
      </w:pPr>
      <w:r>
        <w:rPr>
          <w:sz w:val="22"/>
        </w:rPr>
        <w:t>WEF</w:t>
      </w:r>
      <w:r>
        <w:rPr>
          <w:spacing w:val="-4"/>
          <w:sz w:val="22"/>
        </w:rPr>
        <w:t xml:space="preserve"> </w:t>
      </w:r>
      <w:r>
        <w:rPr>
          <w:sz w:val="22"/>
        </w:rPr>
        <w:t>(World</w:t>
      </w:r>
      <w:r>
        <w:rPr>
          <w:spacing w:val="-3"/>
          <w:sz w:val="22"/>
        </w:rPr>
        <w:t xml:space="preserve"> </w:t>
      </w:r>
      <w:r>
        <w:rPr>
          <w:sz w:val="22"/>
        </w:rPr>
        <w:t>Economic</w:t>
      </w:r>
      <w:r>
        <w:rPr>
          <w:spacing w:val="-4"/>
          <w:sz w:val="22"/>
        </w:rPr>
        <w:t xml:space="preserve"> </w:t>
      </w:r>
      <w:r>
        <w:rPr>
          <w:sz w:val="22"/>
        </w:rPr>
        <w:t>Forum).</w:t>
      </w:r>
      <w:r>
        <w:rPr>
          <w:spacing w:val="-3"/>
          <w:sz w:val="22"/>
        </w:rPr>
        <w:t xml:space="preserve"> </w:t>
      </w:r>
      <w:r>
        <w:rPr>
          <w:sz w:val="22"/>
        </w:rPr>
        <w:t>2022.</w:t>
      </w:r>
      <w:r>
        <w:rPr>
          <w:spacing w:val="-3"/>
          <w:sz w:val="22"/>
        </w:rPr>
        <w:t xml:space="preserve"> </w:t>
      </w:r>
      <w:r>
        <w:rPr>
          <w:i/>
          <w:sz w:val="22"/>
        </w:rPr>
        <w:t>Global</w:t>
      </w:r>
      <w:r>
        <w:rPr>
          <w:i/>
          <w:spacing w:val="-2"/>
          <w:sz w:val="22"/>
        </w:rPr>
        <w:t xml:space="preserve"> </w:t>
      </w:r>
      <w:r>
        <w:rPr>
          <w:i/>
          <w:sz w:val="22"/>
        </w:rPr>
        <w:t>Gender</w:t>
      </w:r>
      <w:r>
        <w:rPr>
          <w:i/>
          <w:spacing w:val="-6"/>
          <w:sz w:val="22"/>
        </w:rPr>
        <w:t xml:space="preserve"> </w:t>
      </w:r>
      <w:r>
        <w:rPr>
          <w:i/>
          <w:sz w:val="22"/>
        </w:rPr>
        <w:t>Gap</w:t>
      </w:r>
      <w:r>
        <w:rPr>
          <w:i/>
          <w:spacing w:val="-3"/>
          <w:sz w:val="22"/>
        </w:rPr>
        <w:t xml:space="preserve"> </w:t>
      </w:r>
      <w:r>
        <w:rPr>
          <w:i/>
          <w:sz w:val="22"/>
        </w:rPr>
        <w:t>Report</w:t>
      </w:r>
      <w:r>
        <w:rPr>
          <w:sz w:val="22"/>
        </w:rPr>
        <w:t>.</w:t>
      </w:r>
      <w:r>
        <w:rPr>
          <w:spacing w:val="-3"/>
          <w:sz w:val="22"/>
        </w:rPr>
        <w:t xml:space="preserve"> </w:t>
      </w:r>
      <w:r>
        <w:rPr>
          <w:spacing w:val="-4"/>
          <w:sz w:val="22"/>
        </w:rPr>
        <w:t>WEF.</w:t>
      </w:r>
    </w:p>
    <w:p>
      <w:pPr>
        <w:pStyle w:val="3"/>
      </w:pPr>
    </w:p>
    <w:p>
      <w:pPr>
        <w:pStyle w:val="3"/>
        <w:ind w:left="671" w:right="302" w:hanging="452"/>
        <w:jc w:val="both"/>
      </w:pPr>
      <w:r>
        <w:t>WIPO (World Intellectual Property Organization). 2000. “Joint Recommendation Concerning Provisions on the Protection of Well-Known Marks.” WIPO, Geneva.</w:t>
      </w:r>
    </w:p>
    <w:p>
      <w:pPr>
        <w:pStyle w:val="3"/>
        <w:spacing w:before="53" w:line="506" w:lineRule="exact"/>
        <w:ind w:left="220"/>
      </w:pPr>
      <w:r>
        <w:t>WIPO</w:t>
      </w:r>
      <w:r>
        <w:rPr>
          <w:spacing w:val="-5"/>
        </w:rPr>
        <w:t xml:space="preserve"> </w:t>
      </w:r>
      <w:r>
        <w:t>(World</w:t>
      </w:r>
      <w:r>
        <w:rPr>
          <w:spacing w:val="-4"/>
        </w:rPr>
        <w:t xml:space="preserve"> </w:t>
      </w:r>
      <w:r>
        <w:t>Intellectual</w:t>
      </w:r>
      <w:r>
        <w:rPr>
          <w:spacing w:val="-5"/>
        </w:rPr>
        <w:t xml:space="preserve"> </w:t>
      </w:r>
      <w:r>
        <w:t>Property</w:t>
      </w:r>
      <w:r>
        <w:rPr>
          <w:spacing w:val="-6"/>
        </w:rPr>
        <w:t xml:space="preserve"> </w:t>
      </w:r>
      <w:r>
        <w:t>Organization).</w:t>
      </w:r>
      <w:r>
        <w:rPr>
          <w:spacing w:val="-6"/>
        </w:rPr>
        <w:t xml:space="preserve"> </w:t>
      </w:r>
      <w:r>
        <w:t>2004.</w:t>
      </w:r>
      <w:r>
        <w:rPr>
          <w:spacing w:val="-3"/>
        </w:rPr>
        <w:t xml:space="preserve"> </w:t>
      </w:r>
      <w:r>
        <w:rPr>
          <w:i/>
        </w:rPr>
        <w:t>Intellectual</w:t>
      </w:r>
      <w:r>
        <w:rPr>
          <w:i/>
          <w:spacing w:val="-3"/>
        </w:rPr>
        <w:t xml:space="preserve"> </w:t>
      </w:r>
      <w:r>
        <w:rPr>
          <w:i/>
        </w:rPr>
        <w:t>Property</w:t>
      </w:r>
      <w:r>
        <w:rPr>
          <w:i/>
          <w:spacing w:val="-5"/>
        </w:rPr>
        <w:t xml:space="preserve"> </w:t>
      </w:r>
      <w:r>
        <w:rPr>
          <w:i/>
        </w:rPr>
        <w:t>Handbook</w:t>
      </w:r>
      <w:r>
        <w:t>.</w:t>
      </w:r>
      <w:r>
        <w:rPr>
          <w:spacing w:val="-6"/>
        </w:rPr>
        <w:t xml:space="preserve"> </w:t>
      </w:r>
      <w:r>
        <w:t>Geneva:</w:t>
      </w:r>
      <w:r>
        <w:rPr>
          <w:spacing w:val="-5"/>
        </w:rPr>
        <w:t xml:space="preserve"> </w:t>
      </w:r>
      <w:r>
        <w:t>WIPO. WIPO</w:t>
      </w:r>
      <w:r>
        <w:rPr>
          <w:spacing w:val="37"/>
        </w:rPr>
        <w:t xml:space="preserve">  </w:t>
      </w:r>
      <w:r>
        <w:t>(World</w:t>
      </w:r>
      <w:r>
        <w:rPr>
          <w:spacing w:val="37"/>
        </w:rPr>
        <w:t xml:space="preserve">  </w:t>
      </w:r>
      <w:r>
        <w:t>Intellectual</w:t>
      </w:r>
      <w:r>
        <w:rPr>
          <w:spacing w:val="39"/>
        </w:rPr>
        <w:t xml:space="preserve">  </w:t>
      </w:r>
      <w:r>
        <w:t>Property</w:t>
      </w:r>
      <w:r>
        <w:rPr>
          <w:spacing w:val="37"/>
        </w:rPr>
        <w:t xml:space="preserve">  </w:t>
      </w:r>
      <w:r>
        <w:t>Organization).</w:t>
      </w:r>
      <w:r>
        <w:rPr>
          <w:spacing w:val="38"/>
        </w:rPr>
        <w:t xml:space="preserve">  </w:t>
      </w:r>
      <w:r>
        <w:t>2008.</w:t>
      </w:r>
      <w:r>
        <w:rPr>
          <w:spacing w:val="37"/>
        </w:rPr>
        <w:t xml:space="preserve">  </w:t>
      </w:r>
      <w:r>
        <w:t>“Intellectual</w:t>
      </w:r>
      <w:r>
        <w:rPr>
          <w:spacing w:val="38"/>
        </w:rPr>
        <w:t xml:space="preserve">  </w:t>
      </w:r>
      <w:r>
        <w:t>Property</w:t>
      </w:r>
      <w:r>
        <w:rPr>
          <w:spacing w:val="38"/>
        </w:rPr>
        <w:t xml:space="preserve">  </w:t>
      </w:r>
      <w:r>
        <w:rPr>
          <w:spacing w:val="-2"/>
        </w:rPr>
        <w:t>Financing</w:t>
      </w:r>
      <w:r>
        <w:rPr>
          <w:rFonts w:hint="eastAsia" w:eastAsia="宋体"/>
          <w:spacing w:val="-2"/>
          <w:lang w:eastAsia="zh-CN"/>
        </w:rPr>
        <w:t>—</w:t>
      </w:r>
      <w:r>
        <w:rPr>
          <w:spacing w:val="-2"/>
        </w:rPr>
        <w:t>An</w:t>
      </w:r>
    </w:p>
    <w:p>
      <w:pPr>
        <w:pStyle w:val="3"/>
        <w:spacing w:line="199" w:lineRule="exact"/>
        <w:ind w:left="671"/>
      </w:pPr>
      <w:r>
        <w:t>Introduction.”</w:t>
      </w:r>
      <w:r>
        <w:rPr>
          <w:spacing w:val="-9"/>
        </w:rPr>
        <w:t xml:space="preserve"> </w:t>
      </w:r>
      <w:r>
        <w:t>WIPO</w:t>
      </w:r>
      <w:r>
        <w:rPr>
          <w:spacing w:val="-6"/>
        </w:rPr>
        <w:t xml:space="preserve"> </w:t>
      </w:r>
      <w:r>
        <w:t>Magazine.</w:t>
      </w:r>
      <w:r>
        <w:rPr>
          <w:spacing w:val="-5"/>
        </w:rPr>
        <w:t xml:space="preserve"> </w:t>
      </w:r>
      <w:r>
        <w:t>September</w:t>
      </w:r>
      <w:r>
        <w:rPr>
          <w:spacing w:val="-5"/>
        </w:rPr>
        <w:t xml:space="preserve"> </w:t>
      </w:r>
      <w:r>
        <w:rPr>
          <w:spacing w:val="-2"/>
        </w:rPr>
        <w:t>2008.</w:t>
      </w:r>
    </w:p>
    <w:p>
      <w:pPr>
        <w:pStyle w:val="3"/>
        <w:spacing w:before="1"/>
      </w:pPr>
    </w:p>
    <w:p>
      <w:pPr>
        <w:pStyle w:val="3"/>
        <w:ind w:left="671" w:right="296" w:hanging="452"/>
        <w:jc w:val="both"/>
      </w:pPr>
      <w:r>
        <w:t>WIPO (World Intellectual Property Organization). 2009. “Trademark Opposition Procedures, Areas of Convergence.”.</w:t>
      </w:r>
      <w:r>
        <w:rPr>
          <w:spacing w:val="-8"/>
        </w:rPr>
        <w:t xml:space="preserve"> </w:t>
      </w:r>
      <w:r>
        <w:t>Standing</w:t>
      </w:r>
      <w:r>
        <w:rPr>
          <w:spacing w:val="-8"/>
        </w:rPr>
        <w:t xml:space="preserve"> </w:t>
      </w:r>
      <w:r>
        <w:t>Committee</w:t>
      </w:r>
      <w:r>
        <w:rPr>
          <w:spacing w:val="-8"/>
        </w:rPr>
        <w:t xml:space="preserve"> </w:t>
      </w:r>
      <w:r>
        <w:t>on</w:t>
      </w:r>
      <w:r>
        <w:rPr>
          <w:spacing w:val="-8"/>
        </w:rPr>
        <w:t xml:space="preserve"> </w:t>
      </w:r>
      <w:r>
        <w:t>the</w:t>
      </w:r>
      <w:r>
        <w:rPr>
          <w:spacing w:val="-8"/>
        </w:rPr>
        <w:t xml:space="preserve"> </w:t>
      </w:r>
      <w:r>
        <w:t>Law</w:t>
      </w:r>
      <w:r>
        <w:rPr>
          <w:spacing w:val="-9"/>
        </w:rPr>
        <w:t xml:space="preserve"> </w:t>
      </w:r>
      <w:r>
        <w:t>of</w:t>
      </w:r>
      <w:r>
        <w:rPr>
          <w:spacing w:val="-7"/>
        </w:rPr>
        <w:t xml:space="preserve"> </w:t>
      </w:r>
      <w:r>
        <w:t>Trademarks,</w:t>
      </w:r>
      <w:r>
        <w:rPr>
          <w:spacing w:val="-8"/>
        </w:rPr>
        <w:t xml:space="preserve"> </w:t>
      </w:r>
      <w:r>
        <w:t>Industrial</w:t>
      </w:r>
      <w:r>
        <w:rPr>
          <w:spacing w:val="-7"/>
        </w:rPr>
        <w:t xml:space="preserve"> </w:t>
      </w:r>
      <w:r>
        <w:t>Designs</w:t>
      </w:r>
      <w:r>
        <w:rPr>
          <w:spacing w:val="-10"/>
        </w:rPr>
        <w:t xml:space="preserve"> </w:t>
      </w:r>
      <w:r>
        <w:t>and</w:t>
      </w:r>
      <w:r>
        <w:rPr>
          <w:spacing w:val="-8"/>
        </w:rPr>
        <w:t xml:space="preserve"> </w:t>
      </w:r>
      <w:r>
        <w:t>Geographical Indications, WIPO, Geneva.</w:t>
      </w:r>
    </w:p>
    <w:p>
      <w:pPr>
        <w:pStyle w:val="3"/>
        <w:spacing w:before="1"/>
      </w:pPr>
    </w:p>
    <w:p>
      <w:pPr>
        <w:pStyle w:val="3"/>
        <w:spacing w:line="252" w:lineRule="exact"/>
        <w:ind w:left="220"/>
      </w:pPr>
      <w:r>
        <w:t>WIPO</w:t>
      </w:r>
      <w:r>
        <w:rPr>
          <w:spacing w:val="10"/>
        </w:rPr>
        <w:t xml:space="preserve"> </w:t>
      </w:r>
      <w:r>
        <w:t>(World</w:t>
      </w:r>
      <w:r>
        <w:rPr>
          <w:spacing w:val="15"/>
        </w:rPr>
        <w:t xml:space="preserve"> </w:t>
      </w:r>
      <w:r>
        <w:t>Intellectual</w:t>
      </w:r>
      <w:r>
        <w:rPr>
          <w:spacing w:val="13"/>
        </w:rPr>
        <w:t xml:space="preserve"> </w:t>
      </w:r>
      <w:r>
        <w:t>Property</w:t>
      </w:r>
      <w:r>
        <w:rPr>
          <w:spacing w:val="15"/>
        </w:rPr>
        <w:t xml:space="preserve"> </w:t>
      </w:r>
      <w:r>
        <w:t>Organization).</w:t>
      </w:r>
      <w:r>
        <w:rPr>
          <w:spacing w:val="15"/>
        </w:rPr>
        <w:t xml:space="preserve"> </w:t>
      </w:r>
      <w:r>
        <w:t>2010.</w:t>
      </w:r>
      <w:r>
        <w:rPr>
          <w:spacing w:val="14"/>
        </w:rPr>
        <w:t xml:space="preserve"> </w:t>
      </w:r>
      <w:r>
        <w:t>"Transfer</w:t>
      </w:r>
      <w:r>
        <w:rPr>
          <w:spacing w:val="16"/>
        </w:rPr>
        <w:t xml:space="preserve"> </w:t>
      </w:r>
      <w:r>
        <w:t>of</w:t>
      </w:r>
      <w:r>
        <w:rPr>
          <w:spacing w:val="15"/>
        </w:rPr>
        <w:t xml:space="preserve"> </w:t>
      </w:r>
      <w:r>
        <w:t>Technology."</w:t>
      </w:r>
      <w:r>
        <w:rPr>
          <w:spacing w:val="16"/>
        </w:rPr>
        <w:t xml:space="preserve"> </w:t>
      </w:r>
      <w:r>
        <w:t>Fourteenth</w:t>
      </w:r>
      <w:r>
        <w:rPr>
          <w:spacing w:val="15"/>
        </w:rPr>
        <w:t xml:space="preserve"> </w:t>
      </w:r>
      <w:r>
        <w:rPr>
          <w:spacing w:val="-2"/>
        </w:rPr>
        <w:t>Session.</w:t>
      </w:r>
    </w:p>
    <w:p>
      <w:pPr>
        <w:pStyle w:val="3"/>
        <w:spacing w:line="252" w:lineRule="exact"/>
        <w:ind w:left="671"/>
      </w:pPr>
      <w:r>
        <w:t>Standing</w:t>
      </w:r>
      <w:r>
        <w:rPr>
          <w:spacing w:val="-3"/>
        </w:rPr>
        <w:t xml:space="preserve"> </w:t>
      </w:r>
      <w:r>
        <w:t>Committee</w:t>
      </w:r>
      <w:r>
        <w:rPr>
          <w:spacing w:val="-3"/>
        </w:rPr>
        <w:t xml:space="preserve"> </w:t>
      </w:r>
      <w:r>
        <w:t>on</w:t>
      </w:r>
      <w:r>
        <w:rPr>
          <w:spacing w:val="-5"/>
        </w:rPr>
        <w:t xml:space="preserve"> </w:t>
      </w:r>
      <w:r>
        <w:t>the</w:t>
      </w:r>
      <w:r>
        <w:rPr>
          <w:spacing w:val="-4"/>
        </w:rPr>
        <w:t xml:space="preserve"> </w:t>
      </w:r>
      <w:r>
        <w:t>Law</w:t>
      </w:r>
      <w:r>
        <w:rPr>
          <w:spacing w:val="-4"/>
        </w:rPr>
        <w:t xml:space="preserve"> </w:t>
      </w:r>
      <w:r>
        <w:t>of</w:t>
      </w:r>
      <w:r>
        <w:rPr>
          <w:spacing w:val="-3"/>
        </w:rPr>
        <w:t xml:space="preserve"> </w:t>
      </w:r>
      <w:r>
        <w:t>Patents.</w:t>
      </w:r>
      <w:r>
        <w:rPr>
          <w:spacing w:val="-5"/>
        </w:rPr>
        <w:t xml:space="preserve"> </w:t>
      </w:r>
      <w:r>
        <w:t>WIPO.</w:t>
      </w:r>
      <w:r>
        <w:rPr>
          <w:spacing w:val="-2"/>
        </w:rPr>
        <w:t xml:space="preserve"> Geneva.</w:t>
      </w:r>
    </w:p>
    <w:p>
      <w:pPr>
        <w:pStyle w:val="3"/>
      </w:pPr>
    </w:p>
    <w:p>
      <w:pPr>
        <w:spacing w:before="1"/>
        <w:ind w:left="671" w:right="298" w:hanging="452"/>
        <w:jc w:val="both"/>
        <w:rPr>
          <w:sz w:val="22"/>
        </w:rPr>
      </w:pPr>
      <w:r>
        <w:rPr>
          <w:sz w:val="22"/>
        </w:rPr>
        <w:t xml:space="preserve">WIPO (World Intellectual Property Organization). 2011. </w:t>
      </w:r>
      <w:r>
        <w:rPr>
          <w:i/>
          <w:sz w:val="22"/>
        </w:rPr>
        <w:t>Scoping Study on Copyright and Related Rights and the Public Domain</w:t>
      </w:r>
      <w:r>
        <w:rPr>
          <w:sz w:val="22"/>
        </w:rPr>
        <w:t>. Geneva: WIPO.</w:t>
      </w:r>
    </w:p>
    <w:p>
      <w:pPr>
        <w:pStyle w:val="3"/>
        <w:spacing w:before="10"/>
        <w:rPr>
          <w:sz w:val="21"/>
        </w:rPr>
      </w:pPr>
    </w:p>
    <w:p>
      <w:pPr>
        <w:spacing w:before="0"/>
        <w:ind w:left="671" w:right="0" w:hanging="452"/>
        <w:jc w:val="left"/>
        <w:rPr>
          <w:sz w:val="22"/>
        </w:rPr>
      </w:pPr>
      <w:r>
        <w:rPr>
          <w:sz w:val="22"/>
        </w:rPr>
        <w:t xml:space="preserve">WIPO (World Intellectual Property Organization). 2020. </w:t>
      </w:r>
      <w:r>
        <w:rPr>
          <w:i/>
          <w:sz w:val="22"/>
        </w:rPr>
        <w:t>Methodology for the Development of National</w:t>
      </w:r>
      <w:r>
        <w:rPr>
          <w:i/>
          <w:spacing w:val="40"/>
          <w:sz w:val="22"/>
        </w:rPr>
        <w:t xml:space="preserve"> </w:t>
      </w:r>
      <w:r>
        <w:rPr>
          <w:i/>
          <w:sz w:val="22"/>
        </w:rPr>
        <w:t>Intellectual Property Strategies</w:t>
      </w:r>
      <w:r>
        <w:rPr>
          <w:sz w:val="22"/>
        </w:rPr>
        <w:t>, 2</w:t>
      </w:r>
      <w:r>
        <w:rPr>
          <w:sz w:val="22"/>
          <w:vertAlign w:val="superscript"/>
        </w:rPr>
        <w:t>nd</w:t>
      </w:r>
      <w:r>
        <w:rPr>
          <w:sz w:val="22"/>
          <w:vertAlign w:val="baseline"/>
        </w:rPr>
        <w:t xml:space="preserve"> edition. Geneva: WIPO.</w:t>
      </w:r>
    </w:p>
    <w:p>
      <w:pPr>
        <w:spacing w:before="9" w:line="500" w:lineRule="atLeast"/>
        <w:ind w:left="220" w:right="0" w:firstLine="0"/>
        <w:jc w:val="left"/>
        <w:rPr>
          <w:i/>
          <w:sz w:val="22"/>
        </w:rPr>
      </w:pPr>
      <w:r>
        <w:rPr>
          <w:sz w:val="22"/>
        </w:rPr>
        <w:t>WIPO (World Intellectual Property Organization). 2021. Open Source for Mobile Apps. WIPO, Geneva. WIPO</w:t>
      </w:r>
      <w:r>
        <w:rPr>
          <w:spacing w:val="-11"/>
          <w:sz w:val="22"/>
        </w:rPr>
        <w:t xml:space="preserve"> </w:t>
      </w:r>
      <w:r>
        <w:rPr>
          <w:sz w:val="22"/>
        </w:rPr>
        <w:t>(World</w:t>
      </w:r>
      <w:r>
        <w:rPr>
          <w:spacing w:val="-10"/>
          <w:sz w:val="22"/>
        </w:rPr>
        <w:t xml:space="preserve"> </w:t>
      </w:r>
      <w:r>
        <w:rPr>
          <w:sz w:val="22"/>
        </w:rPr>
        <w:t>Intellectual</w:t>
      </w:r>
      <w:r>
        <w:rPr>
          <w:spacing w:val="-10"/>
          <w:sz w:val="22"/>
        </w:rPr>
        <w:t xml:space="preserve"> </w:t>
      </w:r>
      <w:r>
        <w:rPr>
          <w:sz w:val="22"/>
        </w:rPr>
        <w:t>Property</w:t>
      </w:r>
      <w:r>
        <w:rPr>
          <w:spacing w:val="-10"/>
          <w:sz w:val="22"/>
        </w:rPr>
        <w:t xml:space="preserve"> </w:t>
      </w:r>
      <w:r>
        <w:rPr>
          <w:sz w:val="22"/>
        </w:rPr>
        <w:t>Organization).</w:t>
      </w:r>
      <w:r>
        <w:rPr>
          <w:spacing w:val="-10"/>
          <w:sz w:val="22"/>
        </w:rPr>
        <w:t xml:space="preserve"> </w:t>
      </w:r>
      <w:r>
        <w:rPr>
          <w:sz w:val="22"/>
        </w:rPr>
        <w:t>2022.</w:t>
      </w:r>
      <w:r>
        <w:rPr>
          <w:spacing w:val="-7"/>
          <w:sz w:val="22"/>
        </w:rPr>
        <w:t xml:space="preserve"> </w:t>
      </w:r>
      <w:r>
        <w:rPr>
          <w:i/>
          <w:sz w:val="22"/>
        </w:rPr>
        <w:t>Collective</w:t>
      </w:r>
      <w:r>
        <w:rPr>
          <w:i/>
          <w:spacing w:val="-10"/>
          <w:sz w:val="22"/>
        </w:rPr>
        <w:t xml:space="preserve"> </w:t>
      </w:r>
      <w:r>
        <w:rPr>
          <w:i/>
          <w:sz w:val="22"/>
        </w:rPr>
        <w:t>Management</w:t>
      </w:r>
      <w:r>
        <w:rPr>
          <w:i/>
          <w:spacing w:val="-10"/>
          <w:sz w:val="22"/>
        </w:rPr>
        <w:t xml:space="preserve"> </w:t>
      </w:r>
      <w:r>
        <w:rPr>
          <w:i/>
          <w:sz w:val="22"/>
        </w:rPr>
        <w:t>of</w:t>
      </w:r>
      <w:r>
        <w:rPr>
          <w:i/>
          <w:spacing w:val="-11"/>
          <w:sz w:val="22"/>
        </w:rPr>
        <w:t xml:space="preserve"> </w:t>
      </w:r>
      <w:r>
        <w:rPr>
          <w:i/>
          <w:sz w:val="22"/>
        </w:rPr>
        <w:t>Copyright</w:t>
      </w:r>
      <w:r>
        <w:rPr>
          <w:i/>
          <w:spacing w:val="-10"/>
          <w:sz w:val="22"/>
        </w:rPr>
        <w:t xml:space="preserve"> </w:t>
      </w:r>
      <w:r>
        <w:rPr>
          <w:i/>
          <w:sz w:val="22"/>
        </w:rPr>
        <w:t>and</w:t>
      </w:r>
      <w:r>
        <w:rPr>
          <w:i/>
          <w:spacing w:val="-10"/>
          <w:sz w:val="22"/>
        </w:rPr>
        <w:t xml:space="preserve"> </w:t>
      </w:r>
      <w:r>
        <w:rPr>
          <w:i/>
          <w:sz w:val="22"/>
        </w:rPr>
        <w:t>Related</w:t>
      </w:r>
    </w:p>
    <w:p>
      <w:pPr>
        <w:pStyle w:val="3"/>
        <w:spacing w:before="5"/>
        <w:ind w:left="671"/>
      </w:pPr>
      <w:r>
        <w:rPr>
          <w:i/>
        </w:rPr>
        <w:t>Rights</w:t>
      </w:r>
      <w:r>
        <w:t>,</w:t>
      </w:r>
      <w:r>
        <w:rPr>
          <w:spacing w:val="-4"/>
        </w:rPr>
        <w:t xml:space="preserve"> </w:t>
      </w:r>
      <w:r>
        <w:t>3rd</w:t>
      </w:r>
      <w:r>
        <w:rPr>
          <w:spacing w:val="-3"/>
        </w:rPr>
        <w:t xml:space="preserve"> </w:t>
      </w:r>
      <w:r>
        <w:t>edition.</w:t>
      </w:r>
      <w:r>
        <w:rPr>
          <w:spacing w:val="-4"/>
        </w:rPr>
        <w:t xml:space="preserve"> </w:t>
      </w:r>
      <w:r>
        <w:t>Geneva:</w:t>
      </w:r>
      <w:r>
        <w:rPr>
          <w:spacing w:val="-2"/>
        </w:rPr>
        <w:t xml:space="preserve"> </w:t>
      </w:r>
      <w:r>
        <w:rPr>
          <w:spacing w:val="-4"/>
        </w:rPr>
        <w:t>WIPO.</w:t>
      </w:r>
    </w:p>
    <w:p>
      <w:pPr>
        <w:pStyle w:val="3"/>
      </w:pPr>
    </w:p>
    <w:p>
      <w:pPr>
        <w:pStyle w:val="3"/>
        <w:spacing w:before="1"/>
        <w:ind w:left="671" w:hanging="452"/>
      </w:pPr>
      <w:r>
        <w:t>WIPO</w:t>
      </w:r>
      <w:r>
        <w:rPr>
          <w:spacing w:val="33"/>
        </w:rPr>
        <w:t xml:space="preserve"> </w:t>
      </w:r>
      <w:r>
        <w:t>(World</w:t>
      </w:r>
      <w:r>
        <w:rPr>
          <w:spacing w:val="34"/>
        </w:rPr>
        <w:t xml:space="preserve"> </w:t>
      </w:r>
      <w:r>
        <w:t>Intellectual</w:t>
      </w:r>
      <w:r>
        <w:rPr>
          <w:spacing w:val="33"/>
        </w:rPr>
        <w:t xml:space="preserve"> </w:t>
      </w:r>
      <w:r>
        <w:t>Property</w:t>
      </w:r>
      <w:r>
        <w:rPr>
          <w:spacing w:val="34"/>
        </w:rPr>
        <w:t xml:space="preserve"> </w:t>
      </w:r>
      <w:r>
        <w:t>Organization).</w:t>
      </w:r>
      <w:r>
        <w:rPr>
          <w:spacing w:val="31"/>
        </w:rPr>
        <w:t xml:space="preserve"> </w:t>
      </w:r>
      <w:r>
        <w:t>2023a.</w:t>
      </w:r>
      <w:r>
        <w:rPr>
          <w:spacing w:val="32"/>
        </w:rPr>
        <w:t xml:space="preserve"> </w:t>
      </w:r>
      <w:r>
        <w:t>“Opposition</w:t>
      </w:r>
      <w:r>
        <w:rPr>
          <w:spacing w:val="31"/>
        </w:rPr>
        <w:t xml:space="preserve"> </w:t>
      </w:r>
      <w:r>
        <w:t>and</w:t>
      </w:r>
      <w:r>
        <w:rPr>
          <w:spacing w:val="32"/>
        </w:rPr>
        <w:t xml:space="preserve"> </w:t>
      </w:r>
      <w:r>
        <w:t>Administrative</w:t>
      </w:r>
      <w:r>
        <w:rPr>
          <w:spacing w:val="32"/>
        </w:rPr>
        <w:t xml:space="preserve"> </w:t>
      </w:r>
      <w:r>
        <w:t>Revocation Mechanisms.” WIPO, Geneva.</w:t>
      </w:r>
    </w:p>
    <w:p>
      <w:pPr>
        <w:pStyle w:val="3"/>
        <w:spacing w:before="10"/>
        <w:rPr>
          <w:sz w:val="21"/>
        </w:rPr>
      </w:pPr>
    </w:p>
    <w:p>
      <w:pPr>
        <w:pStyle w:val="3"/>
        <w:spacing w:before="1"/>
        <w:ind w:left="671" w:hanging="452"/>
      </w:pPr>
      <w:r>
        <w:t>WIPO (World Intellectual Property Organization). 2023b. “Submission of Information by Third Parties.” WIPO, Geneva.</w:t>
      </w:r>
    </w:p>
    <w:p>
      <w:pPr>
        <w:pStyle w:val="3"/>
        <w:spacing w:before="11"/>
        <w:rPr>
          <w:sz w:val="21"/>
        </w:rPr>
      </w:pPr>
    </w:p>
    <w:p>
      <w:pPr>
        <w:pStyle w:val="3"/>
        <w:ind w:left="671" w:right="304" w:hanging="452"/>
        <w:jc w:val="both"/>
      </w:pPr>
      <w:r>
        <w:t>WIPO (World Intellectual Property Organization). No date (n.d.). “Developing Frameworks to Facilitate University-Industry Technology Transfer: A Checklist of Possible Actions.” WIPO, Geneva.</w:t>
      </w:r>
    </w:p>
    <w:p>
      <w:pPr>
        <w:pStyle w:val="3"/>
        <w:spacing w:before="11"/>
        <w:rPr>
          <w:sz w:val="21"/>
        </w:rPr>
      </w:pPr>
    </w:p>
    <w:p>
      <w:pPr>
        <w:pStyle w:val="3"/>
        <w:ind w:left="671" w:right="291" w:hanging="452"/>
        <w:jc w:val="both"/>
      </w:pPr>
      <w:r>
        <w:t>World Bank. 2020. “How Regulators Respond to Fintech, Evaluating the Different Approaches</w:t>
      </w:r>
      <w:r>
        <w:rPr>
          <w:rFonts w:hint="eastAsia" w:eastAsia="宋体"/>
          <w:lang w:eastAsia="zh-CN"/>
        </w:rPr>
        <w:t>—</w:t>
      </w:r>
      <w:r>
        <w:t xml:space="preserve"> Sandboxes and Beyond.” FCI. Fintech Note 5, Finance, Competitiveness, &amp; Innovation Global Practice, World Bank Group.</w:t>
      </w:r>
    </w:p>
    <w:p>
      <w:pPr>
        <w:pStyle w:val="3"/>
        <w:spacing w:before="1"/>
      </w:pPr>
    </w:p>
    <w:p>
      <w:pPr>
        <w:pStyle w:val="3"/>
        <w:ind w:left="671" w:right="296" w:hanging="452"/>
        <w:jc w:val="both"/>
      </w:pPr>
      <w:r>
        <w:t>WTO (World Trade Organization). 1994. Agreement on Trade-Related Aspects of Intellectual Property Rights (TRIPS).</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sectPr>
          <w:pgSz w:w="12240" w:h="15840"/>
          <w:pgMar w:top="1360" w:right="1140" w:bottom="280" w:left="1220" w:header="720" w:footer="720" w:gutter="0"/>
          <w:pgBorders>
            <w:top w:val="none" w:sz="0" w:space="0"/>
            <w:left w:val="none" w:sz="0" w:space="0"/>
            <w:bottom w:val="none" w:sz="0" w:space="0"/>
            <w:right w:val="none" w:sz="0" w:space="0"/>
          </w:pgBorders>
          <w:cols w:space="720" w:num="1"/>
        </w:sectPr>
      </w:pP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rFonts w:hint="default" w:hAnsi="宋体" w:eastAsia="宋体" w:cs="宋体"/>
          <w:b/>
          <w:i w:val="0"/>
          <w:iCs w:val="0"/>
          <w:color w:val="auto"/>
          <w:spacing w:val="-2"/>
          <w:sz w:val="28"/>
          <w:szCs w:val="28"/>
          <w:lang w:val="en-US" w:eastAsia="zh-CN"/>
        </w:rPr>
      </w:pPr>
      <w:r>
        <w:rPr>
          <w:rFonts w:hint="default" w:hAnsi="宋体" w:eastAsia="宋体" w:cs="宋体"/>
          <w:b/>
          <w:i w:val="0"/>
          <w:iCs w:val="0"/>
          <w:color w:val="auto"/>
          <w:spacing w:val="-2"/>
          <w:sz w:val="28"/>
          <w:szCs w:val="28"/>
          <w:lang w:val="en-US" w:eastAsia="zh-CN"/>
        </w:rPr>
        <w:t>附件</w:t>
      </w:r>
      <w:r>
        <w:rPr>
          <w:rFonts w:hint="eastAsia" w:hAnsi="宋体" w:eastAsia="宋体" w:cs="宋体"/>
          <w:b/>
          <w:i w:val="0"/>
          <w:iCs w:val="0"/>
          <w:color w:val="auto"/>
          <w:spacing w:val="-2"/>
          <w:sz w:val="28"/>
          <w:szCs w:val="28"/>
          <w:lang w:val="en-US" w:eastAsia="zh-CN"/>
        </w:rPr>
        <w:t>B.</w:t>
      </w:r>
      <w:r>
        <w:rPr>
          <w:rFonts w:hint="default" w:hAnsi="宋体" w:eastAsia="宋体" w:cs="宋体"/>
          <w:b/>
          <w:i w:val="0"/>
          <w:iCs w:val="0"/>
          <w:color w:val="auto"/>
          <w:spacing w:val="-2"/>
          <w:sz w:val="28"/>
          <w:szCs w:val="28"/>
          <w:lang w:val="en-US" w:eastAsia="zh-CN"/>
        </w:rPr>
        <w:t>市场竞争</w:t>
      </w:r>
      <w:r>
        <w:rPr>
          <w:rFonts w:hint="eastAsia" w:hAnsi="宋体" w:eastAsia="宋体" w:cs="宋体"/>
          <w:b/>
          <w:i w:val="0"/>
          <w:iCs w:val="0"/>
          <w:color w:val="auto"/>
          <w:spacing w:val="-2"/>
          <w:sz w:val="28"/>
          <w:szCs w:val="28"/>
          <w:lang w:val="en-US" w:eastAsia="zh-CN"/>
        </w:rPr>
        <w:t>—</w:t>
      </w:r>
      <w:r>
        <w:rPr>
          <w:rFonts w:hint="default" w:hAnsi="宋体" w:eastAsia="宋体" w:cs="宋体"/>
          <w:b/>
          <w:i w:val="0"/>
          <w:iCs w:val="0"/>
          <w:color w:val="auto"/>
          <w:spacing w:val="-2"/>
          <w:sz w:val="28"/>
          <w:szCs w:val="28"/>
          <w:lang w:val="en-US" w:eastAsia="zh-CN"/>
        </w:rPr>
        <w:t>注释问卷</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附件B包括每个主题的词汇表和三份带注释的调查问卷</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竞争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附件B1</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创新</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附件B2</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和采购</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附件B3</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。加注释的问卷提供了每个指标与相应问题之间的映射关系。由于存在多份调查问卷，注释问卷中类别的编号与市场竞争方法</w:t>
      </w:r>
      <w:r>
        <w:rPr>
          <w:rFonts w:hint="eastAsia" w:eastAsia="宋体" w:cs="Times New Roman"/>
          <w:i w:val="0"/>
          <w:iCs w:val="0"/>
          <w:color w:val="auto"/>
          <w:sz w:val="28"/>
          <w:szCs w:val="28"/>
          <w:lang w:val="en-US" w:eastAsia="zh-CN"/>
        </w:rPr>
        <w:t>说明</w:t>
      </w:r>
      <w:r>
        <w:rPr>
          <w:rFonts w:hint="default" w:ascii="Times New Roman" w:hAnsi="Times New Roman" w:eastAsia="宋体" w:cs="Times New Roman"/>
          <w:i w:val="0"/>
          <w:iCs w:val="0"/>
          <w:color w:val="auto"/>
          <w:sz w:val="28"/>
          <w:szCs w:val="28"/>
        </w:rPr>
        <w:t>中的编号不相符。</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rFonts w:hint="default" w:hAnsi="宋体" w:eastAsia="宋体" w:cs="宋体"/>
          <w:b/>
          <w:i w:val="0"/>
          <w:iCs w:val="0"/>
          <w:color w:val="auto"/>
          <w:spacing w:val="-2"/>
          <w:sz w:val="28"/>
          <w:szCs w:val="28"/>
          <w:lang w:val="en-US" w:eastAsia="zh-CN"/>
        </w:rPr>
      </w:pPr>
      <w:r>
        <w:rPr>
          <w:rFonts w:hint="default" w:hAnsi="宋体" w:eastAsia="宋体" w:cs="宋体"/>
          <w:b/>
          <w:i w:val="0"/>
          <w:iCs w:val="0"/>
          <w:color w:val="auto"/>
          <w:spacing w:val="-2"/>
          <w:sz w:val="28"/>
          <w:szCs w:val="28"/>
          <w:lang w:val="en-US" w:eastAsia="zh-CN"/>
        </w:rPr>
        <w:t>附件B1.</w:t>
      </w:r>
      <w:r>
        <w:rPr>
          <w:rFonts w:hint="eastAsia" w:hAnsi="宋体" w:eastAsia="宋体" w:cs="宋体"/>
          <w:b/>
          <w:i w:val="0"/>
          <w:iCs w:val="0"/>
          <w:color w:val="auto"/>
          <w:spacing w:val="-2"/>
          <w:sz w:val="28"/>
          <w:szCs w:val="28"/>
          <w:lang w:val="en-US" w:eastAsia="zh-CN"/>
        </w:rPr>
        <w:t>竞争—注释问卷</w:t>
      </w:r>
      <w:r>
        <w:rPr>
          <w:rFonts w:hint="default" w:hAnsi="宋体" w:eastAsia="宋体" w:cs="宋体"/>
          <w:b/>
          <w:i w:val="0"/>
          <w:iCs w:val="0"/>
          <w:color w:val="auto"/>
          <w:spacing w:val="-2"/>
          <w:sz w:val="28"/>
          <w:szCs w:val="28"/>
          <w:lang w:val="en-US" w:eastAsia="zh-CN"/>
        </w:rPr>
        <w:t>术语表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滥用</w:t>
      </w:r>
      <w:r>
        <w:rPr>
          <w:rFonts w:hint="default" w:ascii="Times New Roman" w:hAnsi="Times New Roman" w:eastAsia="宋体" w:cs="Times New Roman"/>
          <w:b/>
          <w:i w:val="0"/>
          <w:iCs w:val="0"/>
          <w:color w:val="auto"/>
          <w:spacing w:val="-7"/>
          <w:sz w:val="28"/>
          <w:szCs w:val="28"/>
        </w:rPr>
        <w:t>支配</w:t>
      </w:r>
      <w:r>
        <w:rPr>
          <w:rFonts w:hint="default" w:ascii="Times New Roman" w:hAnsi="Times New Roman" w:eastAsia="宋体" w:cs="Times New Roman"/>
          <w:b/>
          <w:i w:val="0"/>
          <w:iCs w:val="0"/>
          <w:color w:val="auto"/>
          <w:sz w:val="28"/>
          <w:szCs w:val="28"/>
        </w:rPr>
        <w:t>地位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支配企业为维持或增加其在市场中的地位而采取的单方面行为，从而损害市场竞争，最终降低消费者福利。</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损害赔偿诉讼</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val="0"/>
          <w:bCs/>
          <w:i w:val="0"/>
          <w:iCs w:val="0"/>
          <w:color w:val="auto"/>
          <w:sz w:val="28"/>
          <w:szCs w:val="28"/>
        </w:rPr>
        <w:t>因</w:t>
      </w:r>
      <w:r>
        <w:rPr>
          <w:rFonts w:hint="default" w:ascii="Times New Roman" w:hAnsi="Times New Roman" w:eastAsia="宋体" w:cs="Times New Roman"/>
          <w:i w:val="0"/>
          <w:iCs w:val="0"/>
          <w:color w:val="auto"/>
          <w:sz w:val="28"/>
          <w:szCs w:val="28"/>
        </w:rPr>
        <w:t>违反竞争法而受到损害的一方向国家法院提出的索赔，要求赔偿侵权行为及其对受害方业务造成的任何影响。</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卡特尔</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两家或多家竞争</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之间的反竞争协议或协同行为，旨在协调它们在市场上的行为或影响竞争的其他参数，如价格、行业总产量、市场份额、客户分配、区域分配、操纵投标、建立共同销售代理机构、利润分配或这些因素的组合。</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竞争中立</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认识到与私营部门竞争的重要政府商业活动不应仅仅凭借政府的所有权和控制而具有竞争优势或劣势。</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横向协议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在生产链或分销链中，在同一市场层面上运营的两个或多个竞争企业之间达成的合作协议。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法定</w:t>
      </w:r>
      <w:r>
        <w:rPr>
          <w:rFonts w:hint="default" w:ascii="Times New Roman" w:hAnsi="Times New Roman" w:eastAsia="宋体" w:cs="Times New Roman"/>
          <w:b/>
          <w:i w:val="0"/>
          <w:iCs w:val="0"/>
          <w:color w:val="auto"/>
          <w:spacing w:val="-16"/>
          <w:sz w:val="28"/>
          <w:szCs w:val="28"/>
        </w:rPr>
        <w:t>垄断</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受政府保护免于竞争的企业，通常通过立法加以保护。</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从宽处理</w:t>
      </w:r>
      <w:r>
        <w:rPr>
          <w:rFonts w:hint="default" w:ascii="Times New Roman" w:hAnsi="Times New Roman" w:eastAsia="宋体" w:cs="Times New Roman"/>
          <w:b/>
          <w:i w:val="0"/>
          <w:iCs w:val="0"/>
          <w:color w:val="auto"/>
          <w:sz w:val="28"/>
          <w:szCs w:val="28"/>
        </w:rPr>
        <w:t>计划</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为企业提供的一种机会，使其罚款或其他处罚全部或部分减免，以换取企业与竞争主管部门合作，自愿披露卡特尔或企业集团内部存在阻碍竞争的协议或行为。</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市场</w:t>
      </w:r>
      <w:r>
        <w:rPr>
          <w:rFonts w:hint="default" w:ascii="Times New Roman" w:hAnsi="Times New Roman" w:eastAsia="宋体" w:cs="Times New Roman"/>
          <w:b/>
          <w:i w:val="0"/>
          <w:iCs w:val="0"/>
          <w:color w:val="auto"/>
          <w:spacing w:val="-6"/>
          <w:sz w:val="28"/>
          <w:szCs w:val="28"/>
        </w:rPr>
        <w:t>支配地位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一家占主导地位的</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在特定市场占有相当大份额的状态，使其能够阻止相关市场的有效竞争，并允许其独立于其他</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行事，在生产或分销链的相同或不同层面上行动。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合并救济</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旨在通过消除或解决所造成的损害，同时允许交易产生的任何效率或利益，在相关市场内保持或恢复竞争，否则竞争将因特定的合并交易而丧失。合并救济可以是结构性的，通过剥离</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或其资产，也可以是行为性的，当它们可能对参与合并的</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的未来行为施加义务时。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运营独立性</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在没有外部机构或个人的影响或必要验证的情况下自行决定和行动。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b/>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组织独立性</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在不受外部影响的情况下组织自身并确定其活动及其代理人角色的能力。</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规范竞争法和竞争执法的综合性文书</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法律、法令、法规、指导性文件、软法律文书等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。对于软法律文书，请只考虑具有以下特征的文书</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其目标是表达政府或</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对企业有直接或间接影响的事项的观点</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2</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此类文书为</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和专家提供指导，作为政府在此类事项上的预期立场，从而促进竞争相关事项的自我合规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3</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这些工具必须是公开的。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国有企业</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SOE</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任何从事商业活动的法律实体，被国家法律承认为企业，并由政府行使所有权。这包括以股份</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、有限责任</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和合伙企业的形式成立的企业。所有权可以由政府在国有企业中持有的股份数量决定，也可以通过政府对企业活动和决策的实际控制来决定。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结构独立性</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是否是一个独立的机构，与其他政府机构有机分离，或者它是否构成另一个公共机构的一部分。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实质性经济评估</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涉及在强有力的技术证据支持下，对所讨论的合并对相关市场的竞争影响进行深入的经济分析。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隐性</w:t>
      </w:r>
      <w:r>
        <w:rPr>
          <w:rFonts w:hint="default" w:ascii="Times New Roman" w:hAnsi="Times New Roman" w:eastAsia="宋体" w:cs="Times New Roman"/>
          <w:b/>
          <w:i w:val="0"/>
          <w:iCs w:val="0"/>
          <w:color w:val="auto"/>
          <w:spacing w:val="-7"/>
          <w:sz w:val="28"/>
          <w:szCs w:val="28"/>
        </w:rPr>
        <w:t>反竞争</w:t>
      </w:r>
      <w:r>
        <w:rPr>
          <w:rFonts w:hint="default" w:ascii="Times New Roman" w:hAnsi="Times New Roman" w:eastAsia="宋体" w:cs="Times New Roman"/>
          <w:b/>
          <w:i w:val="0"/>
          <w:iCs w:val="0"/>
          <w:color w:val="auto"/>
          <w:sz w:val="28"/>
          <w:szCs w:val="28"/>
        </w:rPr>
        <w:t>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也被称为隐性串通、协同行为或有意识的平行行为，当多个</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有意识或无意识地遵循一个单方面</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的反竞争行为</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如定价或产量限制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，最终严重阻碍竞争时，这种类型的隐含协议或行为就会产生。</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纵向</w:t>
      </w:r>
      <w:r>
        <w:rPr>
          <w:rFonts w:hint="default" w:ascii="Times New Roman" w:hAnsi="Times New Roman" w:eastAsia="宋体" w:cs="Times New Roman"/>
          <w:b/>
          <w:bCs/>
          <w:i w:val="0"/>
          <w:iCs w:val="0"/>
          <w:color w:val="auto"/>
          <w:sz w:val="28"/>
          <w:szCs w:val="28"/>
        </w:rPr>
        <w:t>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两个或两个以上企业在生产或分销链的不同层次上签订的协议，涉及他们购买、销售或转售某些产品或服务的条件。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自愿</w:t>
      </w:r>
      <w:r>
        <w:rPr>
          <w:rFonts w:hint="default" w:ascii="Times New Roman" w:hAnsi="Times New Roman" w:eastAsia="宋体" w:cs="Times New Roman"/>
          <w:b/>
          <w:i w:val="0"/>
          <w:iCs w:val="0"/>
          <w:color w:val="auto"/>
          <w:spacing w:val="-7"/>
          <w:sz w:val="28"/>
          <w:szCs w:val="28"/>
        </w:rPr>
        <w:t>遵守</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反映了正在接受调查的</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与</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合作的可能性，以换取在程序结束时减少对他们施加的罚款或处罚</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如果有的话</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书面理由</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rPr>
        <w:t>书面理由包括根据影响竞争的现行规则、法规和法律对其决定进行充分的解释和推理。</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sectPr>
          <w:pgSz w:w="12240" w:h="15840"/>
          <w:pgMar w:top="1440" w:right="1800" w:bottom="1440" w:left="1800" w:header="720" w:footer="720" w:gutter="0"/>
          <w:pgBorders>
            <w:top w:val="none" w:sz="0" w:space="0"/>
            <w:left w:val="none" w:sz="0" w:space="0"/>
            <w:bottom w:val="none" w:sz="0" w:space="0"/>
            <w:right w:val="none" w:sz="0" w:space="0"/>
          </w:pgBorders>
          <w:cols w:space="720" w:num="1"/>
        </w:sect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leftChars="0" w:right="0" w:rightChars="0" w:firstLine="0" w:firstLineChars="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pacing w:val="-2"/>
          <w:sz w:val="28"/>
          <w:szCs w:val="28"/>
          <w:u w:val="single"/>
        </w:rPr>
        <w:t>竞争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3"/>
        <w:spacing w:line="400" w:lineRule="exact"/>
        <w:ind w:firstLine="560" w:firstLineChars="200"/>
        <w:jc w:val="both"/>
        <w:rPr>
          <w:rFonts w:eastAsia="宋体" w:cs="仿宋"/>
          <w:i w:val="0"/>
          <w:iCs w:val="0"/>
          <w:sz w:val="28"/>
          <w:szCs w:val="28"/>
          <w:lang w:eastAsia="zh-CN"/>
        </w:rPr>
      </w:pPr>
      <w:bookmarkStart w:id="133" w:name="OLE_LINK144"/>
      <w:bookmarkStart w:id="134" w:name="OLE_LINK143"/>
      <w:r>
        <w:rPr>
          <w:rFonts w:hint="eastAsia" w:eastAsia="宋体" w:cs="仿宋"/>
          <w:i w:val="0"/>
          <w:iCs w:val="0"/>
          <w:sz w:val="28"/>
          <w:szCs w:val="28"/>
          <w:lang w:eastAsia="zh-CN"/>
        </w:rPr>
        <w:t>下表列出每一维度下的所有指标（包括其组成部分，如适用），并在括号中注明相应的问题编号。这些问题列在各表之前，以便于参考。</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对于是/否问题，“是”回答占分数，并被视为良好做法，除非符号“N良好做法”另有说明。</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在下表中，“AND”表示所有引用的问题都必须有良好的实践答案才能获得指标的分数。</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在下表中，“OR”表示一个或多个引用问题必须有良好的实践回答才能获得指标的分数。</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某些问题会标记为“不计分”，这表示它们不会以任何方式影响评分。这些问题的目的是，根据需要对试点项目随后几年的问题设计提供进一步的信息和改进，并为评分问题提供进一步的证据和信息。</w:t>
      </w:r>
    </w:p>
    <w:bookmarkEnd w:id="133"/>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bookmarkEnd w:id="134"/>
    <w:p>
      <w:pPr>
        <w:pStyle w:val="11"/>
        <w:keepNext w:val="0"/>
        <w:keepLines w:val="0"/>
        <w:pageBreakBefore w:val="0"/>
        <w:widowControl w:val="0"/>
        <w:numPr>
          <w:ilvl w:val="0"/>
          <w:numId w:val="0"/>
        </w:numPr>
        <w:tabs>
          <w:tab w:val="left" w:pos="5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2"/>
        <w:rPr>
          <w:rFonts w:hint="default" w:ascii="Times New Roman" w:hAnsi="Times New Roman" w:eastAsia="宋体" w:cs="Times New Roman"/>
          <w:b/>
          <w:i w:val="0"/>
          <w:iCs w:val="0"/>
          <w:color w:val="auto"/>
          <w:sz w:val="28"/>
          <w:szCs w:val="28"/>
          <w:lang w:val="en-US" w:eastAsia="zh-CN"/>
        </w:rPr>
      </w:pPr>
      <w:r>
        <w:rPr>
          <w:rFonts w:hint="eastAsia" w:eastAsia="宋体" w:cs="Times New Roman"/>
          <w:b/>
          <w:i w:val="0"/>
          <w:iCs w:val="0"/>
          <w:color w:val="auto"/>
          <w:sz w:val="28"/>
          <w:szCs w:val="28"/>
          <w:lang w:val="en-US" w:eastAsia="zh-CN"/>
        </w:rPr>
        <w:t>1.1</w:t>
      </w:r>
      <w:r>
        <w:rPr>
          <w:rFonts w:hint="eastAsia" w:ascii="Times New Roman" w:hAnsi="Times New Roman" w:eastAsia="宋体" w:cs="Times New Roman"/>
          <w:b/>
          <w:i w:val="0"/>
          <w:iCs w:val="0"/>
          <w:color w:val="auto"/>
          <w:sz w:val="28"/>
          <w:szCs w:val="28"/>
          <w:lang w:val="en-US" w:eastAsia="zh-CN"/>
        </w:rPr>
        <w:t>竞争法规的质量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2"/>
          <w:numId w:val="2"/>
        </w:numPr>
        <w:tabs>
          <w:tab w:val="left" w:pos="940"/>
          <w:tab w:val="left" w:pos="94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eastAsia" w:eastAsia="宋体" w:cs="Times New Roman"/>
          <w:b/>
          <w:i w:val="0"/>
          <w:iCs w:val="0"/>
          <w:color w:val="auto"/>
          <w:sz w:val="28"/>
          <w:szCs w:val="28"/>
          <w:lang w:val="en-US" w:eastAsia="zh-CN"/>
        </w:rPr>
        <w:t>国有企业框架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right="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监管框架是否要求政府根据经济、社会和/或可持续性标准证明国有企业成立的合理性</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国有企业的创建是否需要</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的审查?</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根据监管框架，经济中是否有任何行业被排除在反垄断和</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控制法规的适用范围之外?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根据监管框架，是否有国有企业和/或合法垄断企业被排除在反垄断和</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法规的适用之外?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监管框架是否规定了在进行商业活动时将特定</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或部门排除在反垄断和/或</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法规的适用之外的程序?</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监管框架是否要求在创建国有企业时进行影响评估，以评估可能出现的市场扭曲，并确定国有企业的商业活动是否在竞争中保持中立?</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6</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是的，在所有国有企业创立之时</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6b.</w:t>
      </w:r>
      <w:r>
        <w:rPr>
          <w:rFonts w:hint="default" w:ascii="Times New Roman" w:hAnsi="Times New Roman" w:eastAsia="宋体" w:cs="Times New Roman"/>
          <w:i w:val="0"/>
          <w:iCs w:val="0"/>
          <w:color w:val="auto"/>
          <w:sz w:val="28"/>
          <w:szCs w:val="28"/>
        </w:rPr>
        <w:t>是的，在一些国有企业成立</w:t>
      </w:r>
      <w:r>
        <w:rPr>
          <w:rFonts w:hint="default" w:ascii="Times New Roman" w:hAnsi="Times New Roman" w:eastAsia="宋体" w:cs="Times New Roman"/>
          <w:i w:val="0"/>
          <w:iCs w:val="0"/>
          <w:color w:val="auto"/>
          <w:sz w:val="28"/>
          <w:szCs w:val="28"/>
          <w:lang w:val="en-US" w:eastAsia="zh-CN"/>
        </w:rPr>
        <w:t>之时</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6</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无</w:t>
      </w:r>
      <w:r>
        <w:rPr>
          <w:rFonts w:hint="eastAsia" w:eastAsia="宋体" w:cs="Times New Roman"/>
          <w:i w:val="0"/>
          <w:iCs w:val="0"/>
          <w:color w:val="auto"/>
          <w:sz w:val="28"/>
          <w:szCs w:val="28"/>
          <w:lang w:val="en-US" w:eastAsia="zh-CN"/>
        </w:rPr>
        <w:t xml:space="preserve">        </w:t>
      </w:r>
      <w:r>
        <w:rPr>
          <w:rFonts w:hint="default" w:ascii="Times New Roman" w:hAnsi="Times New Roman" w:eastAsia="宋体" w:cs="Times New Roman"/>
          <w:i w:val="0"/>
          <w:iCs w:val="0"/>
          <w:color w:val="auto"/>
          <w:sz w:val="28"/>
          <w:szCs w:val="28"/>
        </w:rPr>
        <w:t>影响评价要求0分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监管框架是否要求在国有企业的整个生命周期内进行影响评估，以评估其对市场扭曲的影响，以及其活动是否保持竞争中立?</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rPr>
        <w:t>7</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是的，在所有国有企业创立之</w:t>
      </w:r>
      <w:r>
        <w:rPr>
          <w:rFonts w:hint="default" w:ascii="Times New Roman" w:hAnsi="Times New Roman" w:eastAsia="宋体" w:cs="Times New Roman"/>
          <w:i w:val="0"/>
          <w:iCs w:val="0"/>
          <w:color w:val="auto"/>
          <w:sz w:val="28"/>
          <w:szCs w:val="28"/>
          <w:lang w:val="en-US" w:eastAsia="zh-CN"/>
        </w:rPr>
        <w:t>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lang w:val="en-US" w:eastAsia="zh-CN"/>
        </w:rPr>
        <w:t>7b.</w:t>
      </w:r>
      <w:r>
        <w:rPr>
          <w:rFonts w:hint="default" w:ascii="Times New Roman" w:hAnsi="Times New Roman" w:eastAsia="宋体" w:cs="Times New Roman"/>
          <w:i w:val="0"/>
          <w:iCs w:val="0"/>
          <w:color w:val="auto"/>
          <w:sz w:val="28"/>
          <w:szCs w:val="28"/>
        </w:rPr>
        <w:t>是的，在一些国有企业成立</w:t>
      </w:r>
      <w:bookmarkStart w:id="135" w:name="OLE_LINK137"/>
      <w:r>
        <w:rPr>
          <w:rFonts w:hint="default" w:ascii="Times New Roman" w:hAnsi="Times New Roman" w:eastAsia="宋体" w:cs="Times New Roman"/>
          <w:i w:val="0"/>
          <w:iCs w:val="0"/>
          <w:color w:val="auto"/>
          <w:sz w:val="28"/>
          <w:szCs w:val="28"/>
          <w:lang w:val="en-US" w:eastAsia="zh-CN"/>
        </w:rPr>
        <w:t>之时</w:t>
      </w:r>
      <w:bookmarkEnd w:id="135"/>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w:t>
      </w:r>
      <w:r>
        <w:rPr>
          <w:rFonts w:hint="default" w:ascii="Times New Roman" w:hAnsi="Times New Roman" w:eastAsia="宋体" w:cs="Times New Roman"/>
          <w:i w:val="0"/>
          <w:iCs w:val="0"/>
          <w:color w:val="auto"/>
          <w:sz w:val="28"/>
          <w:szCs w:val="28"/>
          <w:lang w:val="en-US" w:eastAsia="zh-CN"/>
        </w:rPr>
        <w:t>c.</w:t>
      </w:r>
      <w:r>
        <w:rPr>
          <w:rFonts w:hint="eastAsia" w:eastAsia="宋体" w:cs="Times New Roman"/>
          <w:i w:val="0"/>
          <w:iCs w:val="0"/>
          <w:color w:val="auto"/>
          <w:sz w:val="28"/>
          <w:szCs w:val="28"/>
          <w:lang w:eastAsia="zh-CN"/>
        </w:rPr>
        <w:t xml:space="preserve">无        </w:t>
      </w:r>
      <w:r>
        <w:rPr>
          <w:rFonts w:hint="default" w:ascii="Times New Roman" w:hAnsi="Times New Roman" w:eastAsia="宋体" w:cs="Times New Roman"/>
          <w:i w:val="0"/>
          <w:iCs w:val="0"/>
          <w:color w:val="auto"/>
          <w:spacing w:val="-2"/>
          <w:sz w:val="28"/>
          <w:szCs w:val="28"/>
        </w:rPr>
        <w:t>影响评价要求0分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排除制度是否要求决策在经济、社会或可持续性方面是合理的?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是否仅在特定时间段内获得竞争监管框架的豁免?</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pacing w:val="-5"/>
          <w:sz w:val="28"/>
          <w:szCs w:val="28"/>
        </w:rPr>
        <w:t>是的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不，有些豁免没有时间期限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9c.</w:t>
      </w:r>
      <w:r>
        <w:rPr>
          <w:rFonts w:hint="default" w:ascii="Times New Roman" w:hAnsi="Times New Roman" w:eastAsia="宋体" w:cs="Times New Roman"/>
          <w:i w:val="0"/>
          <w:iCs w:val="0"/>
          <w:color w:val="auto"/>
          <w:sz w:val="28"/>
          <w:szCs w:val="28"/>
        </w:rPr>
        <w:t>不，任何豁免都没有时间</w:t>
      </w:r>
      <w:bookmarkStart w:id="136" w:name="OLE_LINK138"/>
      <w:r>
        <w:rPr>
          <w:rFonts w:hint="default" w:ascii="Times New Roman" w:hAnsi="Times New Roman" w:eastAsia="宋体" w:cs="Times New Roman"/>
          <w:i w:val="0"/>
          <w:iCs w:val="0"/>
          <w:color w:val="auto"/>
          <w:sz w:val="28"/>
          <w:szCs w:val="28"/>
        </w:rPr>
        <w:t>期限</w:t>
      </w:r>
      <w:bookmarkEnd w:id="136"/>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w:t>
      </w:r>
      <w:r>
        <w:rPr>
          <w:rFonts w:hint="default" w:ascii="Times New Roman" w:hAnsi="Times New Roman" w:eastAsia="宋体" w:cs="Times New Roman"/>
          <w:i w:val="0"/>
          <w:iCs w:val="0"/>
          <w:color w:val="auto"/>
          <w:sz w:val="28"/>
          <w:szCs w:val="28"/>
          <w:lang w:val="en-US" w:eastAsia="zh-CN"/>
        </w:rPr>
        <w:t>d.</w:t>
      </w:r>
      <w:r>
        <w:rPr>
          <w:rFonts w:hint="default" w:ascii="Times New Roman" w:hAnsi="Times New Roman" w:eastAsia="宋体" w:cs="Times New Roman"/>
          <w:i w:val="0"/>
          <w:iCs w:val="0"/>
          <w:color w:val="auto"/>
          <w:sz w:val="28"/>
          <w:szCs w:val="28"/>
        </w:rPr>
        <w:t>不能豁免</w:t>
      </w:r>
      <w:r>
        <w:rPr>
          <w:rFonts w:hint="eastAsia" w:eastAsia="宋体" w:cs="Times New Roman"/>
          <w:i w:val="0"/>
          <w:iCs w:val="0"/>
          <w:color w:val="auto"/>
          <w:sz w:val="28"/>
          <w:szCs w:val="28"/>
          <w:lang w:val="en-US" w:eastAsia="zh-CN"/>
        </w:rPr>
        <w:t xml:space="preserve">    </w:t>
      </w:r>
      <w:r>
        <w:rPr>
          <w:rFonts w:hint="default" w:ascii="Times New Roman" w:hAnsi="Times New Roman" w:eastAsia="宋体" w:cs="Times New Roman"/>
          <w:i w:val="0"/>
          <w:iCs w:val="0"/>
          <w:color w:val="auto"/>
          <w:spacing w:val="-3"/>
          <w:sz w:val="28"/>
          <w:szCs w:val="28"/>
        </w:rPr>
        <w:t>时间豁免0分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eastAsia" w:eastAsia="宋体" w:cs="Times New Roman"/>
          <w:i w:val="0"/>
          <w:iCs w:val="0"/>
          <w:color w:val="auto"/>
          <w:sz w:val="28"/>
          <w:szCs w:val="28"/>
          <w:lang w:val="en-US" w:eastAsia="zh-CN"/>
        </w:rPr>
        <w:t xml:space="preserve">  </w:t>
      </w: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在豁免期限结束时，豁免的续期是否取决于</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对授予豁免的原因的审查?</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监管框架是否要求将该决定在网上公布?</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5"/>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2"/>
        </w:numPr>
        <w:tabs>
          <w:tab w:val="left" w:pos="940"/>
          <w:tab w:val="left" w:pos="94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eastAsia="宋体" w:cs="Times New Roman"/>
          <w:b/>
          <w:i w:val="0"/>
          <w:iCs w:val="0"/>
          <w:color w:val="auto"/>
          <w:sz w:val="28"/>
          <w:szCs w:val="28"/>
          <w:lang w:val="en-US" w:eastAsia="zh-CN"/>
        </w:rPr>
      </w:pPr>
      <w:r>
        <w:rPr>
          <w:rFonts w:hint="default" w:eastAsia="宋体" w:cs="Times New Roman"/>
          <w:b/>
          <w:i w:val="0"/>
          <w:iCs w:val="0"/>
          <w:color w:val="auto"/>
          <w:sz w:val="28"/>
          <w:szCs w:val="28"/>
          <w:lang w:val="en-US" w:eastAsia="zh-CN"/>
        </w:rPr>
        <w:t>反垄断（包括卡特尔、横向协议、纵向协议、滥用支配地位）</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监管框架是否禁止企业间的反竞争协议?</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监管框架是否明确规定了</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竞争者之间的</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哪些协议本身是被禁止的，而无需证明对竞争或消费者造成了实际损害?</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监管框架是否确定哪些横向和纵向协议必须对竞争对手或消费者产生负面影响才能被禁止?</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监管框架是否界定了什么构成</w:t>
      </w:r>
      <w:r>
        <w:rPr>
          <w:rFonts w:hint="default" w:ascii="Times New Roman" w:hAnsi="Times New Roman" w:eastAsia="宋体" w:cs="Times New Roman"/>
          <w:b/>
          <w:i w:val="0"/>
          <w:iCs w:val="0"/>
          <w:color w:val="auto"/>
          <w:sz w:val="28"/>
          <w:szCs w:val="28"/>
          <w:lang w:val="en-US" w:eastAsia="zh-CN"/>
        </w:rPr>
        <w:t>默示</w:t>
      </w:r>
      <w:r>
        <w:rPr>
          <w:rFonts w:hint="default" w:ascii="Times New Roman" w:hAnsi="Times New Roman" w:eastAsia="宋体" w:cs="Times New Roman"/>
          <w:b/>
          <w:i w:val="0"/>
          <w:iCs w:val="0"/>
          <w:color w:val="auto"/>
          <w:sz w:val="28"/>
          <w:szCs w:val="28"/>
        </w:rPr>
        <w:t>串通?</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卡特尔是否包括在本身被禁止的协议中?</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监管框架是否为促进某些公共利益的反竞争协议提供豁免?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如果反竞争协议促进效率或技术和经济进步，监管框架是否为其提供豁免?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根据监管框架，卡特尔是否可以豁免适用竞争法条款?</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反竞争协议的豁免是否取决于以下条件?请选择所有适用的条件</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20</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协议必须是提高效率的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20b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协议不能排除竞争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20</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协议应该允许消费者获得公平的份额</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只选一</w:t>
      </w:r>
      <w:r>
        <w:rPr>
          <w:rFonts w:hint="default" w:ascii="Times New Roman" w:hAnsi="Times New Roman" w:eastAsia="宋体" w:cs="Times New Roman"/>
          <w:i w:val="0"/>
          <w:iCs w:val="0"/>
          <w:color w:val="auto"/>
          <w:sz w:val="28"/>
          <w:szCs w:val="28"/>
          <w:lang w:val="en-US" w:eastAsia="zh-CN"/>
        </w:rPr>
        <w:t>个或</w:t>
      </w:r>
      <w:r>
        <w:rPr>
          <w:rFonts w:hint="default" w:ascii="Times New Roman" w:hAnsi="Times New Roman" w:eastAsia="宋体" w:cs="Times New Roman"/>
          <w:i w:val="0"/>
          <w:iCs w:val="0"/>
          <w:color w:val="auto"/>
          <w:sz w:val="28"/>
          <w:szCs w:val="28"/>
        </w:rPr>
        <w:t>两个得0分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请列出有豁免的行业或协议类型，包括规定这种豁免的任何法律文书。</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监管框架是否允许企业在效率的基础上为卡特尔辩护?</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监管框架是否禁止企业滥用支配地位?</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监管框架是否界定了市场支配地位?</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监管框架是否界定了企业何时滥用其市场支配地位?</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监管框架是否定义了以下任何滥用支配地位的行为?请选择所有适用的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不打分</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1"/>
          <w:numId w:val="3"/>
        </w:numPr>
        <w:tabs>
          <w:tab w:val="left" w:pos="1010"/>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掠夺性活动</w:t>
      </w:r>
    </w:p>
    <w:p>
      <w:pPr>
        <w:pStyle w:val="11"/>
        <w:keepNext w:val="0"/>
        <w:keepLines w:val="0"/>
        <w:pageBreakBefore w:val="0"/>
        <w:widowControl w:val="0"/>
        <w:numPr>
          <w:ilvl w:val="1"/>
          <w:numId w:val="3"/>
        </w:numPr>
        <w:tabs>
          <w:tab w:val="left" w:pos="1010"/>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排他的活动</w:t>
      </w:r>
    </w:p>
    <w:p>
      <w:pPr>
        <w:pStyle w:val="11"/>
        <w:keepNext w:val="0"/>
        <w:keepLines w:val="0"/>
        <w:pageBreakBefore w:val="0"/>
        <w:widowControl w:val="0"/>
        <w:numPr>
          <w:ilvl w:val="1"/>
          <w:numId w:val="3"/>
        </w:numPr>
        <w:tabs>
          <w:tab w:val="left" w:pos="1010"/>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纪律和/或奖励活动</w:t>
      </w:r>
    </w:p>
    <w:p>
      <w:pPr>
        <w:pStyle w:val="11"/>
        <w:keepNext w:val="0"/>
        <w:keepLines w:val="0"/>
        <w:pageBreakBefore w:val="0"/>
        <w:widowControl w:val="0"/>
        <w:numPr>
          <w:ilvl w:val="1"/>
          <w:numId w:val="3"/>
        </w:numPr>
        <w:tabs>
          <w:tab w:val="left" w:pos="1010"/>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歧视性活动</w:t>
      </w:r>
    </w:p>
    <w:p>
      <w:pPr>
        <w:pStyle w:val="11"/>
        <w:keepNext w:val="0"/>
        <w:keepLines w:val="0"/>
        <w:pageBreakBefore w:val="0"/>
        <w:widowControl w:val="0"/>
        <w:numPr>
          <w:ilvl w:val="1"/>
          <w:numId w:val="3"/>
        </w:numPr>
        <w:tabs>
          <w:tab w:val="left" w:pos="1010"/>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其他，请描述</w:t>
      </w:r>
    </w:p>
    <w:p>
      <w:pPr>
        <w:pStyle w:val="11"/>
        <w:keepNext w:val="0"/>
        <w:keepLines w:val="0"/>
        <w:pageBreakBefore w:val="0"/>
        <w:widowControl w:val="0"/>
        <w:numPr>
          <w:ilvl w:val="1"/>
          <w:numId w:val="3"/>
        </w:numPr>
        <w:tabs>
          <w:tab w:val="left" w:pos="1010"/>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以上皆非</w:t>
      </w: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在过去一年中，</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是否对自愿遵守规定的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采取了任何激励措施?</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监管框架是否包含允许企业以效率为基础为</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正在调查的行为辩护的条款?</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自我报告参与反竞争行为的后续</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是否享有豁免权?</w:t>
      </w:r>
    </w:p>
    <w:p>
      <w:pPr>
        <w:pStyle w:val="11"/>
        <w:keepNext w:val="0"/>
        <w:keepLines w:val="0"/>
        <w:pageBreakBefore w:val="0"/>
        <w:widowControl w:val="0"/>
        <w:numPr>
          <w:ilvl w:val="1"/>
          <w:numId w:val="3"/>
        </w:numPr>
        <w:tabs>
          <w:tab w:val="left" w:pos="103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是的，他们享有完全豁免权</w:t>
      </w:r>
    </w:p>
    <w:p>
      <w:pPr>
        <w:pStyle w:val="11"/>
        <w:keepNext w:val="0"/>
        <w:keepLines w:val="0"/>
        <w:pageBreakBefore w:val="0"/>
        <w:widowControl w:val="0"/>
        <w:numPr>
          <w:ilvl w:val="1"/>
          <w:numId w:val="3"/>
        </w:numPr>
        <w:tabs>
          <w:tab w:val="left" w:pos="103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是的，他们享有部分豁免</w:t>
      </w:r>
    </w:p>
    <w:p>
      <w:pPr>
        <w:pStyle w:val="11"/>
        <w:keepNext w:val="0"/>
        <w:keepLines w:val="0"/>
        <w:pageBreakBefore w:val="0"/>
        <w:widowControl w:val="0"/>
        <w:numPr>
          <w:ilvl w:val="1"/>
          <w:numId w:val="3"/>
        </w:numPr>
        <w:tabs>
          <w:tab w:val="left" w:pos="103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无</w:t>
      </w:r>
      <w:r>
        <w:rPr>
          <w:rFonts w:hint="eastAsia" w:eastAsia="宋体" w:cs="Times New Roman"/>
          <w:i w:val="0"/>
          <w:iCs w:val="0"/>
          <w:color w:val="auto"/>
          <w:sz w:val="28"/>
          <w:szCs w:val="28"/>
          <w:lang w:eastAsia="zh-CN"/>
        </w:rPr>
        <w:t>，</w:t>
      </w:r>
      <w:r>
        <w:rPr>
          <w:rFonts w:hint="default" w:ascii="Times New Roman" w:hAnsi="Times New Roman" w:eastAsia="宋体" w:cs="Times New Roman"/>
          <w:i w:val="0"/>
          <w:iCs w:val="0"/>
          <w:color w:val="auto"/>
          <w:spacing w:val="-4"/>
          <w:sz w:val="28"/>
          <w:szCs w:val="28"/>
        </w:rPr>
        <w:t>不享有豁免者0分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从宽处理</w:t>
      </w:r>
      <w:r>
        <w:rPr>
          <w:rFonts w:hint="default" w:ascii="Times New Roman" w:hAnsi="Times New Roman" w:eastAsia="宋体" w:cs="Times New Roman"/>
          <w:b/>
          <w:i w:val="0"/>
          <w:iCs w:val="0"/>
          <w:color w:val="auto"/>
          <w:sz w:val="28"/>
          <w:szCs w:val="28"/>
        </w:rPr>
        <w:t>计划是否为在调查期间与</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合作的组织提供程序保障?</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在调查期间与</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合作的组织的机密性是否受到监管框架的保护?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在调查期间与</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合作的组织的匿名性是否受到监管框架的保护?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根据监管框架，在调查期间与</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合作的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或个人是否受到举报人保护?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从宽处理</w:t>
      </w:r>
      <w:r>
        <w:rPr>
          <w:rFonts w:hint="default" w:ascii="Times New Roman" w:hAnsi="Times New Roman" w:eastAsia="宋体" w:cs="Times New Roman"/>
          <w:b/>
          <w:i w:val="0"/>
          <w:iCs w:val="0"/>
          <w:color w:val="auto"/>
          <w:sz w:val="28"/>
          <w:szCs w:val="28"/>
        </w:rPr>
        <w:t>计划是否为第一家自我报告其参与反竞争行为的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提供完全豁免权?</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监管框架是否提供了</w:t>
      </w:r>
      <w:r>
        <w:rPr>
          <w:rFonts w:hint="default" w:ascii="Times New Roman" w:hAnsi="Times New Roman" w:eastAsia="宋体" w:cs="Times New Roman"/>
          <w:b/>
          <w:i w:val="0"/>
          <w:iCs w:val="0"/>
          <w:color w:val="auto"/>
          <w:sz w:val="28"/>
          <w:szCs w:val="28"/>
          <w:lang w:eastAsia="zh-CN"/>
        </w:rPr>
        <w:t>从宽处理</w:t>
      </w:r>
      <w:r>
        <w:rPr>
          <w:rFonts w:hint="default" w:ascii="Times New Roman" w:hAnsi="Times New Roman" w:eastAsia="宋体" w:cs="Times New Roman"/>
          <w:b/>
          <w:i w:val="0"/>
          <w:iCs w:val="0"/>
          <w:color w:val="auto"/>
          <w:sz w:val="28"/>
          <w:szCs w:val="28"/>
        </w:rPr>
        <w:t>方案?</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反垄断法是否适用于位于经济体系之外，其行为直接或间接影响国内市场竞争和/或消费者的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2"/>
        </w:numPr>
        <w:tabs>
          <w:tab w:val="left" w:pos="940"/>
          <w:tab w:val="left" w:pos="94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eastAsia="宋体" w:cs="Times New Roman"/>
          <w:b/>
          <w:i w:val="0"/>
          <w:iCs w:val="0"/>
          <w:color w:val="auto"/>
          <w:sz w:val="28"/>
          <w:szCs w:val="28"/>
          <w:lang w:val="en-US" w:eastAsia="zh-CN"/>
        </w:rPr>
      </w:pPr>
      <w:r>
        <w:rPr>
          <w:rFonts w:hint="eastAsia" w:eastAsia="宋体" w:cs="Times New Roman"/>
          <w:b/>
          <w:i w:val="0"/>
          <w:iCs w:val="0"/>
          <w:color w:val="auto"/>
          <w:sz w:val="28"/>
          <w:szCs w:val="28"/>
          <w:lang w:val="en-US" w:eastAsia="zh-CN"/>
        </w:rPr>
        <w:t>合并控制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是否有任何部门、</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或交易被排除在</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之外?</w:t>
      </w:r>
      <w:r>
        <w:rPr>
          <w:rFonts w:hint="default" w:ascii="Times New Roman" w:hAnsi="Times New Roman" w:eastAsia="宋体" w:cs="Times New Roman"/>
          <w:b/>
          <w:i w:val="0"/>
          <w:iCs w:val="0"/>
          <w:color w:val="auto"/>
          <w:spacing w:val="-2"/>
          <w:sz w:val="28"/>
          <w:szCs w:val="28"/>
          <w:lang w:eastAsia="zh-CN"/>
        </w:rPr>
        <w:t>（</w:t>
      </w:r>
      <w:r>
        <w:rPr>
          <w:rFonts w:hint="default" w:ascii="Times New Roman" w:hAnsi="Times New Roman" w:eastAsia="宋体" w:cs="Times New Roman"/>
          <w:b/>
          <w:i w:val="0"/>
          <w:iCs w:val="0"/>
          <w:color w:val="auto"/>
          <w:spacing w:val="-2"/>
          <w:sz w:val="28"/>
          <w:szCs w:val="28"/>
        </w:rPr>
        <w:t>Y / N</w:t>
      </w:r>
      <w:r>
        <w:rPr>
          <w:rFonts w:hint="default" w:ascii="Times New Roman" w:hAnsi="Times New Roman" w:eastAsia="宋体" w:cs="Times New Roman"/>
          <w:b/>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请注明是哪些行业、</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或交易</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不</w:t>
      </w:r>
      <w:r>
        <w:rPr>
          <w:rFonts w:hint="default" w:ascii="Times New Roman" w:hAnsi="Times New Roman" w:eastAsia="宋体" w:cs="Times New Roman"/>
          <w:i w:val="0"/>
          <w:iCs w:val="0"/>
          <w:color w:val="auto"/>
          <w:spacing w:val="-3"/>
          <w:sz w:val="28"/>
          <w:szCs w:val="28"/>
        </w:rPr>
        <w:t>记分</w:t>
      </w:r>
      <w:r>
        <w:rPr>
          <w:rFonts w:hint="default" w:ascii="Times New Roman" w:hAnsi="Times New Roman" w:eastAsia="宋体" w:cs="Times New Roman"/>
          <w:i w:val="0"/>
          <w:iCs w:val="0"/>
          <w:color w:val="auto"/>
          <w:spacing w:val="-3"/>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监管框架是否提供了经济标准，以确定哪些交易属于</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法规的管辖范围?</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是的，它规定了定量和定性标准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lang w:val="en-US" w:eastAsia="zh-CN"/>
        </w:rPr>
        <w:t>38b.</w:t>
      </w:r>
      <w:r>
        <w:rPr>
          <w:rFonts w:hint="default" w:ascii="Times New Roman" w:hAnsi="Times New Roman" w:eastAsia="宋体" w:cs="Times New Roman"/>
          <w:i w:val="0"/>
          <w:iCs w:val="0"/>
          <w:color w:val="auto"/>
          <w:sz w:val="28"/>
          <w:szCs w:val="28"/>
        </w:rPr>
        <w:t>是的，但它只提供了定量的标准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lang w:val="en-US" w:eastAsia="zh-CN"/>
        </w:rPr>
        <w:t>38c.</w:t>
      </w:r>
      <w:r>
        <w:rPr>
          <w:rFonts w:hint="default" w:ascii="Times New Roman" w:hAnsi="Times New Roman" w:eastAsia="宋体" w:cs="Times New Roman"/>
          <w:i w:val="0"/>
          <w:iCs w:val="0"/>
          <w:color w:val="auto"/>
          <w:sz w:val="28"/>
          <w:szCs w:val="28"/>
        </w:rPr>
        <w:t>是的，但它只提供了定性标准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38</w:t>
      </w:r>
      <w:r>
        <w:rPr>
          <w:rFonts w:hint="default" w:ascii="Times New Roman" w:hAnsi="Times New Roman" w:eastAsia="宋体" w:cs="Times New Roman"/>
          <w:i w:val="0"/>
          <w:iCs w:val="0"/>
          <w:color w:val="auto"/>
          <w:sz w:val="28"/>
          <w:szCs w:val="28"/>
          <w:lang w:val="en-US" w:eastAsia="zh-CN"/>
        </w:rPr>
        <w:t>d.</w:t>
      </w:r>
      <w:r>
        <w:rPr>
          <w:rFonts w:hint="default" w:ascii="Times New Roman" w:hAnsi="Times New Roman" w:eastAsia="宋体" w:cs="Times New Roman"/>
          <w:i w:val="0"/>
          <w:iCs w:val="0"/>
          <w:color w:val="auto"/>
          <w:sz w:val="28"/>
          <w:szCs w:val="28"/>
        </w:rPr>
        <w:t>不提供任何标准0分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确定哪些具体交易属于</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的规定是否包含以下定义?</w:t>
      </w:r>
      <w:r>
        <w:rPr>
          <w:rFonts w:hint="default" w:ascii="Times New Roman" w:hAnsi="Times New Roman" w:eastAsia="宋体" w:cs="Times New Roman"/>
          <w:b/>
          <w:i w:val="0"/>
          <w:iCs w:val="0"/>
          <w:color w:val="auto"/>
          <w:sz w:val="28"/>
          <w:szCs w:val="28"/>
          <w:lang w:eastAsia="zh-CN"/>
        </w:rPr>
        <w:t>（</w:t>
      </w:r>
      <w:r>
        <w:rPr>
          <w:rFonts w:hint="eastAsia" w:eastAsia="宋体" w:cs="Times New Roman"/>
          <w:b/>
          <w:i w:val="0"/>
          <w:iCs w:val="0"/>
          <w:color w:val="auto"/>
          <w:sz w:val="28"/>
          <w:szCs w:val="28"/>
          <w:lang w:eastAsia="zh-CN"/>
        </w:rPr>
        <w:t>不计分</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股份收购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39b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资产收购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39c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获得控制权</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39d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控制权变更</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39</w:t>
      </w:r>
      <w:r>
        <w:rPr>
          <w:rFonts w:hint="default" w:ascii="Times New Roman" w:hAnsi="Times New Roman" w:eastAsia="宋体" w:cs="Times New Roman"/>
          <w:i w:val="0"/>
          <w:iCs w:val="0"/>
          <w:color w:val="auto"/>
          <w:sz w:val="28"/>
          <w:szCs w:val="28"/>
          <w:lang w:val="en-US" w:eastAsia="zh-CN"/>
        </w:rPr>
        <w:t>e.</w:t>
      </w:r>
      <w:r>
        <w:rPr>
          <w:rFonts w:hint="default" w:ascii="Times New Roman" w:hAnsi="Times New Roman" w:eastAsia="宋体" w:cs="Times New Roman"/>
          <w:i w:val="0"/>
          <w:iCs w:val="0"/>
          <w:color w:val="auto"/>
          <w:sz w:val="28"/>
          <w:szCs w:val="28"/>
        </w:rPr>
        <w:t>具有竞争性的重大影响</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39f.</w:t>
      </w:r>
      <w:r>
        <w:rPr>
          <w:rFonts w:hint="default" w:ascii="Times New Roman" w:hAnsi="Times New Roman" w:eastAsia="宋体" w:cs="Times New Roman"/>
          <w:i w:val="0"/>
          <w:iCs w:val="0"/>
          <w:color w:val="auto"/>
          <w:sz w:val="28"/>
          <w:szCs w:val="28"/>
        </w:rPr>
        <w:t>以上均非</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监管框架是否设立了</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通知的门槛?</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 No</w:t>
      </w:r>
      <w:r>
        <w:rPr>
          <w:rFonts w:hint="default" w:ascii="Times New Roman" w:hAnsi="Times New Roman" w:eastAsia="宋体" w:cs="Times New Roman"/>
          <w:i w:val="0"/>
          <w:iCs w:val="0"/>
          <w:color w:val="auto"/>
          <w:spacing w:val="32"/>
          <w:sz w:val="28"/>
          <w:szCs w:val="28"/>
        </w:rPr>
        <w:t>Q.40 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监管框架是否规定合并通知的门槛是否为</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选择所有适用的</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41</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个人，关于目标</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的营业额。</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41</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合计，指涉及合并的所有</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的营业额。</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41</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都有，视交易情况而定</w:t>
      </w:r>
      <w:r>
        <w:rPr>
          <w:rFonts w:hint="eastAsia"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选择</w:t>
      </w:r>
      <w:r>
        <w:rPr>
          <w:rFonts w:hint="default" w:ascii="Times New Roman" w:hAnsi="Times New Roman" w:eastAsia="宋体" w:cs="Times New Roman"/>
          <w:i w:val="0"/>
          <w:iCs w:val="0"/>
          <w:color w:val="auto"/>
          <w:sz w:val="28"/>
          <w:szCs w:val="28"/>
          <w:lang w:val="en-US" w:eastAsia="zh-CN"/>
        </w:rPr>
        <w:t>此项得</w:t>
      </w:r>
      <w:r>
        <w:rPr>
          <w:rFonts w:hint="default" w:ascii="Times New Roman" w:hAnsi="Times New Roman" w:eastAsia="宋体" w:cs="Times New Roman"/>
          <w:i w:val="0"/>
          <w:iCs w:val="0"/>
          <w:color w:val="auto"/>
          <w:sz w:val="28"/>
          <w:szCs w:val="28"/>
        </w:rPr>
        <w:t>1分。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41d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无此迹象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根据监管框架，当交易超过设定的门槛时，企业是否必须向</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提交交易通知</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例如合并或收购</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42</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是的，交易必须事先通知。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42b.</w:t>
      </w:r>
      <w:r>
        <w:rPr>
          <w:rFonts w:hint="default" w:ascii="Times New Roman" w:hAnsi="Times New Roman" w:eastAsia="宋体" w:cs="Times New Roman"/>
          <w:i w:val="0"/>
          <w:iCs w:val="0"/>
          <w:color w:val="auto"/>
          <w:sz w:val="28"/>
          <w:szCs w:val="28"/>
        </w:rPr>
        <w:t>是的，但是通知可以邮寄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42</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不，但</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可以自愿事先将交易提交审查。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42d.</w:t>
      </w:r>
      <w:r>
        <w:rPr>
          <w:rFonts w:hint="default" w:ascii="Times New Roman" w:hAnsi="Times New Roman" w:eastAsia="宋体" w:cs="Times New Roman"/>
          <w:i w:val="0"/>
          <w:iCs w:val="0"/>
          <w:color w:val="auto"/>
          <w:sz w:val="28"/>
          <w:szCs w:val="28"/>
        </w:rPr>
        <w:t>不，但</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可以自愿将交易提交事后审查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42e</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这件事没有规定没有规定得0分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请具体说明所在经济体现有的</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控制程序类型</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不</w:t>
      </w:r>
      <w:r>
        <w:rPr>
          <w:rFonts w:hint="default" w:ascii="Times New Roman" w:hAnsi="Times New Roman" w:eastAsia="宋体" w:cs="Times New Roman"/>
          <w:i w:val="0"/>
          <w:iCs w:val="0"/>
          <w:color w:val="auto"/>
          <w:spacing w:val="-5"/>
          <w:sz w:val="28"/>
          <w:szCs w:val="28"/>
        </w:rPr>
        <w:t>记分</w:t>
      </w:r>
      <w:r>
        <w:rPr>
          <w:rFonts w:hint="default" w:ascii="Times New Roman" w:hAnsi="Times New Roman" w:eastAsia="宋体" w:cs="Times New Roman"/>
          <w:i w:val="0"/>
          <w:iCs w:val="0"/>
          <w:color w:val="auto"/>
          <w:spacing w:val="-5"/>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监管框架是否建立了多阶段</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程序?</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规管架构是否订明完成合并管制程序的法定时限?</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简化</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程序的法定期限是什么?</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1"/>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pacing w:val="-2"/>
          <w:sz w:val="28"/>
          <w:szCs w:val="28"/>
        </w:rPr>
        <w:t>监管框架是否建立了进行简化合并审查的程序?</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对提交</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审查的交易的竞争影响进行实质性经济评估?</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监管框架是否允许</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证明合并或收购导致的市场力量增加是正当的?选择所有适用的。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是的，通过论证交易可以提高效率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是的，通过</w:t>
      </w:r>
      <w:r>
        <w:rPr>
          <w:rFonts w:hint="default" w:ascii="Times New Roman" w:hAnsi="Times New Roman" w:eastAsia="宋体" w:cs="Times New Roman"/>
          <w:i w:val="0"/>
          <w:iCs w:val="0"/>
          <w:color w:val="auto"/>
          <w:sz w:val="28"/>
          <w:szCs w:val="28"/>
          <w:lang w:val="en-US" w:eastAsia="zh-CN"/>
        </w:rPr>
        <w:t>论证</w:t>
      </w:r>
      <w:r>
        <w:rPr>
          <w:rFonts w:hint="default" w:ascii="Times New Roman" w:hAnsi="Times New Roman" w:eastAsia="宋体" w:cs="Times New Roman"/>
          <w:i w:val="0"/>
          <w:iCs w:val="0"/>
          <w:color w:val="auto"/>
          <w:sz w:val="28"/>
          <w:szCs w:val="28"/>
        </w:rPr>
        <w:t>否则一家</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将退出市场</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是的，通过论证存在一种凌驾于竞争的潜在公共利益。</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49d.</w:t>
      </w:r>
      <w:r>
        <w:rPr>
          <w:rFonts w:hint="default" w:ascii="Times New Roman" w:hAnsi="Times New Roman" w:eastAsia="宋体" w:cs="Times New Roman"/>
          <w:i w:val="0"/>
          <w:iCs w:val="0"/>
          <w:color w:val="auto"/>
          <w:sz w:val="28"/>
          <w:szCs w:val="28"/>
        </w:rPr>
        <w:t>是的，通过其他论点</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[开放式回应]</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w:t>
      </w:r>
      <w:r>
        <w:rPr>
          <w:rFonts w:hint="default" w:ascii="Times New Roman" w:hAnsi="Times New Roman" w:eastAsia="宋体" w:cs="Times New Roman"/>
          <w:i w:val="0"/>
          <w:iCs w:val="0"/>
          <w:color w:val="auto"/>
          <w:sz w:val="28"/>
          <w:szCs w:val="28"/>
          <w:lang w:val="en-US" w:eastAsia="zh-CN"/>
        </w:rPr>
        <w:t>e.</w:t>
      </w:r>
      <w:r>
        <w:rPr>
          <w:rFonts w:hint="default" w:ascii="Times New Roman" w:hAnsi="Times New Roman" w:eastAsia="宋体" w:cs="Times New Roman"/>
          <w:i w:val="0"/>
          <w:iCs w:val="0"/>
          <w:color w:val="auto"/>
          <w:spacing w:val="-5"/>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48"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pacing w:val="-3"/>
          <w:sz w:val="28"/>
          <w:szCs w:val="28"/>
        </w:rPr>
        <w:t>符合49a、49b、49c条件得1分。</w:t>
      </w:r>
      <w:r>
        <w:rPr>
          <w:rFonts w:hint="default" w:ascii="Times New Roman" w:hAnsi="Times New Roman" w:eastAsia="宋体" w:cs="Times New Roman"/>
          <w:i w:val="0"/>
          <w:iCs w:val="0"/>
          <w:color w:val="auto"/>
          <w:sz w:val="28"/>
          <w:szCs w:val="28"/>
        </w:rPr>
        <w:t>如符合49d或49e则得0分。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根据监管框架，当企业未能遵守</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制度时，</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是否有权实施制裁?</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制裁是否会根据</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的营业额来计算?</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根据监管框架，</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是否有权实施一套救济措施，以保证合并维持、恢复和不扭曲相关市场的竞争?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根据法律框架，</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提出的救济措施是否必须满足以下条件?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53</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补救措施应充分解决已确定的潜在竞争损害</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53b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必须考虑在允许实现合并效率的同时采取侵入性最小的补救措施。</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w:t>
      </w:r>
      <w:r>
        <w:rPr>
          <w:rFonts w:hint="default" w:ascii="Times New Roman" w:hAnsi="Times New Roman" w:eastAsia="宋体" w:cs="Times New Roman"/>
          <w:i w:val="0"/>
          <w:iCs w:val="0"/>
          <w:color w:val="auto"/>
          <w:sz w:val="28"/>
          <w:szCs w:val="28"/>
          <w:lang w:val="en-US" w:eastAsia="zh-CN"/>
        </w:rPr>
        <w:t>3</w:t>
      </w:r>
      <w:r>
        <w:rPr>
          <w:rFonts w:hint="default" w:ascii="Times New Roman" w:hAnsi="Times New Roman" w:eastAsia="宋体" w:cs="Times New Roman"/>
          <w:i w:val="0"/>
          <w:iCs w:val="0"/>
          <w:color w:val="auto"/>
          <w:sz w:val="28"/>
          <w:szCs w:val="28"/>
        </w:rPr>
        <w:t>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补救措施必须能够在短时间内有效实施。</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如果三个</w:t>
      </w:r>
      <w:r>
        <w:rPr>
          <w:rFonts w:hint="eastAsia" w:eastAsia="宋体" w:cs="Times New Roman"/>
          <w:i w:val="0"/>
          <w:iCs w:val="0"/>
          <w:color w:val="auto"/>
          <w:sz w:val="28"/>
          <w:szCs w:val="28"/>
          <w:lang w:val="en-US" w:eastAsia="zh-CN"/>
        </w:rPr>
        <w:t>全部满足</w:t>
      </w:r>
      <w:r>
        <w:rPr>
          <w:rFonts w:hint="default" w:ascii="Times New Roman" w:hAnsi="Times New Roman" w:eastAsia="宋体" w:cs="Times New Roman"/>
          <w:i w:val="0"/>
          <w:iCs w:val="0"/>
          <w:color w:val="auto"/>
          <w:sz w:val="28"/>
          <w:szCs w:val="28"/>
        </w:rPr>
        <w:t>1分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如果</w:t>
      </w:r>
      <w:r>
        <w:rPr>
          <w:rFonts w:hint="eastAsia" w:eastAsia="宋体" w:cs="Times New Roman"/>
          <w:i w:val="0"/>
          <w:iCs w:val="0"/>
          <w:color w:val="auto"/>
          <w:sz w:val="28"/>
          <w:szCs w:val="28"/>
          <w:lang w:val="en-US" w:eastAsia="zh-CN"/>
        </w:rPr>
        <w:t>满足</w:t>
      </w:r>
      <w:r>
        <w:rPr>
          <w:rFonts w:hint="default" w:ascii="Times New Roman" w:hAnsi="Times New Roman" w:eastAsia="宋体" w:cs="Times New Roman"/>
          <w:i w:val="0"/>
          <w:iCs w:val="0"/>
          <w:color w:val="auto"/>
          <w:sz w:val="28"/>
          <w:szCs w:val="28"/>
        </w:rPr>
        <w:t>一两个</w:t>
      </w:r>
      <w:r>
        <w:rPr>
          <w:rFonts w:hint="default" w:ascii="Times New Roman" w:hAnsi="Times New Roman" w:eastAsia="宋体" w:cs="Times New Roman"/>
          <w:i w:val="0"/>
          <w:iCs w:val="0"/>
          <w:color w:val="auto"/>
          <w:spacing w:val="-2"/>
          <w:sz w:val="28"/>
          <w:szCs w:val="28"/>
        </w:rPr>
        <w:t>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监管框架是否允许合并方在采取补救措施期间向</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提出替代决议?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sectPr>
          <w:pgSz w:w="12240" w:h="15840"/>
          <w:pgMar w:top="1440" w:right="1800" w:bottom="1440" w:left="1800" w:header="720" w:footer="720" w:gutter="0"/>
          <w:pgBorders>
            <w:top w:val="none" w:sz="0" w:space="0"/>
            <w:left w:val="none" w:sz="0" w:space="0"/>
            <w:bottom w:val="none" w:sz="0" w:space="0"/>
            <w:right w:val="none" w:sz="0" w:space="0"/>
          </w:pgBorders>
          <w:cols w:space="720" w:num="1"/>
        </w:sect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是否具有直接或间接执行救济令的管辖权?</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是的，它有权直接执行救济令。</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55b.</w:t>
      </w:r>
      <w:r>
        <w:rPr>
          <w:rFonts w:hint="default" w:ascii="Times New Roman" w:hAnsi="Times New Roman" w:eastAsia="宋体" w:cs="Times New Roman"/>
          <w:i w:val="0"/>
          <w:iCs w:val="0"/>
          <w:color w:val="auto"/>
          <w:sz w:val="28"/>
          <w:szCs w:val="28"/>
        </w:rPr>
        <w:t>是的，它有权请求法院执行救济令</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55c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是的，两种可能性都有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55d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pacing w:val="-5"/>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4"/>
          <w:sz w:val="28"/>
          <w:szCs w:val="28"/>
        </w:rPr>
      </w:pPr>
      <w:r>
        <w:rPr>
          <w:rFonts w:hint="default" w:ascii="Times New Roman" w:hAnsi="Times New Roman" w:eastAsia="宋体" w:cs="Times New Roman"/>
          <w:i w:val="0"/>
          <w:iCs w:val="0"/>
          <w:color w:val="auto"/>
          <w:sz w:val="28"/>
          <w:szCs w:val="28"/>
        </w:rPr>
        <w:t>如果</w:t>
      </w:r>
      <w:r>
        <w:rPr>
          <w:rFonts w:hint="eastAsia" w:eastAsia="宋体" w:cs="Times New Roman"/>
          <w:i w:val="0"/>
          <w:iCs w:val="0"/>
          <w:color w:val="auto"/>
          <w:sz w:val="28"/>
          <w:szCs w:val="28"/>
          <w:lang w:val="en-US" w:eastAsia="zh-CN"/>
        </w:rPr>
        <w:t>选择</w:t>
      </w:r>
      <w:r>
        <w:rPr>
          <w:rFonts w:hint="default" w:ascii="Times New Roman" w:hAnsi="Times New Roman" w:eastAsia="宋体" w:cs="Times New Roman"/>
          <w:i w:val="0"/>
          <w:iCs w:val="0"/>
          <w:color w:val="auto"/>
          <w:sz w:val="28"/>
          <w:szCs w:val="28"/>
        </w:rPr>
        <w:t>55a或55b或55c</w:t>
      </w:r>
      <w:r>
        <w:rPr>
          <w:rFonts w:hint="default" w:ascii="Times New Roman" w:hAnsi="Times New Roman" w:eastAsia="宋体" w:cs="Times New Roman"/>
          <w:i w:val="0"/>
          <w:iCs w:val="0"/>
          <w:color w:val="auto"/>
          <w:spacing w:val="-4"/>
          <w:sz w:val="28"/>
          <w:szCs w:val="28"/>
        </w:rPr>
        <w:t>1分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44"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pacing w:val="-4"/>
          <w:sz w:val="28"/>
          <w:szCs w:val="28"/>
        </w:rPr>
        <w:t>如果</w:t>
      </w:r>
      <w:r>
        <w:rPr>
          <w:rFonts w:hint="eastAsia" w:eastAsia="宋体" w:cs="Times New Roman"/>
          <w:i w:val="0"/>
          <w:iCs w:val="0"/>
          <w:color w:val="auto"/>
          <w:spacing w:val="-4"/>
          <w:sz w:val="28"/>
          <w:szCs w:val="28"/>
          <w:lang w:val="en-US" w:eastAsia="zh-CN"/>
        </w:rPr>
        <w:t>选择没有</w:t>
      </w:r>
      <w:r>
        <w:rPr>
          <w:rFonts w:hint="default" w:ascii="Times New Roman" w:hAnsi="Times New Roman" w:eastAsia="宋体" w:cs="Times New Roman"/>
          <w:i w:val="0"/>
          <w:iCs w:val="0"/>
          <w:color w:val="auto"/>
          <w:sz w:val="28"/>
          <w:szCs w:val="28"/>
        </w:rPr>
        <w:t>0分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根据监管框架，</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是否有阻止</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的权力?</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表明交易是否对经济中的市场产生直接或间接影响?</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2"/>
        </w:numPr>
        <w:tabs>
          <w:tab w:val="left" w:pos="940"/>
          <w:tab w:val="left" w:pos="94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eastAsia="宋体" w:cs="Times New Roman"/>
          <w:b/>
          <w:i w:val="0"/>
          <w:iCs w:val="0"/>
          <w:color w:val="auto"/>
          <w:sz w:val="28"/>
          <w:szCs w:val="28"/>
          <w:lang w:val="en-US" w:eastAsia="zh-CN"/>
        </w:rPr>
      </w:pPr>
      <w:r>
        <w:rPr>
          <w:rFonts w:hint="eastAsia" w:eastAsia="宋体" w:cs="Times New Roman"/>
          <w:b/>
          <w:i w:val="0"/>
          <w:iCs w:val="0"/>
          <w:color w:val="auto"/>
          <w:sz w:val="28"/>
          <w:szCs w:val="28"/>
          <w:lang w:val="en-US" w:eastAsia="zh-CN"/>
        </w:rPr>
        <w:t>执法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监管框架是否授予</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调查</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是否完成了可能引起竞争问题的交易的权力?</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是的，对所有交易都适用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58b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可以，但只适用于属于强制通知阈值的交易。</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58c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如果</w:t>
      </w:r>
      <w:r>
        <w:rPr>
          <w:rFonts w:hint="eastAsia" w:eastAsia="宋体" w:cs="Times New Roman"/>
          <w:i w:val="0"/>
          <w:iCs w:val="0"/>
          <w:color w:val="auto"/>
          <w:sz w:val="28"/>
          <w:szCs w:val="28"/>
          <w:lang w:val="en-US" w:eastAsia="zh-CN"/>
        </w:rPr>
        <w:t>选择</w:t>
      </w:r>
      <w:r>
        <w:rPr>
          <w:rFonts w:hint="default" w:ascii="Times New Roman" w:hAnsi="Times New Roman" w:eastAsia="宋体" w:cs="Times New Roman"/>
          <w:i w:val="0"/>
          <w:iCs w:val="0"/>
          <w:color w:val="auto"/>
          <w:sz w:val="28"/>
          <w:szCs w:val="28"/>
        </w:rPr>
        <w:t>58a1分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6"/>
          <w:sz w:val="28"/>
          <w:szCs w:val="28"/>
        </w:rPr>
      </w:pPr>
      <w:r>
        <w:rPr>
          <w:rFonts w:hint="default" w:ascii="Times New Roman" w:hAnsi="Times New Roman" w:eastAsia="宋体" w:cs="Times New Roman"/>
          <w:i w:val="0"/>
          <w:iCs w:val="0"/>
          <w:color w:val="auto"/>
          <w:sz w:val="28"/>
          <w:szCs w:val="28"/>
        </w:rPr>
        <w:t>如果</w:t>
      </w:r>
      <w:r>
        <w:rPr>
          <w:rFonts w:hint="eastAsia" w:eastAsia="宋体" w:cs="Times New Roman"/>
          <w:i w:val="0"/>
          <w:iCs w:val="0"/>
          <w:color w:val="auto"/>
          <w:sz w:val="28"/>
          <w:szCs w:val="28"/>
          <w:lang w:val="en-US" w:eastAsia="zh-CN"/>
        </w:rPr>
        <w:t>选择</w:t>
      </w:r>
      <w:r>
        <w:rPr>
          <w:rFonts w:hint="default" w:ascii="Times New Roman" w:hAnsi="Times New Roman" w:eastAsia="宋体" w:cs="Times New Roman"/>
          <w:i w:val="0"/>
          <w:iCs w:val="0"/>
          <w:color w:val="auto"/>
          <w:sz w:val="28"/>
          <w:szCs w:val="28"/>
        </w:rPr>
        <w:t>58b</w:t>
      </w:r>
      <w:r>
        <w:rPr>
          <w:rFonts w:hint="default" w:ascii="Times New Roman" w:hAnsi="Times New Roman" w:eastAsia="宋体" w:cs="Times New Roman"/>
          <w:i w:val="0"/>
          <w:iCs w:val="0"/>
          <w:color w:val="auto"/>
          <w:sz w:val="28"/>
          <w:szCs w:val="28"/>
          <w:lang w:val="en-US" w:eastAsia="zh-CN"/>
        </w:rPr>
        <w:t>0</w:t>
      </w:r>
      <w:r>
        <w:rPr>
          <w:rFonts w:hint="default" w:ascii="Times New Roman" w:hAnsi="Times New Roman" w:eastAsia="宋体" w:cs="Times New Roman"/>
          <w:i w:val="0"/>
          <w:iCs w:val="0"/>
          <w:color w:val="auto"/>
          <w:spacing w:val="-6"/>
          <w:sz w:val="28"/>
          <w:szCs w:val="28"/>
        </w:rPr>
        <w:t>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36"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pacing w:val="-6"/>
          <w:sz w:val="28"/>
          <w:szCs w:val="28"/>
        </w:rPr>
        <w:t>如果</w:t>
      </w:r>
      <w:r>
        <w:rPr>
          <w:rFonts w:hint="eastAsia" w:eastAsia="宋体" w:cs="Times New Roman"/>
          <w:i w:val="0"/>
          <w:iCs w:val="0"/>
          <w:color w:val="auto"/>
          <w:spacing w:val="-6"/>
          <w:sz w:val="28"/>
          <w:szCs w:val="28"/>
          <w:lang w:val="en-US" w:eastAsia="zh-CN"/>
        </w:rPr>
        <w:t>选择没有</w:t>
      </w:r>
      <w:r>
        <w:rPr>
          <w:rFonts w:hint="default" w:ascii="Times New Roman" w:hAnsi="Times New Roman" w:eastAsia="宋体" w:cs="Times New Roman"/>
          <w:i w:val="0"/>
          <w:iCs w:val="0"/>
          <w:color w:val="auto"/>
          <w:sz w:val="28"/>
          <w:szCs w:val="28"/>
        </w:rPr>
        <w:t>0分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根据监管框架，请选择所有适用于您所在经济体的程序公平保证</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在调查开始时，</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会发出一份通知，说明导致调查的原因和问题。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59</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调查程序是书面的。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59</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的调查阶段必须在规定的时间内完成。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59</w:t>
      </w:r>
      <w:r>
        <w:rPr>
          <w:rFonts w:hint="default" w:ascii="Times New Roman" w:hAnsi="Times New Roman" w:eastAsia="宋体" w:cs="Times New Roman"/>
          <w:i w:val="0"/>
          <w:iCs w:val="0"/>
          <w:color w:val="auto"/>
          <w:sz w:val="28"/>
          <w:szCs w:val="28"/>
          <w:lang w:val="en-US" w:eastAsia="zh-CN"/>
        </w:rPr>
        <w:t>d.</w:t>
      </w:r>
      <w:r>
        <w:rPr>
          <w:rFonts w:hint="default" w:ascii="Times New Roman" w:hAnsi="Times New Roman" w:eastAsia="宋体" w:cs="Times New Roman"/>
          <w:i w:val="0"/>
          <w:iCs w:val="0"/>
          <w:color w:val="auto"/>
          <w:sz w:val="28"/>
          <w:szCs w:val="28"/>
        </w:rPr>
        <w:t>各方有合理的机会与</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协商。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59</w:t>
      </w:r>
      <w:r>
        <w:rPr>
          <w:rFonts w:hint="default" w:ascii="Times New Roman" w:hAnsi="Times New Roman" w:eastAsia="宋体" w:cs="Times New Roman"/>
          <w:i w:val="0"/>
          <w:iCs w:val="0"/>
          <w:color w:val="auto"/>
          <w:sz w:val="28"/>
          <w:szCs w:val="28"/>
          <w:lang w:val="en-US" w:eastAsia="zh-CN"/>
        </w:rPr>
        <w:t>e.</w:t>
      </w:r>
      <w:r>
        <w:rPr>
          <w:rFonts w:hint="default" w:ascii="Times New Roman" w:hAnsi="Times New Roman" w:eastAsia="宋体" w:cs="Times New Roman"/>
          <w:i w:val="0"/>
          <w:iCs w:val="0"/>
          <w:color w:val="auto"/>
          <w:sz w:val="28"/>
          <w:szCs w:val="28"/>
        </w:rPr>
        <w:t>当事人有合理的机会发表意见，并为自己的辩护提供证据或证词。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包括专家的证词，对作证证人的交叉询问，以及审查或反驳提出的任何证据的机会。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59f</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当事人有机会和解或达成同意协议。</w:t>
      </w: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监管框架是否要求</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就是否存在反竞争行为发布合理的书面决定?</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在调查和</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程序中，哪些构成需要保护的机密信息，是否有明确规定?</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例如，商业秘密</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监管框架是否为</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提供了调查非法反竞争行为的必要权力?</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例如对</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场所的未经请求的检查，请求信息的能力等</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监管框架是否为</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提供了调查非法反竞争行为所需的资源?</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在执行制裁时，规管架构是否赋予</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征收货币制裁的权力?</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在执行制裁方面，监管框架是否赋予</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执行非货币性制裁的权力?</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哪个机构有执行制裁的权力?</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1"/>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监管框架是否确定</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的决定具有约束力和可执行性?</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是否有一个指定的独立机构，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可以在该机构面前对</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的决定提出质疑?</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请注明企业可以向哪个机构挑战</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的决定</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监管框架是否允许</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对违反竞争法造成的损害提起诉讼?</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监管框架是否对可以对企业施加的罚款设定了总体上限?</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请选择用于确定罚款最高限额的标准。选择所有适用的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 </w:t>
      </w:r>
    </w:p>
    <w:p>
      <w:pPr>
        <w:pStyle w:val="11"/>
        <w:keepNext w:val="0"/>
        <w:keepLines w:val="0"/>
        <w:pageBreakBefore w:val="0"/>
        <w:widowControl w:val="0"/>
        <w:numPr>
          <w:ilvl w:val="0"/>
          <w:numId w:val="0"/>
        </w:numPr>
        <w:tabs>
          <w:tab w:val="left" w:pos="581"/>
        </w:tabs>
        <w:kinsoku/>
        <w:wordWrap/>
        <w:overflowPunct/>
        <w:topLinePunct w:val="0"/>
        <w:autoSpaceDE w:val="0"/>
        <w:autoSpaceDN w:val="0"/>
        <w:bidi w:val="0"/>
        <w:adjustRightInd/>
        <w:snapToGrid/>
        <w:spacing w:before="0" w:after="0" w:line="400" w:lineRule="exact"/>
        <w:ind w:left="0" w:right="0" w:rightChars="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72a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占</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全球营业额的百分比</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72b.</w:t>
      </w:r>
      <w:r>
        <w:rPr>
          <w:rFonts w:hint="default" w:ascii="Times New Roman" w:hAnsi="Times New Roman" w:eastAsia="宋体" w:cs="Times New Roman"/>
          <w:i w:val="0"/>
          <w:iCs w:val="0"/>
          <w:color w:val="auto"/>
          <w:sz w:val="28"/>
          <w:szCs w:val="28"/>
        </w:rPr>
        <w:t>占</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相关营业额的百分比</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72c.</w:t>
      </w:r>
      <w:r>
        <w:rPr>
          <w:rFonts w:hint="default" w:ascii="Times New Roman" w:hAnsi="Times New Roman" w:eastAsia="宋体" w:cs="Times New Roman"/>
          <w:i w:val="0"/>
          <w:iCs w:val="0"/>
          <w:color w:val="auto"/>
          <w:sz w:val="28"/>
          <w:szCs w:val="28"/>
        </w:rPr>
        <w:t>基于</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从反竞争行为中获得的利益。</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72d.</w:t>
      </w:r>
      <w:r>
        <w:rPr>
          <w:rFonts w:hint="default" w:ascii="Times New Roman" w:hAnsi="Times New Roman" w:eastAsia="宋体" w:cs="Times New Roman"/>
          <w:i w:val="0"/>
          <w:iCs w:val="0"/>
          <w:color w:val="auto"/>
          <w:sz w:val="28"/>
          <w:szCs w:val="28"/>
        </w:rPr>
        <w:t>基于反竞争行为造成的损害</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72e</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固定的数量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72f.</w:t>
      </w:r>
      <w:r>
        <w:rPr>
          <w:rFonts w:hint="default" w:ascii="Times New Roman" w:hAnsi="Times New Roman" w:eastAsia="宋体" w:cs="Times New Roman"/>
          <w:i w:val="0"/>
          <w:iCs w:val="0"/>
          <w:color w:val="auto"/>
          <w:sz w:val="28"/>
          <w:szCs w:val="28"/>
        </w:rPr>
        <w:t>以上皆无</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val="en-US" w:eastAsia="zh-CN"/>
        </w:rPr>
        <w:t>选择</w:t>
      </w:r>
      <w:r>
        <w:rPr>
          <w:rFonts w:hint="default" w:ascii="Times New Roman" w:hAnsi="Times New Roman" w:eastAsia="宋体" w:cs="Times New Roman"/>
          <w:i w:val="0"/>
          <w:iCs w:val="0"/>
          <w:color w:val="auto"/>
          <w:sz w:val="28"/>
          <w:szCs w:val="28"/>
        </w:rPr>
        <w:t>a</w:t>
      </w:r>
      <w:r>
        <w:rPr>
          <w:rFonts w:hint="eastAsia"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e</w:t>
      </w:r>
      <w:r>
        <w:rPr>
          <w:rFonts w:hint="default" w:ascii="Times New Roman" w:hAnsi="Times New Roman" w:eastAsia="宋体" w:cs="Times New Roman"/>
          <w:i w:val="0"/>
          <w:iCs w:val="0"/>
          <w:color w:val="auto"/>
          <w:spacing w:val="-10"/>
          <w:sz w:val="28"/>
          <w:szCs w:val="28"/>
        </w:rPr>
        <w:t>1分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i w:val="0"/>
          <w:iCs w:val="0"/>
          <w:color w:val="auto"/>
          <w:sz w:val="28"/>
          <w:szCs w:val="28"/>
          <w:lang w:val="en-US" w:eastAsia="zh-CN"/>
        </w:rPr>
        <w:t>选择</w:t>
      </w:r>
      <w:r>
        <w:rPr>
          <w:rFonts w:hint="default" w:ascii="Times New Roman" w:hAnsi="Times New Roman" w:eastAsia="宋体" w:cs="Times New Roman"/>
          <w:i w:val="0"/>
          <w:iCs w:val="0"/>
          <w:color w:val="auto"/>
          <w:sz w:val="28"/>
          <w:szCs w:val="28"/>
        </w:rPr>
        <w:t>f</w:t>
      </w:r>
      <w:r>
        <w:rPr>
          <w:rFonts w:hint="eastAsia" w:eastAsia="宋体" w:cs="Times New Roman"/>
          <w:i w:val="0"/>
          <w:iCs w:val="0"/>
          <w:color w:val="auto"/>
          <w:sz w:val="28"/>
          <w:szCs w:val="28"/>
          <w:lang w:val="en-US" w:eastAsia="zh-CN"/>
        </w:rPr>
        <w:t xml:space="preserve">      </w:t>
      </w:r>
      <w:r>
        <w:rPr>
          <w:rFonts w:hint="default" w:ascii="Times New Roman" w:hAnsi="Times New Roman" w:eastAsia="宋体" w:cs="Times New Roman"/>
          <w:i w:val="0"/>
          <w:iCs w:val="0"/>
          <w:color w:val="auto"/>
          <w:spacing w:val="-2"/>
          <w:sz w:val="28"/>
          <w:szCs w:val="28"/>
        </w:rPr>
        <w:t>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14"/>
        <w:gridCol w:w="991"/>
        <w:gridCol w:w="989"/>
        <w:gridCol w:w="1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357" w:type="dxa"/>
            <w:gridSpan w:val="4"/>
            <w:shd w:val="clear" w:color="auto" w:fill="006FC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ascii="Times New Roman" w:hAnsi="Times New Roman" w:eastAsia="宋体" w:cs="Times New Roman"/>
                <w:b/>
                <w:bCs/>
                <w:i w:val="0"/>
                <w:iCs w:val="0"/>
                <w:color w:val="auto"/>
                <w:sz w:val="24"/>
                <w:szCs w:val="24"/>
                <w:lang w:eastAsia="zh-CN"/>
              </w:rPr>
              <w:t>维度I</w:t>
            </w:r>
            <w:r>
              <w:rPr>
                <w:rFonts w:hint="eastAsia"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促进市场竞争的法规质量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357"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1.1</w:t>
            </w:r>
            <w:r>
              <w:rPr>
                <w:rFonts w:hint="eastAsia" w:eastAsia="宋体" w:cs="Times New Roman"/>
                <w:b/>
                <w:bCs/>
                <w:i w:val="0"/>
                <w:iCs w:val="0"/>
                <w:color w:val="auto"/>
                <w:sz w:val="24"/>
                <w:szCs w:val="24"/>
                <w:lang w:val="en-US" w:eastAsia="zh-CN"/>
              </w:rPr>
              <w:t>竞争法规的质量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357"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1.1.1国有企业框架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11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991"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lang w:eastAsia="zh-CN"/>
              </w:rPr>
              <w:t>企业灵活度得分</w:t>
            </w:r>
          </w:p>
        </w:tc>
        <w:tc>
          <w:tcPr>
            <w:tcW w:w="989"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rPr>
              <w:t>社会效益得分</w:t>
            </w:r>
          </w:p>
        </w:tc>
        <w:tc>
          <w:tcPr>
            <w:tcW w:w="12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要求根据经济、社会和/或可持续性标准来证明创建国有企业的合理性</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并要求其必须接受</w:t>
            </w:r>
            <w:r>
              <w:rPr>
                <w:rFonts w:hint="default" w:ascii="Times New Roman" w:hAnsi="Times New Roman" w:eastAsia="宋体" w:cs="Times New Roman"/>
                <w:b/>
                <w:bCs/>
                <w:i w:val="0"/>
                <w:iCs w:val="0"/>
                <w:color w:val="auto"/>
                <w:sz w:val="24"/>
                <w:szCs w:val="24"/>
                <w:lang w:eastAsia="zh-CN"/>
              </w:rPr>
              <w:t>竞争</w:t>
            </w:r>
            <w:r>
              <w:rPr>
                <w:rFonts w:hint="default" w:ascii="Times New Roman" w:hAnsi="Times New Roman" w:eastAsia="宋体" w:cs="Times New Roman"/>
                <w:b/>
                <w:bCs/>
                <w:i w:val="0"/>
                <w:iCs w:val="0"/>
                <w:color w:val="auto"/>
                <w:sz w:val="24"/>
                <w:szCs w:val="24"/>
                <w:lang w:val="en-US" w:eastAsia="zh-CN"/>
              </w:rPr>
              <w:t>管理部门</w:t>
            </w:r>
            <w:r>
              <w:rPr>
                <w:rFonts w:hint="default" w:ascii="Times New Roman" w:hAnsi="Times New Roman" w:eastAsia="宋体" w:cs="Times New Roman"/>
                <w:b/>
                <w:bCs/>
                <w:i w:val="0"/>
                <w:iCs w:val="0"/>
                <w:color w:val="auto"/>
                <w:sz w:val="24"/>
                <w:szCs w:val="24"/>
              </w:rPr>
              <w:t>的审查</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创建国有企业的理由</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要求</w:t>
            </w: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审查国有企业的创建</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bl>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sectPr>
          <w:pgSz w:w="12240" w:h="15840"/>
          <w:pgMar w:top="1500" w:right="1140" w:bottom="1221" w:left="1220" w:header="720" w:footer="720" w:gutter="0"/>
          <w:pgBorders>
            <w:top w:val="none" w:sz="0" w:space="0"/>
            <w:left w:val="none" w:sz="0" w:space="0"/>
            <w:bottom w:val="none" w:sz="0" w:space="0"/>
            <w:right w:val="none" w:sz="0" w:space="0"/>
          </w:pgBorders>
          <w:cols w:space="720" w:num="1"/>
        </w:sect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14"/>
        <w:gridCol w:w="991"/>
        <w:gridCol w:w="989"/>
        <w:gridCol w:w="1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竞争法适用于所有国有企业和经济部门</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排除某些经济部门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排除某些国有企业或合法垄断企业</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排除特定</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或部门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要求进行影响评估，以证明国有企业新商业活动和继续开展商业活动的合理性</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要求在创建时进行影响评价评估</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要求进行影响评价评估，持续进行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7</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1"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基于经济、社会或可持续性标准针对某些企业或部门排除或豁免竞争法和</w:t>
            </w:r>
            <w:r>
              <w:rPr>
                <w:rFonts w:hint="default" w:ascii="Times New Roman" w:hAnsi="Times New Roman" w:eastAsia="宋体" w:cs="Times New Roman"/>
                <w:b/>
                <w:bCs/>
                <w:i w:val="0"/>
                <w:iCs w:val="0"/>
                <w:color w:val="auto"/>
                <w:sz w:val="24"/>
                <w:szCs w:val="24"/>
                <w:lang w:eastAsia="zh-CN"/>
              </w:rPr>
              <w:t>合并控制</w:t>
            </w:r>
            <w:r>
              <w:rPr>
                <w:rFonts w:hint="default" w:ascii="Times New Roman" w:hAnsi="Times New Roman" w:eastAsia="宋体" w:cs="Times New Roman"/>
                <w:b/>
                <w:bCs/>
                <w:i w:val="0"/>
                <w:iCs w:val="0"/>
                <w:color w:val="auto"/>
                <w:sz w:val="24"/>
                <w:szCs w:val="24"/>
              </w:rPr>
              <w:t>控制的程序</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在特定时期内可以获得豁免</w:t>
            </w:r>
            <w:r>
              <w:rPr>
                <w:rFonts w:hint="default" w:ascii="Times New Roman" w:hAnsi="Times New Roman" w:eastAsia="宋体" w:cs="Times New Roman"/>
                <w:b/>
                <w:bCs/>
                <w:i w:val="0"/>
                <w:iCs w:val="0"/>
                <w:color w:val="auto"/>
                <w:sz w:val="24"/>
                <w:szCs w:val="24"/>
                <w:lang w:val="en-US" w:eastAsia="zh-CN"/>
              </w:rPr>
              <w:t>，续期需要审查其通过的理由</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排除制度要求决定是合理的</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在特定时间段内授予的豁免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9</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豁免条件的更新</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10</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114"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eastAsia" w:ascii="Times New Roman" w:hAnsi="Times New Roman" w:eastAsia="宋体" w:cs="Times New Roman"/>
                <w:i w:val="0"/>
                <w:iCs w:val="0"/>
                <w:color w:val="auto"/>
                <w:sz w:val="24"/>
                <w:szCs w:val="24"/>
                <w:lang w:val="en-US" w:eastAsia="zh-CN"/>
              </w:rPr>
            </w:pPr>
            <w:r>
              <w:rPr>
                <w:rFonts w:hint="eastAsia" w:eastAsia="宋体" w:cs="Times New Roman"/>
                <w:i w:val="0"/>
                <w:iCs w:val="0"/>
                <w:color w:val="auto"/>
                <w:sz w:val="24"/>
                <w:szCs w:val="24"/>
                <w:lang w:val="en-US" w:eastAsia="zh-CN"/>
              </w:rPr>
              <w:t>总分</w:t>
            </w:r>
          </w:p>
        </w:tc>
        <w:tc>
          <w:tcPr>
            <w:tcW w:w="991"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989"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4</w:t>
            </w:r>
          </w:p>
        </w:tc>
        <w:tc>
          <w:tcPr>
            <w:tcW w:w="126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357"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1.1.2反垄断</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包括卡特尔、横向协议、纵向协议、滥用支配地位</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11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991"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lang w:eastAsia="zh-CN"/>
              </w:rPr>
              <w:t>企业灵活度得分</w:t>
            </w:r>
          </w:p>
        </w:tc>
        <w:tc>
          <w:tcPr>
            <w:tcW w:w="989"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rPr>
              <w:t>社会效益得分</w:t>
            </w:r>
          </w:p>
        </w:tc>
        <w:tc>
          <w:tcPr>
            <w:tcW w:w="12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法律框架禁止反竞争协议，包括</w:t>
            </w:r>
            <w:r>
              <w:rPr>
                <w:rFonts w:hint="default" w:ascii="Times New Roman" w:hAnsi="Times New Roman" w:eastAsia="宋体" w:cs="Times New Roman"/>
                <w:b/>
                <w:bCs/>
                <w:i w:val="0"/>
                <w:iCs w:val="0"/>
                <w:color w:val="auto"/>
                <w:sz w:val="24"/>
                <w:szCs w:val="24"/>
                <w:lang w:val="en-US" w:eastAsia="zh-CN"/>
              </w:rPr>
              <w:t>默示</w:t>
            </w:r>
            <w:r>
              <w:rPr>
                <w:rFonts w:hint="default" w:ascii="Times New Roman" w:hAnsi="Times New Roman" w:eastAsia="宋体" w:cs="Times New Roman"/>
                <w:b/>
                <w:bCs/>
                <w:i w:val="0"/>
                <w:iCs w:val="0"/>
                <w:color w:val="auto"/>
                <w:sz w:val="24"/>
                <w:szCs w:val="24"/>
              </w:rPr>
              <w:t>协议，并确定哪些协议限制</w:t>
            </w:r>
            <w:r>
              <w:rPr>
                <w:rFonts w:hint="default" w:ascii="Times New Roman" w:hAnsi="Times New Roman" w:eastAsia="宋体" w:cs="Times New Roman"/>
                <w:b/>
                <w:bCs/>
                <w:i w:val="0"/>
                <w:iCs w:val="0"/>
                <w:color w:val="auto"/>
                <w:sz w:val="24"/>
                <w:szCs w:val="24"/>
                <w:lang w:val="en-US" w:eastAsia="zh-CN"/>
              </w:rPr>
              <w:t>了以其为对象的竞争</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框架禁止反竞争协议</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12</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框架规定禁止哪些协议</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13</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框架特别禁止卡特尔</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16</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框架定义了隐性串通</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14</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如果非竞争性协议能促进</w:t>
            </w:r>
            <w:r>
              <w:rPr>
                <w:rFonts w:hint="default" w:ascii="Times New Roman" w:hAnsi="Times New Roman" w:eastAsia="宋体" w:cs="Times New Roman"/>
                <w:b/>
                <w:bCs/>
                <w:i w:val="0"/>
                <w:iCs w:val="0"/>
                <w:color w:val="auto"/>
                <w:sz w:val="24"/>
                <w:szCs w:val="24"/>
                <w:lang w:val="en-US" w:eastAsia="zh-CN"/>
              </w:rPr>
              <w:t>一定</w:t>
            </w:r>
            <w:r>
              <w:rPr>
                <w:rFonts w:hint="default" w:ascii="Times New Roman" w:hAnsi="Times New Roman" w:eastAsia="宋体" w:cs="Times New Roman"/>
                <w:b/>
                <w:bCs/>
                <w:i w:val="0"/>
                <w:iCs w:val="0"/>
                <w:color w:val="auto"/>
                <w:sz w:val="24"/>
                <w:szCs w:val="24"/>
              </w:rPr>
              <w:t>公共利益</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效率或技术和</w:t>
            </w:r>
            <w:r>
              <w:rPr>
                <w:rFonts w:hint="default" w:ascii="Times New Roman" w:hAnsi="Times New Roman" w:eastAsia="宋体" w:cs="Times New Roman"/>
                <w:b/>
                <w:bCs/>
                <w:i w:val="0"/>
                <w:iCs w:val="0"/>
                <w:color w:val="auto"/>
                <w:sz w:val="24"/>
                <w:szCs w:val="24"/>
                <w:lang w:val="en-US" w:eastAsia="zh-CN"/>
              </w:rPr>
              <w:t>经济</w:t>
            </w:r>
            <w:r>
              <w:rPr>
                <w:rFonts w:hint="default" w:ascii="Times New Roman" w:hAnsi="Times New Roman" w:eastAsia="宋体" w:cs="Times New Roman"/>
                <w:b/>
                <w:bCs/>
                <w:i w:val="0"/>
                <w:iCs w:val="0"/>
                <w:color w:val="auto"/>
                <w:sz w:val="24"/>
                <w:szCs w:val="24"/>
              </w:rPr>
              <w:t>的发展，</w:t>
            </w:r>
            <w:r>
              <w:rPr>
                <w:rFonts w:hint="default" w:ascii="Times New Roman" w:hAnsi="Times New Roman" w:eastAsia="宋体" w:cs="Times New Roman"/>
                <w:b/>
                <w:bCs/>
                <w:i w:val="0"/>
                <w:iCs w:val="0"/>
                <w:color w:val="auto"/>
                <w:sz w:val="24"/>
                <w:szCs w:val="24"/>
                <w:lang w:val="en-US" w:eastAsia="zh-CN"/>
              </w:rPr>
              <w:t>被豁免是合理的</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公共利益豁免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17</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效率或技术经济进步的豁免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18</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卡特尔不能豁免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19</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rPr>
              <w:t>0.3</w:t>
            </w:r>
            <w:r>
              <w:rPr>
                <w:rFonts w:hint="default" w:ascii="Times New Roman" w:hAnsi="Times New Roman" w:eastAsia="宋体" w:cs="Times New Roman"/>
                <w:i w:val="0"/>
                <w:iCs w:val="0"/>
                <w:color w:val="auto"/>
                <w:sz w:val="24"/>
                <w:szCs w:val="24"/>
                <w:lang w:val="en-US" w:eastAsia="zh-CN"/>
              </w:rPr>
              <w:t>3</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豁免</w:t>
            </w:r>
            <w:r>
              <w:rPr>
                <w:rFonts w:hint="default" w:ascii="Times New Roman" w:hAnsi="Times New Roman" w:eastAsia="宋体" w:cs="Times New Roman"/>
                <w:b/>
                <w:bCs/>
                <w:i w:val="0"/>
                <w:iCs w:val="0"/>
                <w:color w:val="auto"/>
                <w:sz w:val="24"/>
                <w:szCs w:val="24"/>
                <w:lang w:val="en-US" w:eastAsia="zh-CN"/>
              </w:rPr>
              <w:t>法规</w:t>
            </w:r>
            <w:r>
              <w:rPr>
                <w:rFonts w:hint="default" w:ascii="Times New Roman" w:hAnsi="Times New Roman" w:eastAsia="宋体" w:cs="Times New Roman"/>
                <w:b/>
                <w:bCs/>
                <w:i w:val="0"/>
                <w:iCs w:val="0"/>
                <w:color w:val="auto"/>
                <w:sz w:val="24"/>
                <w:szCs w:val="24"/>
              </w:rPr>
              <w:t>要求</w:t>
            </w:r>
            <w:r>
              <w:rPr>
                <w:rFonts w:hint="default" w:ascii="Times New Roman" w:hAnsi="Times New Roman" w:eastAsia="宋体" w:cs="Times New Roman"/>
                <w:b/>
                <w:bCs/>
                <w:i w:val="0"/>
                <w:iCs w:val="0"/>
                <w:color w:val="auto"/>
                <w:sz w:val="24"/>
                <w:szCs w:val="24"/>
                <w:lang w:val="en-US" w:eastAsia="zh-CN"/>
              </w:rPr>
              <w:t>确定豁免协议的</w:t>
            </w:r>
            <w:r>
              <w:rPr>
                <w:rFonts w:hint="default" w:ascii="Times New Roman" w:hAnsi="Times New Roman" w:eastAsia="宋体" w:cs="Times New Roman"/>
                <w:b/>
                <w:bCs/>
                <w:i w:val="0"/>
                <w:iCs w:val="0"/>
                <w:color w:val="auto"/>
                <w:sz w:val="24"/>
                <w:szCs w:val="24"/>
              </w:rPr>
              <w:t>效率、危害和</w:t>
            </w:r>
            <w:r>
              <w:rPr>
                <w:rFonts w:hint="default" w:ascii="Times New Roman" w:hAnsi="Times New Roman" w:eastAsia="宋体" w:cs="Times New Roman"/>
                <w:b/>
                <w:bCs/>
                <w:i w:val="0"/>
                <w:iCs w:val="0"/>
                <w:color w:val="auto"/>
                <w:sz w:val="24"/>
                <w:szCs w:val="24"/>
                <w:lang w:val="en-US" w:eastAsia="zh-CN"/>
              </w:rPr>
              <w:t>对</w:t>
            </w:r>
            <w:r>
              <w:rPr>
                <w:rFonts w:hint="default" w:ascii="Times New Roman" w:hAnsi="Times New Roman" w:eastAsia="宋体" w:cs="Times New Roman"/>
                <w:b/>
                <w:bCs/>
                <w:i w:val="0"/>
                <w:iCs w:val="0"/>
                <w:color w:val="auto"/>
                <w:sz w:val="24"/>
                <w:szCs w:val="24"/>
              </w:rPr>
              <w:t>消费者的影响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20</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滥用市场支配地位的定义</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23</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市场支配地位的定义和支配地位的滥用和滥用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24和25</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val="en-US" w:eastAsia="zh-CN"/>
              </w:rPr>
              <w:t>宽松制度为企业提供保障</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35</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调查过程中的程序保证</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30</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保密</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31</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匿名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32</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对</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的举报人保护</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33</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bookmarkStart w:id="137" w:name="OLE_LINK159"/>
            <w:r>
              <w:rPr>
                <w:rFonts w:hint="default" w:ascii="Times New Roman" w:hAnsi="Times New Roman" w:eastAsia="宋体" w:cs="Times New Roman"/>
                <w:b/>
                <w:bCs/>
                <w:i w:val="0"/>
                <w:iCs w:val="0"/>
                <w:color w:val="auto"/>
                <w:sz w:val="24"/>
                <w:szCs w:val="24"/>
                <w:lang w:val="en-US" w:eastAsia="zh-CN"/>
              </w:rPr>
              <w:t>宽松制度建立明确的豁免制度</w:t>
            </w:r>
            <w:bookmarkEnd w:id="137"/>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框架为第一个自我报告的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提供完全豁免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34</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框架为后续自我报告的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提供完全或部分豁免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29</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对自愿遵守规定的激励措施</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27</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114"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总</w:t>
            </w:r>
            <w:r>
              <w:rPr>
                <w:rFonts w:hint="default" w:ascii="Times New Roman" w:hAnsi="Times New Roman" w:eastAsia="宋体" w:cs="Times New Roman"/>
                <w:i w:val="0"/>
                <w:iCs w:val="0"/>
                <w:color w:val="auto"/>
                <w:sz w:val="24"/>
                <w:szCs w:val="24"/>
              </w:rPr>
              <w:t>分</w:t>
            </w:r>
          </w:p>
        </w:tc>
        <w:tc>
          <w:tcPr>
            <w:tcW w:w="991"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989"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26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357"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1.1.3</w:t>
            </w:r>
            <w:r>
              <w:rPr>
                <w:rFonts w:hint="eastAsia" w:eastAsia="宋体" w:cs="Times New Roman"/>
                <w:b/>
                <w:bCs/>
                <w:i w:val="0"/>
                <w:iCs w:val="0"/>
                <w:color w:val="auto"/>
                <w:sz w:val="24"/>
                <w:szCs w:val="24"/>
                <w:lang w:eastAsia="zh-CN"/>
              </w:rPr>
              <w:t>合并控制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11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991"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lang w:eastAsia="zh-CN"/>
              </w:rPr>
              <w:t>企业灵活度得分</w:t>
            </w:r>
          </w:p>
        </w:tc>
        <w:tc>
          <w:tcPr>
            <w:tcW w:w="989"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rPr>
              <w:t>社会效益得分</w:t>
            </w:r>
          </w:p>
        </w:tc>
        <w:tc>
          <w:tcPr>
            <w:tcW w:w="12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val="en-US" w:eastAsia="zh-CN"/>
              </w:rPr>
              <w:t>合并</w:t>
            </w:r>
            <w:r>
              <w:rPr>
                <w:rFonts w:hint="default" w:ascii="Times New Roman" w:hAnsi="Times New Roman" w:eastAsia="宋体" w:cs="Times New Roman"/>
                <w:b/>
                <w:bCs/>
                <w:i w:val="0"/>
                <w:iCs w:val="0"/>
                <w:color w:val="auto"/>
                <w:sz w:val="24"/>
                <w:szCs w:val="24"/>
                <w:lang w:eastAsia="zh-CN"/>
              </w:rPr>
              <w:t>控制</w:t>
            </w:r>
            <w:r>
              <w:rPr>
                <w:rFonts w:hint="default" w:ascii="Times New Roman" w:hAnsi="Times New Roman" w:eastAsia="宋体" w:cs="Times New Roman"/>
                <w:b/>
                <w:bCs/>
                <w:i w:val="0"/>
                <w:iCs w:val="0"/>
                <w:color w:val="auto"/>
                <w:sz w:val="24"/>
                <w:szCs w:val="24"/>
                <w:lang w:val="en-US" w:eastAsia="zh-CN"/>
              </w:rPr>
              <w:t>法规</w:t>
            </w:r>
            <w:r>
              <w:rPr>
                <w:rFonts w:hint="default" w:ascii="Times New Roman" w:hAnsi="Times New Roman" w:eastAsia="宋体" w:cs="Times New Roman"/>
                <w:b/>
                <w:bCs/>
                <w:i w:val="0"/>
                <w:iCs w:val="0"/>
                <w:color w:val="auto"/>
                <w:sz w:val="24"/>
                <w:szCs w:val="24"/>
                <w:lang w:eastAsia="zh-CN"/>
              </w:rPr>
              <w:t>的覆盖范围</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37</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bl>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sectPr>
          <w:type w:val="continuous"/>
          <w:pgSz w:w="12240" w:h="15840"/>
          <w:pgMar w:top="1440" w:right="1140" w:bottom="906" w:left="1220" w:header="720" w:footer="720" w:gutter="0"/>
          <w:pgBorders>
            <w:top w:val="none" w:sz="0" w:space="0"/>
            <w:left w:val="none" w:sz="0" w:space="0"/>
            <w:bottom w:val="none" w:sz="0" w:space="0"/>
            <w:right w:val="none" w:sz="0" w:space="0"/>
          </w:pgBorders>
          <w:cols w:space="720" w:num="1"/>
        </w:sect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14"/>
        <w:gridCol w:w="991"/>
        <w:gridCol w:w="989"/>
        <w:gridCol w:w="1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法律框架</w:t>
            </w:r>
            <w:r>
              <w:rPr>
                <w:rFonts w:hint="default" w:ascii="Times New Roman" w:hAnsi="Times New Roman" w:eastAsia="宋体" w:cs="Times New Roman"/>
                <w:b/>
                <w:bCs/>
                <w:i w:val="0"/>
                <w:iCs w:val="0"/>
                <w:color w:val="auto"/>
                <w:sz w:val="24"/>
                <w:szCs w:val="24"/>
                <w:lang w:val="en-US" w:eastAsia="zh-CN"/>
              </w:rPr>
              <w:t>建立</w:t>
            </w:r>
            <w:r>
              <w:rPr>
                <w:rFonts w:hint="default" w:ascii="Times New Roman" w:hAnsi="Times New Roman" w:eastAsia="宋体" w:cs="Times New Roman"/>
                <w:b/>
                <w:bCs/>
                <w:i w:val="0"/>
                <w:iCs w:val="0"/>
                <w:color w:val="auto"/>
                <w:sz w:val="24"/>
                <w:szCs w:val="24"/>
                <w:lang w:eastAsia="zh-CN"/>
              </w:rPr>
              <w:t>经济标准用于确定</w:t>
            </w:r>
            <w:r>
              <w:rPr>
                <w:rFonts w:hint="default" w:ascii="Times New Roman" w:hAnsi="Times New Roman" w:eastAsia="宋体" w:cs="Times New Roman"/>
                <w:b/>
                <w:bCs/>
                <w:i w:val="0"/>
                <w:iCs w:val="0"/>
                <w:color w:val="auto"/>
                <w:sz w:val="24"/>
                <w:szCs w:val="24"/>
                <w:lang w:val="en-US" w:eastAsia="zh-CN"/>
              </w:rPr>
              <w:t>哪些交易</w:t>
            </w:r>
            <w:r>
              <w:rPr>
                <w:rFonts w:hint="default" w:ascii="Times New Roman" w:hAnsi="Times New Roman" w:eastAsia="宋体" w:cs="Times New Roman"/>
                <w:b/>
                <w:bCs/>
                <w:i w:val="0"/>
                <w:iCs w:val="0"/>
                <w:color w:val="auto"/>
                <w:sz w:val="24"/>
                <w:szCs w:val="24"/>
                <w:lang w:eastAsia="zh-CN"/>
              </w:rPr>
              <w:t>必须通知</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38</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属于</w:t>
            </w:r>
            <w:r>
              <w:rPr>
                <w:rFonts w:hint="eastAsia" w:eastAsia="宋体" w:cs="Times New Roman"/>
                <w:i w:val="0"/>
                <w:iCs w:val="0"/>
                <w:color w:val="auto"/>
                <w:sz w:val="24"/>
                <w:szCs w:val="24"/>
                <w:lang w:eastAsia="zh-CN"/>
              </w:rPr>
              <w:t>合并控制</w:t>
            </w:r>
            <w:r>
              <w:rPr>
                <w:rFonts w:hint="default" w:ascii="Times New Roman" w:hAnsi="Times New Roman" w:eastAsia="宋体" w:cs="Times New Roman"/>
                <w:i w:val="0"/>
                <w:iCs w:val="0"/>
                <w:color w:val="auto"/>
                <w:sz w:val="24"/>
                <w:szCs w:val="24"/>
              </w:rPr>
              <w:t>规定的交易</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39</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框架规定了交易何时必须通知，以及通知是事前通知还是事后通知</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42</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0.33</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法律框架</w:t>
            </w:r>
            <w:r>
              <w:rPr>
                <w:rFonts w:hint="default" w:ascii="Times New Roman" w:hAnsi="Times New Roman" w:eastAsia="宋体" w:cs="Times New Roman"/>
                <w:b/>
                <w:bCs/>
                <w:i w:val="0"/>
                <w:iCs w:val="0"/>
                <w:color w:val="auto"/>
                <w:sz w:val="24"/>
                <w:szCs w:val="24"/>
                <w:lang w:val="en-US" w:eastAsia="zh-CN"/>
              </w:rPr>
              <w:t>建立</w:t>
            </w:r>
            <w:r>
              <w:rPr>
                <w:rFonts w:hint="default" w:ascii="Times New Roman" w:hAnsi="Times New Roman" w:eastAsia="宋体" w:cs="Times New Roman"/>
                <w:b/>
                <w:bCs/>
                <w:i w:val="0"/>
                <w:iCs w:val="0"/>
                <w:color w:val="auto"/>
                <w:sz w:val="24"/>
                <w:szCs w:val="24"/>
              </w:rPr>
              <w:t>明确的合并通知</w:t>
            </w:r>
            <w:r>
              <w:rPr>
                <w:rFonts w:hint="default" w:ascii="Times New Roman" w:hAnsi="Times New Roman" w:eastAsia="宋体" w:cs="Times New Roman"/>
                <w:b/>
                <w:bCs/>
                <w:i w:val="0"/>
                <w:iCs w:val="0"/>
                <w:color w:val="auto"/>
                <w:sz w:val="24"/>
                <w:szCs w:val="24"/>
                <w:lang w:val="en-US" w:eastAsia="zh-CN"/>
              </w:rPr>
              <w:t>准则</w:t>
            </w:r>
            <w:r>
              <w:rPr>
                <w:rFonts w:hint="default" w:ascii="Times New Roman" w:hAnsi="Times New Roman" w:eastAsia="宋体" w:cs="Times New Roman"/>
                <w:b/>
                <w:bCs/>
                <w:i w:val="0"/>
                <w:iCs w:val="0"/>
                <w:color w:val="auto"/>
                <w:sz w:val="24"/>
                <w:szCs w:val="24"/>
              </w:rPr>
              <w:t>和</w:t>
            </w:r>
            <w:r>
              <w:rPr>
                <w:rFonts w:hint="default" w:ascii="Times New Roman" w:hAnsi="Times New Roman" w:eastAsia="宋体" w:cs="Times New Roman"/>
                <w:b/>
                <w:bCs/>
                <w:i w:val="0"/>
                <w:iCs w:val="0"/>
                <w:color w:val="auto"/>
                <w:sz w:val="24"/>
                <w:szCs w:val="24"/>
                <w:lang w:val="en-US" w:eastAsia="zh-CN"/>
              </w:rPr>
              <w:t>阈值</w:t>
            </w:r>
            <w:r>
              <w:rPr>
                <w:rFonts w:hint="default" w:ascii="Times New Roman" w:hAnsi="Times New Roman" w:eastAsia="宋体" w:cs="Times New Roman"/>
                <w:b/>
                <w:bCs/>
                <w:i w:val="0"/>
                <w:iCs w:val="0"/>
                <w:color w:val="auto"/>
                <w:sz w:val="24"/>
                <w:szCs w:val="24"/>
              </w:rPr>
              <w:t>，包括</w:t>
            </w:r>
            <w:r>
              <w:rPr>
                <w:rFonts w:hint="default" w:ascii="Times New Roman" w:hAnsi="Times New Roman" w:eastAsia="宋体" w:cs="Times New Roman"/>
                <w:b/>
                <w:bCs/>
                <w:i w:val="0"/>
                <w:iCs w:val="0"/>
                <w:color w:val="auto"/>
                <w:sz w:val="24"/>
                <w:szCs w:val="24"/>
                <w:lang w:val="en-US" w:eastAsia="zh-CN"/>
              </w:rPr>
              <w:t>单个和总体</w:t>
            </w:r>
            <w:r>
              <w:rPr>
                <w:rFonts w:hint="default" w:ascii="Times New Roman" w:hAnsi="Times New Roman" w:eastAsia="宋体" w:cs="Times New Roman"/>
                <w:b/>
                <w:bCs/>
                <w:i w:val="0"/>
                <w:iCs w:val="0"/>
                <w:color w:val="auto"/>
                <w:sz w:val="24"/>
                <w:szCs w:val="24"/>
              </w:rPr>
              <w:t>阈值</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框架为合并通知确立了门槛</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40</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门槛分为个人门槛、合计门槛或两者兼而有之</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41</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存在多阶段合并审查程序，包括简化的程序，</w:t>
            </w:r>
            <w:r>
              <w:rPr>
                <w:rFonts w:hint="default" w:ascii="Times New Roman" w:hAnsi="Times New Roman" w:eastAsia="宋体" w:cs="Times New Roman"/>
                <w:b/>
                <w:bCs/>
                <w:i w:val="0"/>
                <w:iCs w:val="0"/>
                <w:color w:val="auto"/>
                <w:sz w:val="24"/>
                <w:szCs w:val="24"/>
                <w:lang w:val="en-US" w:eastAsia="zh-CN"/>
              </w:rPr>
              <w:t>并</w:t>
            </w:r>
            <w:r>
              <w:rPr>
                <w:rFonts w:hint="default" w:ascii="Times New Roman" w:hAnsi="Times New Roman" w:eastAsia="宋体" w:cs="Times New Roman"/>
                <w:b/>
                <w:bCs/>
                <w:i w:val="0"/>
                <w:iCs w:val="0"/>
                <w:color w:val="auto"/>
                <w:sz w:val="24"/>
                <w:szCs w:val="24"/>
                <w:lang w:eastAsia="zh-CN"/>
              </w:rPr>
              <w:t>有</w:t>
            </w:r>
            <w:r>
              <w:rPr>
                <w:rFonts w:hint="default" w:ascii="Times New Roman" w:hAnsi="Times New Roman" w:eastAsia="宋体" w:cs="Times New Roman"/>
                <w:b/>
                <w:bCs/>
                <w:i w:val="0"/>
                <w:iCs w:val="0"/>
                <w:color w:val="auto"/>
                <w:sz w:val="24"/>
                <w:szCs w:val="24"/>
                <w:lang w:val="en-US" w:eastAsia="zh-CN"/>
              </w:rPr>
              <w:t>具体</w:t>
            </w:r>
            <w:r>
              <w:rPr>
                <w:rFonts w:hint="default" w:ascii="Times New Roman" w:hAnsi="Times New Roman" w:eastAsia="宋体" w:cs="Times New Roman"/>
                <w:b/>
                <w:bCs/>
                <w:i w:val="0"/>
                <w:iCs w:val="0"/>
                <w:color w:val="auto"/>
                <w:sz w:val="24"/>
                <w:szCs w:val="24"/>
                <w:lang w:eastAsia="zh-CN"/>
              </w:rPr>
              <w:t>的法定时限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44</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47</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设定法定时限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45</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46</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要求对提交</w:t>
            </w:r>
            <w:r>
              <w:rPr>
                <w:rFonts w:hint="default" w:ascii="Times New Roman" w:hAnsi="Times New Roman" w:eastAsia="宋体" w:cs="Times New Roman"/>
                <w:b/>
                <w:bCs/>
                <w:i w:val="0"/>
                <w:iCs w:val="0"/>
                <w:color w:val="auto"/>
                <w:sz w:val="24"/>
                <w:szCs w:val="24"/>
                <w:lang w:val="en-US" w:eastAsia="zh-CN"/>
              </w:rPr>
              <w:t>合并</w:t>
            </w:r>
            <w:r>
              <w:rPr>
                <w:rFonts w:hint="default" w:ascii="Times New Roman" w:hAnsi="Times New Roman" w:eastAsia="宋体" w:cs="Times New Roman"/>
                <w:b/>
                <w:bCs/>
                <w:i w:val="0"/>
                <w:iCs w:val="0"/>
                <w:color w:val="auto"/>
                <w:sz w:val="24"/>
                <w:szCs w:val="24"/>
              </w:rPr>
              <w:t>审查的交易的竞争影响进行实质性经济评估，并提供</w:t>
            </w:r>
            <w:r>
              <w:rPr>
                <w:rFonts w:hint="default" w:ascii="Times New Roman" w:hAnsi="Times New Roman" w:eastAsia="宋体" w:cs="Times New Roman"/>
                <w:b/>
                <w:bCs/>
                <w:i w:val="0"/>
                <w:iCs w:val="0"/>
                <w:color w:val="auto"/>
                <w:sz w:val="24"/>
                <w:szCs w:val="24"/>
                <w:lang w:val="en-US" w:eastAsia="zh-CN"/>
              </w:rPr>
              <w:t>合并</w:t>
            </w:r>
            <w:r>
              <w:rPr>
                <w:rFonts w:hint="default" w:ascii="Times New Roman" w:hAnsi="Times New Roman" w:eastAsia="宋体" w:cs="Times New Roman"/>
                <w:b/>
                <w:bCs/>
                <w:i w:val="0"/>
                <w:iCs w:val="0"/>
                <w:color w:val="auto"/>
                <w:sz w:val="24"/>
                <w:szCs w:val="24"/>
              </w:rPr>
              <w:t>或</w:t>
            </w:r>
            <w:r>
              <w:rPr>
                <w:rFonts w:hint="default" w:ascii="Times New Roman" w:hAnsi="Times New Roman" w:eastAsia="宋体" w:cs="Times New Roman"/>
                <w:b/>
                <w:bCs/>
                <w:i w:val="0"/>
                <w:iCs w:val="0"/>
                <w:color w:val="auto"/>
                <w:sz w:val="24"/>
                <w:szCs w:val="24"/>
                <w:lang w:val="en-US" w:eastAsia="zh-CN"/>
              </w:rPr>
              <w:t>收购</w:t>
            </w:r>
            <w:r>
              <w:rPr>
                <w:rFonts w:hint="default" w:ascii="Times New Roman" w:hAnsi="Times New Roman" w:eastAsia="宋体" w:cs="Times New Roman"/>
                <w:b/>
                <w:bCs/>
                <w:i w:val="0"/>
                <w:iCs w:val="0"/>
                <w:color w:val="auto"/>
                <w:sz w:val="24"/>
                <w:szCs w:val="24"/>
              </w:rPr>
              <w:t>导致的市场支配力</w:t>
            </w:r>
            <w:r>
              <w:rPr>
                <w:rFonts w:hint="default" w:ascii="Times New Roman" w:hAnsi="Times New Roman" w:eastAsia="宋体" w:cs="Times New Roman"/>
                <w:b/>
                <w:bCs/>
                <w:i w:val="0"/>
                <w:iCs w:val="0"/>
                <w:color w:val="auto"/>
                <w:sz w:val="24"/>
                <w:szCs w:val="24"/>
                <w:lang w:val="en-US" w:eastAsia="zh-CN"/>
              </w:rPr>
              <w:t>增强</w:t>
            </w:r>
            <w:r>
              <w:rPr>
                <w:rFonts w:hint="default" w:ascii="Times New Roman" w:hAnsi="Times New Roman" w:eastAsia="宋体" w:cs="Times New Roman"/>
                <w:b/>
                <w:bCs/>
                <w:i w:val="0"/>
                <w:iCs w:val="0"/>
                <w:color w:val="auto"/>
                <w:sz w:val="24"/>
                <w:szCs w:val="24"/>
              </w:rPr>
              <w:t>的合法理由</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实质性经济评估要求</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48</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市场支配力增加的正当理由</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49</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val="en-US" w:eastAsia="zh-CN"/>
              </w:rPr>
            </w:pPr>
            <w:r>
              <w:rPr>
                <w:rFonts w:hint="default" w:ascii="Times New Roman" w:hAnsi="Times New Roman" w:eastAsia="宋体" w:cs="Times New Roman"/>
                <w:b/>
                <w:bCs/>
                <w:i w:val="0"/>
                <w:iCs w:val="0"/>
                <w:color w:val="auto"/>
                <w:sz w:val="24"/>
                <w:szCs w:val="24"/>
                <w:lang w:val="en-US" w:eastAsia="zh-CN"/>
              </w:rPr>
              <w:t>对</w:t>
            </w:r>
            <w:r>
              <w:rPr>
                <w:rFonts w:hint="default" w:ascii="Times New Roman" w:hAnsi="Times New Roman" w:eastAsia="宋体" w:cs="Times New Roman"/>
                <w:b/>
                <w:bCs/>
                <w:i w:val="0"/>
                <w:iCs w:val="0"/>
                <w:color w:val="auto"/>
                <w:sz w:val="24"/>
                <w:szCs w:val="24"/>
              </w:rPr>
              <w:t>未通知</w:t>
            </w:r>
            <w:r>
              <w:rPr>
                <w:rFonts w:hint="default" w:ascii="Times New Roman" w:hAnsi="Times New Roman" w:eastAsia="宋体" w:cs="Times New Roman"/>
                <w:b/>
                <w:bCs/>
                <w:i w:val="0"/>
                <w:iCs w:val="0"/>
                <w:color w:val="auto"/>
                <w:sz w:val="24"/>
                <w:szCs w:val="24"/>
                <w:lang w:val="en-US" w:eastAsia="zh-CN"/>
              </w:rPr>
              <w:t>合并控制</w:t>
            </w:r>
            <w:r>
              <w:rPr>
                <w:rFonts w:hint="default" w:ascii="Times New Roman" w:hAnsi="Times New Roman" w:eastAsia="宋体" w:cs="Times New Roman"/>
                <w:b/>
                <w:bCs/>
                <w:i w:val="0"/>
                <w:iCs w:val="0"/>
                <w:color w:val="auto"/>
                <w:sz w:val="24"/>
                <w:szCs w:val="24"/>
              </w:rPr>
              <w:t>的</w:t>
            </w:r>
            <w:r>
              <w:rPr>
                <w:rFonts w:hint="default" w:ascii="Times New Roman" w:hAnsi="Times New Roman" w:eastAsia="宋体" w:cs="Times New Roman"/>
                <w:b/>
                <w:bCs/>
                <w:i w:val="0"/>
                <w:iCs w:val="0"/>
                <w:color w:val="auto"/>
                <w:sz w:val="24"/>
                <w:szCs w:val="24"/>
                <w:lang w:val="en-US" w:eastAsia="zh-CN"/>
              </w:rPr>
              <w:t>处罚</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制裁</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50</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制裁必须根据</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的营业额来计算</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51</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合并补救</w:t>
            </w:r>
            <w:r>
              <w:rPr>
                <w:rFonts w:hint="default" w:ascii="Times New Roman" w:hAnsi="Times New Roman" w:eastAsia="宋体" w:cs="Times New Roman"/>
                <w:b/>
                <w:bCs/>
                <w:i w:val="0"/>
                <w:iCs w:val="0"/>
                <w:color w:val="auto"/>
                <w:sz w:val="24"/>
                <w:szCs w:val="24"/>
                <w:lang w:val="en-US" w:eastAsia="zh-CN"/>
              </w:rPr>
              <w:t>是</w:t>
            </w:r>
            <w:r>
              <w:rPr>
                <w:rFonts w:hint="default" w:ascii="Times New Roman" w:hAnsi="Times New Roman" w:eastAsia="宋体" w:cs="Times New Roman"/>
                <w:b/>
                <w:bCs/>
                <w:i w:val="0"/>
                <w:iCs w:val="0"/>
                <w:color w:val="auto"/>
                <w:sz w:val="24"/>
                <w:szCs w:val="24"/>
              </w:rPr>
              <w:t>符合目的，允许</w:t>
            </w:r>
            <w:r>
              <w:rPr>
                <w:rFonts w:hint="default" w:ascii="Times New Roman" w:hAnsi="Times New Roman" w:eastAsia="宋体" w:cs="Times New Roman"/>
                <w:b/>
                <w:bCs/>
                <w:i w:val="0"/>
                <w:iCs w:val="0"/>
                <w:color w:val="auto"/>
                <w:sz w:val="24"/>
                <w:szCs w:val="24"/>
                <w:lang w:val="en-US" w:eastAsia="zh-CN"/>
              </w:rPr>
              <w:t>企业</w:t>
            </w:r>
            <w:r>
              <w:rPr>
                <w:rFonts w:hint="default" w:ascii="Times New Roman" w:hAnsi="Times New Roman" w:eastAsia="宋体" w:cs="Times New Roman"/>
                <w:b/>
                <w:bCs/>
                <w:i w:val="0"/>
                <w:iCs w:val="0"/>
                <w:color w:val="auto"/>
                <w:sz w:val="24"/>
                <w:szCs w:val="24"/>
              </w:rPr>
              <w:t>提出替代方案，</w:t>
            </w: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有权执行这些措施</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强制执行的权力</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52</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施加救济的条件</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53</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合并方可提出建议</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54</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执行救济令的管辖权</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55</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阻止竞争</w:t>
            </w:r>
            <w:r>
              <w:rPr>
                <w:rFonts w:hint="default" w:ascii="Times New Roman" w:hAnsi="Times New Roman" w:eastAsia="宋体" w:cs="Times New Roman"/>
                <w:b/>
                <w:bCs/>
                <w:i w:val="0"/>
                <w:iCs w:val="0"/>
                <w:color w:val="auto"/>
                <w:sz w:val="24"/>
                <w:szCs w:val="24"/>
                <w:lang w:val="en-US" w:eastAsia="zh-CN"/>
              </w:rPr>
              <w:t>和</w:t>
            </w:r>
            <w:r>
              <w:rPr>
                <w:rFonts w:hint="default" w:ascii="Times New Roman" w:hAnsi="Times New Roman" w:eastAsia="宋体" w:cs="Times New Roman"/>
                <w:b/>
                <w:bCs/>
                <w:i w:val="0"/>
                <w:iCs w:val="0"/>
                <w:color w:val="auto"/>
                <w:sz w:val="24"/>
                <w:szCs w:val="24"/>
                <w:lang w:eastAsia="zh-CN"/>
              </w:rPr>
              <w:t>未通知</w:t>
            </w:r>
            <w:r>
              <w:rPr>
                <w:rFonts w:hint="default" w:ascii="Times New Roman" w:hAnsi="Times New Roman" w:eastAsia="宋体" w:cs="Times New Roman"/>
                <w:b/>
                <w:bCs/>
                <w:i w:val="0"/>
                <w:iCs w:val="0"/>
                <w:color w:val="auto"/>
                <w:sz w:val="24"/>
                <w:szCs w:val="24"/>
                <w:lang w:val="en-US" w:eastAsia="zh-CN"/>
              </w:rPr>
              <w:t>处罚在其他方面产生不利影响的</w:t>
            </w:r>
            <w:r>
              <w:rPr>
                <w:rFonts w:hint="default" w:ascii="Times New Roman" w:hAnsi="Times New Roman" w:eastAsia="宋体" w:cs="Times New Roman"/>
                <w:b/>
                <w:bCs/>
                <w:i w:val="0"/>
                <w:iCs w:val="0"/>
                <w:color w:val="auto"/>
                <w:sz w:val="24"/>
                <w:szCs w:val="24"/>
                <w:lang w:eastAsia="zh-CN"/>
              </w:rPr>
              <w:t>权力</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56</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114"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eastAsia" w:eastAsia="宋体" w:cs="Times New Roman"/>
                <w:i w:val="0"/>
                <w:iCs w:val="0"/>
                <w:color w:val="auto"/>
                <w:sz w:val="24"/>
                <w:szCs w:val="24"/>
                <w:lang w:val="en-US" w:eastAsia="zh-CN"/>
              </w:rPr>
              <w:t>总</w:t>
            </w:r>
            <w:r>
              <w:rPr>
                <w:rFonts w:hint="default" w:ascii="Times New Roman" w:hAnsi="Times New Roman" w:eastAsia="宋体" w:cs="Times New Roman"/>
                <w:i w:val="0"/>
                <w:iCs w:val="0"/>
                <w:color w:val="auto"/>
                <w:sz w:val="24"/>
                <w:szCs w:val="24"/>
              </w:rPr>
              <w:t>分</w:t>
            </w:r>
          </w:p>
        </w:tc>
        <w:tc>
          <w:tcPr>
            <w:tcW w:w="991"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989"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8</w:t>
            </w:r>
          </w:p>
        </w:tc>
        <w:tc>
          <w:tcPr>
            <w:tcW w:w="126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357"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1.1.4执法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611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991"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lang w:eastAsia="zh-CN"/>
              </w:rPr>
              <w:t>企业灵活度得分</w:t>
            </w:r>
          </w:p>
        </w:tc>
        <w:tc>
          <w:tcPr>
            <w:tcW w:w="989"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rPr>
              <w:t>社会效益得分</w:t>
            </w:r>
          </w:p>
        </w:tc>
        <w:tc>
          <w:tcPr>
            <w:tcW w:w="12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调查期间的程序和公平的</w:t>
            </w:r>
            <w:r>
              <w:rPr>
                <w:rFonts w:hint="default" w:ascii="Times New Roman" w:hAnsi="Times New Roman" w:eastAsia="宋体" w:cs="Times New Roman"/>
                <w:b/>
                <w:bCs/>
                <w:i w:val="0"/>
                <w:iCs w:val="0"/>
                <w:color w:val="auto"/>
                <w:sz w:val="24"/>
                <w:szCs w:val="24"/>
                <w:lang w:val="en-US" w:eastAsia="zh-CN"/>
              </w:rPr>
              <w:t>保障</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59分</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法律框架定义构成机密信息的</w:t>
            </w:r>
            <w:r>
              <w:rPr>
                <w:rFonts w:hint="default" w:ascii="Times New Roman" w:hAnsi="Times New Roman" w:eastAsia="宋体" w:cs="Times New Roman"/>
                <w:b/>
                <w:bCs/>
                <w:i w:val="0"/>
                <w:iCs w:val="0"/>
                <w:color w:val="auto"/>
                <w:sz w:val="24"/>
                <w:szCs w:val="24"/>
                <w:lang w:val="en-US" w:eastAsia="zh-CN"/>
              </w:rPr>
              <w:t>内容</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61</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0"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赋予</w:t>
            </w: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足够的权力和资源来调查、执行和实施处罚</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调查权力</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62</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调查资源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63</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征收货币制裁的权力</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64</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征收非货币制裁的权力</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65</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调查权</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58</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0.20</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0.4</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0.4</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0.4</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0.4</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的决定具有约束力和/或自我执行力，并指定一个独立机构审查</w:t>
            </w: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的决定，</w:t>
            </w:r>
            <w:r>
              <w:rPr>
                <w:rFonts w:hint="default" w:ascii="Times New Roman" w:hAnsi="Times New Roman" w:eastAsia="宋体" w:cs="Times New Roman"/>
                <w:b/>
                <w:bCs/>
                <w:i w:val="0"/>
                <w:iCs w:val="0"/>
                <w:color w:val="auto"/>
                <w:sz w:val="24"/>
                <w:szCs w:val="24"/>
                <w:lang w:eastAsia="zh-CN"/>
              </w:rPr>
              <w:t>并且允许损害赔偿诉讼</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eastAsia="zh-CN"/>
              </w:rPr>
              <w:t>具有约束力和可执行性的决定 （67）</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 xml:space="preserve"> 可以提出损害赔偿诉讼 （</w:t>
            </w:r>
            <w:r>
              <w:rPr>
                <w:rFonts w:hint="default" w:ascii="Times New Roman" w:hAnsi="Times New Roman" w:eastAsia="宋体" w:cs="Times New Roman"/>
                <w:i w:val="0"/>
                <w:iCs w:val="0"/>
                <w:color w:val="auto"/>
                <w:sz w:val="24"/>
                <w:szCs w:val="24"/>
                <w:lang w:val="en-US" w:eastAsia="zh-CN"/>
              </w:rPr>
              <w:t>70</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611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监管框架规定罚款的总上限</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总上限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71</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标准决定最高上限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72</w:t>
            </w:r>
            <w:r>
              <w:rPr>
                <w:rFonts w:hint="default" w:ascii="Times New Roman" w:hAnsi="Times New Roman" w:eastAsia="宋体" w:cs="Times New Roman"/>
                <w:i w:val="0"/>
                <w:iCs w:val="0"/>
                <w:color w:val="auto"/>
                <w:sz w:val="24"/>
                <w:szCs w:val="24"/>
                <w:lang w:eastAsia="zh-CN"/>
              </w:rPr>
              <w:t>）</w:t>
            </w:r>
          </w:p>
        </w:tc>
        <w:tc>
          <w:tcPr>
            <w:tcW w:w="9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114"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eastAsia="宋体" w:cs="Times New Roman"/>
                <w:i w:val="0"/>
                <w:iCs w:val="0"/>
                <w:color w:val="auto"/>
                <w:sz w:val="24"/>
                <w:szCs w:val="24"/>
                <w:lang w:val="en-US" w:eastAsia="zh-CN"/>
              </w:rPr>
            </w:pPr>
            <w:r>
              <w:rPr>
                <w:rFonts w:hint="eastAsia" w:eastAsia="宋体" w:cs="Times New Roman"/>
                <w:i w:val="0"/>
                <w:iCs w:val="0"/>
                <w:color w:val="auto"/>
                <w:sz w:val="24"/>
                <w:szCs w:val="24"/>
                <w:lang w:val="en-US" w:eastAsia="zh-CN"/>
              </w:rPr>
              <w:t>总</w:t>
            </w:r>
            <w:r>
              <w:rPr>
                <w:rFonts w:hint="default" w:eastAsia="宋体" w:cs="Times New Roman"/>
                <w:i w:val="0"/>
                <w:iCs w:val="0"/>
                <w:color w:val="auto"/>
                <w:sz w:val="24"/>
                <w:szCs w:val="24"/>
                <w:lang w:val="en-US" w:eastAsia="zh-CN"/>
              </w:rPr>
              <w:t>分</w:t>
            </w:r>
          </w:p>
        </w:tc>
        <w:tc>
          <w:tcPr>
            <w:tcW w:w="991"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eastAsia="宋体" w:cs="Times New Roman"/>
                <w:i w:val="0"/>
                <w:iCs w:val="0"/>
                <w:color w:val="auto"/>
                <w:sz w:val="24"/>
                <w:szCs w:val="24"/>
                <w:lang w:val="en-US" w:eastAsia="zh-CN"/>
              </w:rPr>
            </w:pPr>
            <w:r>
              <w:rPr>
                <w:rFonts w:hint="default" w:eastAsia="宋体" w:cs="Times New Roman"/>
                <w:i w:val="0"/>
                <w:iCs w:val="0"/>
                <w:color w:val="auto"/>
                <w:sz w:val="24"/>
                <w:szCs w:val="24"/>
                <w:lang w:val="en-US" w:eastAsia="zh-CN"/>
              </w:rPr>
              <w:t>5</w:t>
            </w:r>
          </w:p>
        </w:tc>
        <w:tc>
          <w:tcPr>
            <w:tcW w:w="989"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eastAsia="宋体" w:cs="Times New Roman"/>
                <w:i w:val="0"/>
                <w:iCs w:val="0"/>
                <w:color w:val="auto"/>
                <w:sz w:val="24"/>
                <w:szCs w:val="24"/>
                <w:lang w:val="en-US" w:eastAsia="zh-CN"/>
              </w:rPr>
            </w:pPr>
            <w:r>
              <w:rPr>
                <w:rFonts w:hint="default" w:eastAsia="宋体" w:cs="Times New Roman"/>
                <w:i w:val="0"/>
                <w:iCs w:val="0"/>
                <w:color w:val="auto"/>
                <w:sz w:val="24"/>
                <w:szCs w:val="24"/>
                <w:lang w:val="en-US" w:eastAsia="zh-CN"/>
              </w:rPr>
              <w:t>5</w:t>
            </w:r>
          </w:p>
        </w:tc>
        <w:tc>
          <w:tcPr>
            <w:tcW w:w="126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eastAsia="宋体" w:cs="Times New Roman"/>
                <w:i w:val="0"/>
                <w:iCs w:val="0"/>
                <w:color w:val="auto"/>
                <w:sz w:val="24"/>
                <w:szCs w:val="24"/>
                <w:lang w:val="en-US" w:eastAsia="zh-CN"/>
              </w:rPr>
            </w:pPr>
            <w:r>
              <w:rPr>
                <w:rFonts w:hint="default" w:eastAsia="宋体" w:cs="Times New Roman"/>
                <w:i w:val="0"/>
                <w:iCs w:val="0"/>
                <w:color w:val="auto"/>
                <w:sz w:val="24"/>
                <w:szCs w:val="24"/>
                <w:lang w:val="en-US" w:eastAsia="zh-CN"/>
              </w:rPr>
              <w:t>10</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bookmarkStart w:id="138" w:name="OLE_LINK140"/>
      <w:r>
        <w:rPr>
          <w:rFonts w:hint="default" w:ascii="Times New Roman" w:hAnsi="Times New Roman" w:eastAsia="宋体" w:cs="Times New Roman"/>
          <w:i w:val="0"/>
          <w:iCs w:val="0"/>
          <w:color w:val="auto"/>
          <w:sz w:val="28"/>
          <w:szCs w:val="28"/>
          <w:lang w:val="en-US" w:eastAsia="zh-CN"/>
        </w:rPr>
        <w:t>FFP</w:t>
      </w:r>
      <w:r>
        <w:rPr>
          <w:rFonts w:hint="default" w:ascii="Times New Roman" w:hAnsi="Times New Roman" w:eastAsia="宋体" w:cs="Times New Roman"/>
          <w:i w:val="0"/>
          <w:iCs w:val="0"/>
          <w:color w:val="auto"/>
          <w:sz w:val="28"/>
          <w:szCs w:val="28"/>
          <w:lang w:eastAsia="zh-CN"/>
        </w:rPr>
        <w:t xml:space="preserve"> =企业</w:t>
      </w:r>
      <w:r>
        <w:rPr>
          <w:rFonts w:hint="default" w:ascii="Times New Roman" w:hAnsi="Times New Roman" w:eastAsia="宋体" w:cs="Times New Roman"/>
          <w:i w:val="0"/>
          <w:iCs w:val="0"/>
          <w:color w:val="auto"/>
          <w:sz w:val="28"/>
          <w:szCs w:val="28"/>
          <w:lang w:val="en-US" w:eastAsia="zh-CN"/>
        </w:rPr>
        <w:t>灵活度得分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lang w:val="en-US" w:eastAsia="zh-CN"/>
        </w:rPr>
        <w:t>SBP</w:t>
      </w:r>
      <w:r>
        <w:rPr>
          <w:rFonts w:hint="default" w:ascii="Times New Roman" w:hAnsi="Times New Roman" w:eastAsia="宋体" w:cs="Times New Roman"/>
          <w:i w:val="0"/>
          <w:iCs w:val="0"/>
          <w:color w:val="auto"/>
          <w:sz w:val="28"/>
          <w:szCs w:val="28"/>
          <w:lang w:eastAsia="zh-CN"/>
        </w:rPr>
        <w:t xml:space="preserve"> =社会效益</w:t>
      </w:r>
      <w:r>
        <w:rPr>
          <w:rFonts w:hint="default" w:ascii="Times New Roman" w:hAnsi="Times New Roman" w:eastAsia="宋体" w:cs="Times New Roman"/>
          <w:i w:val="0"/>
          <w:iCs w:val="0"/>
          <w:color w:val="auto"/>
          <w:sz w:val="28"/>
          <w:szCs w:val="28"/>
          <w:lang w:val="en-US" w:eastAsia="zh-CN"/>
        </w:rPr>
        <w:t>得分</w:t>
      </w:r>
      <w:bookmarkEnd w:id="138"/>
      <w:r>
        <w:rPr>
          <w:rFonts w:hint="eastAsia"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lang w:val="en-US" w:eastAsia="zh-CN"/>
        </w:rPr>
        <w:t>SOE</w:t>
      </w:r>
      <w:r>
        <w:rPr>
          <w:rFonts w:hint="default" w:ascii="Times New Roman" w:hAnsi="Times New Roman" w:eastAsia="宋体" w:cs="Times New Roman"/>
          <w:i w:val="0"/>
          <w:iCs w:val="0"/>
          <w:color w:val="auto"/>
          <w:sz w:val="28"/>
          <w:szCs w:val="28"/>
        </w:rPr>
        <w:t xml:space="preserve"> =国有企业。</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sectPr>
          <w:type w:val="continuous"/>
          <w:pgSz w:w="12240" w:h="15840"/>
          <w:pgMar w:top="1440" w:right="1140" w:bottom="280" w:left="1220" w:header="720" w:footer="720" w:gutter="0"/>
          <w:pgBorders>
            <w:top w:val="none" w:sz="0" w:space="0"/>
            <w:left w:val="none" w:sz="0" w:space="0"/>
            <w:bottom w:val="none" w:sz="0" w:space="0"/>
            <w:right w:val="none" w:sz="0" w:space="0"/>
          </w:pgBorders>
          <w:cols w:space="720" w:num="1"/>
        </w:sect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1"/>
          <w:numId w:val="4"/>
        </w:numPr>
        <w:tabs>
          <w:tab w:val="left" w:pos="820"/>
          <w:tab w:val="left" w:pos="821"/>
          <w:tab w:val="left" w:pos="2859"/>
          <w:tab w:val="left" w:pos="4656"/>
          <w:tab w:val="left" w:pos="5400"/>
          <w:tab w:val="left" w:pos="6695"/>
          <w:tab w:val="left" w:pos="7271"/>
          <w:tab w:val="left" w:pos="92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2"/>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pacing w:val="-2"/>
          <w:sz w:val="28"/>
          <w:szCs w:val="28"/>
        </w:rPr>
        <w:t>竞争法规的制度</w:t>
      </w:r>
      <w:r>
        <w:rPr>
          <w:rFonts w:hint="default" w:ascii="Times New Roman" w:hAnsi="Times New Roman" w:eastAsia="宋体" w:cs="Times New Roman"/>
          <w:b/>
          <w:i w:val="0"/>
          <w:iCs w:val="0"/>
          <w:color w:val="auto"/>
          <w:spacing w:val="-4"/>
          <w:sz w:val="28"/>
          <w:szCs w:val="28"/>
        </w:rPr>
        <w:t>框架</w:t>
      </w:r>
      <w:r>
        <w:rPr>
          <w:rFonts w:hint="default" w:ascii="Times New Roman" w:hAnsi="Times New Roman" w:eastAsia="宋体" w:cs="Times New Roman"/>
          <w:b/>
          <w:i w:val="0"/>
          <w:iCs w:val="0"/>
          <w:color w:val="auto"/>
          <w:spacing w:val="-2"/>
          <w:sz w:val="28"/>
          <w:szCs w:val="28"/>
        </w:rPr>
        <w:t>和</w:t>
      </w:r>
      <w:r>
        <w:rPr>
          <w:rFonts w:hint="default" w:ascii="Times New Roman" w:hAnsi="Times New Roman" w:eastAsia="宋体" w:cs="Times New Roman"/>
          <w:b/>
          <w:i w:val="0"/>
          <w:iCs w:val="0"/>
          <w:color w:val="auto"/>
          <w:spacing w:val="-6"/>
          <w:sz w:val="28"/>
          <w:szCs w:val="28"/>
        </w:rPr>
        <w:t>执行</w:t>
      </w:r>
      <w:r>
        <w:rPr>
          <w:rFonts w:hint="default" w:ascii="Times New Roman" w:hAnsi="Times New Roman" w:eastAsia="宋体" w:cs="Times New Roman"/>
          <w:b/>
          <w:i w:val="0"/>
          <w:iCs w:val="0"/>
          <w:color w:val="auto"/>
          <w:spacing w:val="-2"/>
          <w:sz w:val="28"/>
          <w:szCs w:val="28"/>
        </w:rPr>
        <w:t>质量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2"/>
          <w:numId w:val="4"/>
        </w:numPr>
        <w:tabs>
          <w:tab w:val="left" w:pos="718"/>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的制度框架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w:t>
      </w:r>
      <w:r>
        <w:rPr>
          <w:rFonts w:hint="eastAsia" w:eastAsia="宋体" w:cs="Times New Roman"/>
          <w:b/>
          <w:i w:val="0"/>
          <w:iCs w:val="0"/>
          <w:color w:val="auto"/>
          <w:sz w:val="28"/>
          <w:szCs w:val="28"/>
          <w:lang w:val="en-US" w:eastAsia="zh-CN"/>
        </w:rPr>
        <w:t>经济体</w:t>
      </w:r>
      <w:r>
        <w:rPr>
          <w:rFonts w:hint="default" w:ascii="Times New Roman" w:hAnsi="Times New Roman" w:eastAsia="宋体" w:cs="Times New Roman"/>
          <w:b/>
          <w:i w:val="0"/>
          <w:iCs w:val="0"/>
          <w:color w:val="auto"/>
          <w:sz w:val="28"/>
          <w:szCs w:val="28"/>
          <w:lang w:eastAsia="zh-CN"/>
        </w:rPr>
        <w:t>）有一个有效的竞争管理机构吗</w:t>
      </w:r>
      <w:r>
        <w:rPr>
          <w:rFonts w:hint="default" w:ascii="Times New Roman" w:hAnsi="Times New Roman" w:eastAsia="宋体" w:cs="Times New Roman"/>
          <w:b/>
          <w:i w:val="0"/>
          <w:iCs w:val="0"/>
          <w:color w:val="auto"/>
          <w:sz w:val="28"/>
          <w:szCs w:val="28"/>
        </w:rPr>
        <w:t>?</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73a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请提供竞争事务主管的姓名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不</w:t>
      </w:r>
      <w:r>
        <w:rPr>
          <w:rFonts w:hint="default" w:ascii="Times New Roman" w:hAnsi="Times New Roman" w:eastAsia="宋体" w:cs="Times New Roman"/>
          <w:i w:val="0"/>
          <w:iCs w:val="0"/>
          <w:color w:val="auto"/>
          <w:spacing w:val="-6"/>
          <w:sz w:val="28"/>
          <w:szCs w:val="28"/>
        </w:rPr>
        <w:t>记分</w:t>
      </w:r>
      <w:r>
        <w:rPr>
          <w:rFonts w:hint="default" w:ascii="Times New Roman" w:hAnsi="Times New Roman" w:eastAsia="宋体" w:cs="Times New Roman"/>
          <w:i w:val="0"/>
          <w:iCs w:val="0"/>
          <w:color w:val="auto"/>
          <w:spacing w:val="-6"/>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73b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请提供</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的网站链接</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不</w:t>
      </w:r>
      <w:r>
        <w:rPr>
          <w:rFonts w:hint="default" w:ascii="Times New Roman" w:hAnsi="Times New Roman" w:eastAsia="宋体" w:cs="Times New Roman"/>
          <w:i w:val="0"/>
          <w:iCs w:val="0"/>
          <w:color w:val="auto"/>
          <w:spacing w:val="-6"/>
          <w:sz w:val="28"/>
          <w:szCs w:val="28"/>
        </w:rPr>
        <w:t>记分</w:t>
      </w:r>
      <w:r>
        <w:rPr>
          <w:rFonts w:hint="default" w:ascii="Times New Roman" w:hAnsi="Times New Roman" w:eastAsia="宋体" w:cs="Times New Roman"/>
          <w:i w:val="0"/>
          <w:iCs w:val="0"/>
          <w:color w:val="auto"/>
          <w:spacing w:val="-6"/>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是否有其他主管部门</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如部门监管机构</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负责保护和促进目标行业的竞争?</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在实际操作中是否独立?</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75a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pacing w:val="-5"/>
          <w:sz w:val="28"/>
          <w:szCs w:val="28"/>
        </w:rPr>
        <w:t>是的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rPr>
        <w:t>75</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在实践中没有，尽管根据监管框架</w:t>
      </w:r>
      <w:r>
        <w:rPr>
          <w:rFonts w:hint="default" w:ascii="Times New Roman" w:hAnsi="Times New Roman" w:eastAsia="宋体" w:cs="Times New Roman"/>
          <w:i w:val="0"/>
          <w:iCs w:val="0"/>
          <w:color w:val="auto"/>
          <w:sz w:val="28"/>
          <w:szCs w:val="28"/>
          <w:lang w:val="en-US" w:eastAsia="zh-CN"/>
        </w:rPr>
        <w:t>他</w:t>
      </w:r>
      <w:r>
        <w:rPr>
          <w:rFonts w:hint="default" w:ascii="Times New Roman" w:hAnsi="Times New Roman" w:eastAsia="宋体" w:cs="Times New Roman"/>
          <w:i w:val="0"/>
          <w:iCs w:val="0"/>
          <w:color w:val="auto"/>
          <w:sz w:val="28"/>
          <w:szCs w:val="28"/>
        </w:rPr>
        <w:t>应该是独立的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75c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请举例说明为什么</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不被认为是运营独立的</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这些机构在反垄断和</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领域是否有明确的授权，以避免重叠干预?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监管框架是否为</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董事会成员的任命建立了正当程序?</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是否有正当程序罢免</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董事会成员?</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董事会成员的正式任期是否以年为单位?</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哪个行政机关有法定权力对</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负责人及其董事会成员进行最终任命?</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负责人及其董事会成员的正式任期是多少年?</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国内外</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之间是否存在既定的合作机制?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是否存在董事会成员和</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工作人员不能在政府任职的冷静期?</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是否有一段冷静期，在此期间，</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的董事会成员和工作人员不能在此前被调查的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任职?</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的案件处理人员在实践中是否适用利益冲突规则?</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是/否/没有这种利益冲突规则</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是否有权就政府的政策和法规发表意见，以确保这些政策和法规不会妨碍竞争?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这些意见有约束力吗?</w:t>
      </w:r>
      <w:r>
        <w:rPr>
          <w:rFonts w:hint="default" w:ascii="Times New Roman" w:hAnsi="Times New Roman" w:eastAsia="宋体" w:cs="Times New Roman"/>
          <w:i w:val="0"/>
          <w:iCs w:val="0"/>
          <w:color w:val="auto"/>
          <w:spacing w:val="-4"/>
          <w:sz w:val="28"/>
          <w:szCs w:val="28"/>
          <w:lang w:eastAsia="zh-CN"/>
        </w:rPr>
        <w:t>（</w:t>
      </w:r>
      <w:r>
        <w:rPr>
          <w:rFonts w:hint="default" w:ascii="Times New Roman" w:hAnsi="Times New Roman" w:eastAsia="宋体" w:cs="Times New Roman"/>
          <w:i w:val="0"/>
          <w:iCs w:val="0"/>
          <w:color w:val="auto"/>
          <w:spacing w:val="-4"/>
          <w:sz w:val="28"/>
          <w:szCs w:val="28"/>
        </w:rPr>
        <w:t>Y / N</w:t>
      </w:r>
      <w:r>
        <w:rPr>
          <w:rFonts w:hint="default" w:ascii="Times New Roman" w:hAnsi="Times New Roman" w:eastAsia="宋体" w:cs="Times New Roman"/>
          <w:i w:val="0"/>
          <w:iCs w:val="0"/>
          <w:color w:val="auto"/>
          <w:spacing w:val="-4"/>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如果政府机构不同意</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的意见或建议，是否要求证明这一立场并将其提交</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4"/>
        </w:numPr>
        <w:tabs>
          <w:tab w:val="left" w:pos="718"/>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lang w:eastAsia="zh-CN"/>
        </w:rPr>
        <w:t>宣传</w:t>
      </w:r>
      <w:r>
        <w:rPr>
          <w:rFonts w:hint="default" w:ascii="Times New Roman" w:hAnsi="Times New Roman" w:eastAsia="宋体" w:cs="Times New Roman"/>
          <w:b/>
          <w:i w:val="0"/>
          <w:iCs w:val="0"/>
          <w:color w:val="auto"/>
          <w:sz w:val="28"/>
          <w:szCs w:val="28"/>
        </w:rPr>
        <w:t>与透明度</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请注明</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是否就以下每个竞争领域发布一般指导文件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90a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横向协议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90b.</w:t>
      </w:r>
      <w:r>
        <w:rPr>
          <w:rFonts w:hint="default" w:ascii="Times New Roman" w:hAnsi="Times New Roman" w:eastAsia="宋体" w:cs="Times New Roman"/>
          <w:i w:val="0"/>
          <w:iCs w:val="0"/>
          <w:color w:val="auto"/>
          <w:sz w:val="28"/>
          <w:szCs w:val="28"/>
        </w:rPr>
        <w:t>纵向协议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90</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合作协议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90d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滥用支配地位</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90e</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市场的定义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90f</w:t>
      </w:r>
      <w:r>
        <w:rPr>
          <w:rFonts w:hint="default" w:ascii="Times New Roman" w:hAnsi="Times New Roman" w:eastAsia="宋体" w:cs="Times New Roman"/>
          <w:i w:val="0"/>
          <w:iCs w:val="0"/>
          <w:color w:val="auto"/>
          <w:sz w:val="28"/>
          <w:szCs w:val="28"/>
          <w:lang w:val="en-US" w:eastAsia="zh-CN"/>
        </w:rPr>
        <w:t>.数字</w:t>
      </w:r>
      <w:r>
        <w:rPr>
          <w:rFonts w:hint="default" w:ascii="Times New Roman" w:hAnsi="Times New Roman" w:eastAsia="宋体" w:cs="Times New Roman"/>
          <w:i w:val="0"/>
          <w:iCs w:val="0"/>
          <w:color w:val="auto"/>
          <w:sz w:val="28"/>
          <w:szCs w:val="28"/>
        </w:rPr>
        <w:t>平台或多边市场</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90g</w:t>
      </w:r>
      <w:r>
        <w:rPr>
          <w:rFonts w:hint="default" w:ascii="Times New Roman" w:hAnsi="Times New Roman" w:eastAsia="宋体" w:cs="Times New Roman"/>
          <w:i w:val="0"/>
          <w:iCs w:val="0"/>
          <w:color w:val="auto"/>
          <w:sz w:val="28"/>
          <w:szCs w:val="28"/>
          <w:lang w:val="en-US" w:eastAsia="zh-CN"/>
        </w:rPr>
        <w:t>.</w:t>
      </w:r>
      <w:r>
        <w:rPr>
          <w:rFonts w:hint="eastAsia" w:eastAsia="宋体" w:cs="Times New Roman"/>
          <w:i w:val="0"/>
          <w:iCs w:val="0"/>
          <w:color w:val="auto"/>
          <w:sz w:val="28"/>
          <w:szCs w:val="28"/>
          <w:lang w:eastAsia="zh-CN"/>
        </w:rPr>
        <w:t>合并控制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90</w:t>
      </w:r>
      <w:r>
        <w:rPr>
          <w:rFonts w:hint="default" w:ascii="Times New Roman" w:hAnsi="Times New Roman" w:eastAsia="宋体" w:cs="Times New Roman"/>
          <w:i w:val="0"/>
          <w:iCs w:val="0"/>
          <w:color w:val="auto"/>
          <w:sz w:val="28"/>
          <w:szCs w:val="28"/>
          <w:lang w:val="en-US" w:eastAsia="zh-CN"/>
        </w:rPr>
        <w:t>h.</w:t>
      </w:r>
      <w:r>
        <w:rPr>
          <w:rFonts w:hint="default" w:ascii="Times New Roman" w:hAnsi="Times New Roman" w:eastAsia="宋体" w:cs="Times New Roman"/>
          <w:i w:val="0"/>
          <w:iCs w:val="0"/>
          <w:color w:val="auto"/>
          <w:spacing w:val="-2"/>
          <w:sz w:val="28"/>
          <w:szCs w:val="28"/>
          <w:lang w:eastAsia="zh-CN"/>
        </w:rPr>
        <w:t>从宽处理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是否从竞争政策的角度发布市场、行为或做法的分析报告?</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是否举办研讨会或网络研讨会，向企业宣传竞争政策?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是否在网上公布所有反垄断和</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控制决定?</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该决定是否在实践中公布?</w:t>
      </w:r>
      <w:r>
        <w:rPr>
          <w:rFonts w:hint="default" w:ascii="Times New Roman" w:hAnsi="Times New Roman" w:eastAsia="宋体" w:cs="Times New Roman"/>
          <w:i w:val="0"/>
          <w:iCs w:val="0"/>
          <w:color w:val="auto"/>
          <w:spacing w:val="-4"/>
          <w:sz w:val="28"/>
          <w:szCs w:val="28"/>
          <w:lang w:eastAsia="zh-CN"/>
        </w:rPr>
        <w:t>（</w:t>
      </w:r>
      <w:r>
        <w:rPr>
          <w:rFonts w:hint="default" w:ascii="Times New Roman" w:hAnsi="Times New Roman" w:eastAsia="宋体" w:cs="Times New Roman"/>
          <w:i w:val="0"/>
          <w:iCs w:val="0"/>
          <w:color w:val="auto"/>
          <w:spacing w:val="-4"/>
          <w:sz w:val="28"/>
          <w:szCs w:val="28"/>
        </w:rPr>
        <w:t>Y / N</w:t>
      </w:r>
      <w:r>
        <w:rPr>
          <w:rFonts w:hint="default" w:ascii="Times New Roman" w:hAnsi="Times New Roman" w:eastAsia="宋体" w:cs="Times New Roman"/>
          <w:i w:val="0"/>
          <w:iCs w:val="0"/>
          <w:color w:val="auto"/>
          <w:spacing w:val="-4"/>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在实践中，</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能否以电子方式向</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提交受</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条例约束的交易通知?</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0"/>
          <w:numId w:val="0"/>
        </w:numPr>
        <w:tabs>
          <w:tab w:val="left" w:pos="581"/>
        </w:tabs>
        <w:kinsoku/>
        <w:wordWrap/>
        <w:overflowPunct/>
        <w:topLinePunct w:val="0"/>
        <w:autoSpaceDE w:val="0"/>
        <w:autoSpaceDN w:val="0"/>
        <w:bidi w:val="0"/>
        <w:adjustRightInd/>
        <w:snapToGrid/>
        <w:spacing w:before="0" w:after="0" w:line="400" w:lineRule="exact"/>
        <w:ind w:left="567" w:leftChars="0" w:right="0" w:rightChars="0"/>
        <w:jc w:val="left"/>
        <w:textAlignment w:val="auto"/>
        <w:rPr>
          <w:rFonts w:hint="default" w:ascii="Times New Roman" w:hAnsi="Times New Roman" w:eastAsia="宋体" w:cs="Times New Roman"/>
          <w:i w:val="0"/>
          <w:iCs w:val="0"/>
          <w:color w:val="auto"/>
          <w:sz w:val="28"/>
          <w:szCs w:val="28"/>
        </w:rPr>
      </w:pPr>
    </w:p>
    <w:tbl>
      <w:tblPr>
        <w:tblStyle w:val="6"/>
        <w:tblW w:w="0" w:type="auto"/>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57"/>
        <w:gridCol w:w="1325"/>
        <w:gridCol w:w="1322"/>
        <w:gridCol w:w="1058"/>
        <w:gridCol w:w="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9462" w:type="dxa"/>
            <w:gridSpan w:val="4"/>
            <w:shd w:val="clear" w:color="auto" w:fill="006FC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维度II—促进市场竞争的公共服务充分性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60" w:hRule="atLeast"/>
        </w:trPr>
        <w:tc>
          <w:tcPr>
            <w:tcW w:w="9462"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2.1竞争法规的制度框架和执行质量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9462"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2.1.1</w:t>
            </w: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的制度框架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58" w:hRule="atLeast"/>
        </w:trPr>
        <w:tc>
          <w:tcPr>
            <w:tcW w:w="575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325"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lang w:eastAsia="zh-CN"/>
              </w:rPr>
              <w:t>企业灵活度得分</w:t>
            </w:r>
          </w:p>
        </w:tc>
        <w:tc>
          <w:tcPr>
            <w:tcW w:w="1322"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rPr>
              <w:t>社会效益得分</w:t>
            </w:r>
          </w:p>
        </w:tc>
        <w:tc>
          <w:tcPr>
            <w:tcW w:w="105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71"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竞争管理部门在运营上具备独立性（</w:t>
            </w:r>
            <w:r>
              <w:rPr>
                <w:rFonts w:hint="default" w:ascii="Times New Roman" w:hAnsi="Times New Roman" w:eastAsia="宋体" w:cs="Times New Roman"/>
                <w:b/>
                <w:bCs/>
                <w:i w:val="0"/>
                <w:iCs w:val="0"/>
                <w:color w:val="auto"/>
                <w:sz w:val="24"/>
                <w:szCs w:val="24"/>
              </w:rPr>
              <w:t>75</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7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竞争管理部门的任务明确且不重叠（</w:t>
            </w:r>
            <w:r>
              <w:rPr>
                <w:rFonts w:hint="default" w:ascii="Times New Roman" w:hAnsi="Times New Roman" w:eastAsia="宋体" w:cs="Times New Roman"/>
                <w:b/>
                <w:bCs/>
                <w:i w:val="0"/>
                <w:iCs w:val="0"/>
                <w:color w:val="auto"/>
                <w:sz w:val="24"/>
                <w:szCs w:val="24"/>
              </w:rPr>
              <w:t>77</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6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highlight w:val="none"/>
                <w:lang w:eastAsia="zh-CN"/>
              </w:rPr>
            </w:pPr>
            <w:r>
              <w:rPr>
                <w:rFonts w:hint="default" w:ascii="Times New Roman" w:hAnsi="Times New Roman" w:eastAsia="宋体" w:cs="Times New Roman"/>
                <w:b/>
                <w:bCs/>
                <w:i w:val="0"/>
                <w:iCs w:val="0"/>
                <w:color w:val="auto"/>
                <w:sz w:val="24"/>
                <w:szCs w:val="24"/>
                <w:highlight w:val="none"/>
                <w:lang w:eastAsia="zh-CN"/>
              </w:rPr>
              <w:t>制定董事会成员的遴选程序</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highlight w:val="none"/>
                <w:lang w:eastAsia="zh-CN"/>
              </w:rPr>
            </w:pPr>
            <w:r>
              <w:rPr>
                <w:rFonts w:hint="default" w:ascii="Times New Roman" w:hAnsi="Times New Roman" w:eastAsia="宋体" w:cs="Times New Roman"/>
                <w:i w:val="0"/>
                <w:iCs w:val="0"/>
                <w:color w:val="auto"/>
                <w:sz w:val="24"/>
                <w:szCs w:val="24"/>
                <w:highlight w:val="none"/>
                <w:lang w:eastAsia="zh-CN"/>
              </w:rPr>
              <w:t>委任的正当程序（</w:t>
            </w:r>
            <w:r>
              <w:rPr>
                <w:rFonts w:hint="default" w:ascii="Times New Roman" w:hAnsi="Times New Roman" w:eastAsia="宋体" w:cs="Times New Roman"/>
                <w:i w:val="0"/>
                <w:iCs w:val="0"/>
                <w:color w:val="auto"/>
                <w:sz w:val="24"/>
                <w:szCs w:val="24"/>
                <w:highlight w:val="none"/>
              </w:rPr>
              <w:t>78</w:t>
            </w:r>
            <w:r>
              <w:rPr>
                <w:rFonts w:hint="default" w:ascii="Times New Roman" w:hAnsi="Times New Roman" w:eastAsia="宋体" w:cs="Times New Roman"/>
                <w:i w:val="0"/>
                <w:iCs w:val="0"/>
                <w:color w:val="auto"/>
                <w:sz w:val="24"/>
                <w:szCs w:val="24"/>
                <w:highlight w:val="none"/>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highlight w:val="none"/>
                <w:lang w:eastAsia="zh-CN"/>
              </w:rPr>
            </w:pPr>
            <w:r>
              <w:rPr>
                <w:rFonts w:hint="default" w:ascii="Times New Roman" w:hAnsi="Times New Roman" w:eastAsia="宋体" w:cs="Times New Roman"/>
                <w:b/>
                <w:bCs/>
                <w:i w:val="0"/>
                <w:iCs w:val="0"/>
                <w:color w:val="auto"/>
                <w:sz w:val="24"/>
                <w:szCs w:val="24"/>
                <w:highlight w:val="none"/>
                <w:lang w:eastAsia="zh-CN"/>
              </w:rPr>
              <w:t>制定董事会成员的解聘程序（</w:t>
            </w:r>
            <w:r>
              <w:rPr>
                <w:rFonts w:hint="default" w:ascii="Times New Roman" w:hAnsi="Times New Roman" w:eastAsia="宋体" w:cs="Times New Roman"/>
                <w:b/>
                <w:bCs/>
                <w:i w:val="0"/>
                <w:iCs w:val="0"/>
                <w:color w:val="auto"/>
                <w:sz w:val="24"/>
                <w:szCs w:val="24"/>
                <w:highlight w:val="none"/>
              </w:rPr>
              <w:t>79</w:t>
            </w:r>
            <w:r>
              <w:rPr>
                <w:rFonts w:hint="default" w:ascii="Times New Roman" w:hAnsi="Times New Roman" w:eastAsia="宋体" w:cs="Times New Roman"/>
                <w:b/>
                <w:bCs/>
                <w:i w:val="0"/>
                <w:iCs w:val="0"/>
                <w:color w:val="auto"/>
                <w:sz w:val="24"/>
                <w:szCs w:val="24"/>
                <w:highlight w:val="none"/>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董事会成员任期限制</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80</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建立了</w:t>
            </w: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与外国</w:t>
            </w: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合作的机制</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83</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竞争管理部门董事会成员在任期结束后从事其他政府工作和在以前调查的私营部门工作的冷静期</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政府部门职位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84</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在之前调查过的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工作</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85</w:t>
            </w:r>
            <w:r>
              <w:rPr>
                <w:rFonts w:hint="default" w:ascii="Times New Roman" w:hAnsi="Times New Roman" w:eastAsia="宋体" w:cs="Times New Roman"/>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竞争管理部门的员工必须遵守利益冲突原则（</w:t>
            </w:r>
            <w:r>
              <w:rPr>
                <w:rFonts w:hint="default" w:ascii="Times New Roman" w:hAnsi="Times New Roman" w:eastAsia="宋体" w:cs="Times New Roman"/>
                <w:b/>
                <w:bCs/>
                <w:i w:val="0"/>
                <w:iCs w:val="0"/>
                <w:color w:val="auto"/>
                <w:sz w:val="24"/>
                <w:szCs w:val="24"/>
              </w:rPr>
              <w:t>86</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竞争管理部门就政策法规发表意见（</w:t>
            </w:r>
            <w:r>
              <w:rPr>
                <w:rFonts w:hint="default" w:ascii="Times New Roman" w:hAnsi="Times New Roman" w:eastAsia="宋体" w:cs="Times New Roman"/>
                <w:b/>
                <w:bCs/>
                <w:i w:val="0"/>
                <w:iCs w:val="0"/>
                <w:color w:val="auto"/>
                <w:sz w:val="24"/>
                <w:szCs w:val="24"/>
              </w:rPr>
              <w:t>87</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竞争管理部门</w:t>
            </w:r>
            <w:r>
              <w:rPr>
                <w:rFonts w:hint="default" w:ascii="Times New Roman" w:hAnsi="Times New Roman" w:eastAsia="宋体" w:cs="Times New Roman"/>
                <w:b/>
                <w:bCs/>
                <w:i w:val="0"/>
                <w:iCs w:val="0"/>
                <w:color w:val="auto"/>
                <w:sz w:val="24"/>
                <w:szCs w:val="24"/>
              </w:rPr>
              <w:t>的意见具有约束力，任何异议必须以书面形式向竞争管理部门报告</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lang w:eastAsia="zh-CN"/>
              </w:rPr>
              <w:t>竞争管理部门</w:t>
            </w:r>
            <w:r>
              <w:rPr>
                <w:rFonts w:hint="default" w:ascii="Times New Roman" w:hAnsi="Times New Roman" w:eastAsia="宋体" w:cs="Times New Roman"/>
                <w:i w:val="0"/>
                <w:iCs w:val="0"/>
                <w:color w:val="auto"/>
                <w:sz w:val="24"/>
                <w:szCs w:val="24"/>
              </w:rPr>
              <w:t>的意见具有约束力</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88</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政府机构可以报告异议</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89</w:t>
            </w:r>
            <w:r>
              <w:rPr>
                <w:rFonts w:hint="default" w:ascii="Times New Roman" w:hAnsi="Times New Roman" w:eastAsia="宋体" w:cs="Times New Roman"/>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0.50</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757"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c>
          <w:tcPr>
            <w:tcW w:w="1325"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9</w:t>
            </w:r>
          </w:p>
        </w:tc>
        <w:tc>
          <w:tcPr>
            <w:tcW w:w="132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9</w:t>
            </w:r>
          </w:p>
        </w:tc>
        <w:tc>
          <w:tcPr>
            <w:tcW w:w="1068" w:type="dxa"/>
            <w:gridSpan w:val="2"/>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472" w:type="dxa"/>
            <w:gridSpan w:val="5"/>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2.1.2</w:t>
            </w:r>
            <w:r>
              <w:rPr>
                <w:rFonts w:hint="default" w:ascii="Times New Roman" w:hAnsi="Times New Roman" w:eastAsia="宋体" w:cs="Times New Roman"/>
                <w:b/>
                <w:bCs/>
                <w:i w:val="0"/>
                <w:iCs w:val="0"/>
                <w:color w:val="auto"/>
                <w:sz w:val="24"/>
                <w:szCs w:val="24"/>
                <w:lang w:eastAsia="zh-CN"/>
              </w:rPr>
              <w:t>宣传</w:t>
            </w:r>
            <w:r>
              <w:rPr>
                <w:rFonts w:hint="default" w:ascii="Times New Roman" w:hAnsi="Times New Roman" w:eastAsia="宋体" w:cs="Times New Roman"/>
                <w:b/>
                <w:bCs/>
                <w:i w:val="0"/>
                <w:iCs w:val="0"/>
                <w:color w:val="auto"/>
                <w:sz w:val="24"/>
                <w:szCs w:val="24"/>
              </w:rPr>
              <w:t>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75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325"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lang w:eastAsia="zh-CN"/>
              </w:rPr>
              <w:t>企业灵活度得分</w:t>
            </w:r>
          </w:p>
        </w:tc>
        <w:tc>
          <w:tcPr>
            <w:tcW w:w="1322"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rPr>
              <w:t>社会效益得分</w:t>
            </w:r>
          </w:p>
        </w:tc>
        <w:tc>
          <w:tcPr>
            <w:tcW w:w="1068"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发布横向和纵向协议</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90a</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和</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90b</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和</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90c</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的指导文件</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发布滥用支配地位和从宽处理方案指导文件</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90d</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 xml:space="preserve"> </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90h</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发布关于市场界定和数字平台的指导文件（</w:t>
            </w:r>
            <w:r>
              <w:rPr>
                <w:rFonts w:hint="default" w:ascii="Times New Roman" w:hAnsi="Times New Roman" w:eastAsia="宋体" w:cs="Times New Roman"/>
                <w:b/>
                <w:bCs/>
                <w:i w:val="0"/>
                <w:iCs w:val="0"/>
                <w:color w:val="auto"/>
                <w:sz w:val="24"/>
                <w:szCs w:val="24"/>
              </w:rPr>
              <w:t>90e</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90f</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发布</w:t>
            </w:r>
            <w:r>
              <w:rPr>
                <w:rFonts w:hint="eastAsia" w:eastAsia="宋体" w:cs="Times New Roman"/>
                <w:b/>
                <w:bCs/>
                <w:i w:val="0"/>
                <w:iCs w:val="0"/>
                <w:color w:val="auto"/>
                <w:sz w:val="24"/>
                <w:szCs w:val="24"/>
                <w:lang w:eastAsia="zh-CN"/>
              </w:rPr>
              <w:t>合并控制</w:t>
            </w:r>
            <w:r>
              <w:rPr>
                <w:rFonts w:hint="default" w:ascii="Times New Roman" w:hAnsi="Times New Roman" w:eastAsia="宋体" w:cs="Times New Roman"/>
                <w:b/>
                <w:bCs/>
                <w:i w:val="0"/>
                <w:iCs w:val="0"/>
                <w:color w:val="auto"/>
                <w:sz w:val="24"/>
                <w:szCs w:val="24"/>
              </w:rPr>
              <w:t>指导</w:t>
            </w:r>
            <w:r>
              <w:rPr>
                <w:rFonts w:hint="eastAsia" w:eastAsia="宋体" w:cs="Times New Roman"/>
                <w:b/>
                <w:bCs/>
                <w:i w:val="0"/>
                <w:iCs w:val="0"/>
                <w:color w:val="auto"/>
                <w:sz w:val="24"/>
                <w:szCs w:val="24"/>
                <w:lang w:val="en-US" w:eastAsia="zh-CN"/>
              </w:rPr>
              <w:t>文件</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90g</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发布竞争分析报告</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91</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组织研讨会</w:t>
            </w:r>
            <w:r>
              <w:rPr>
                <w:rFonts w:hint="eastAsia"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宣传竞争政策</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92</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线上公布所有反垄断和合并控制的决定（</w:t>
            </w:r>
            <w:r>
              <w:rPr>
                <w:rFonts w:hint="default" w:ascii="Times New Roman" w:hAnsi="Times New Roman" w:eastAsia="宋体" w:cs="Times New Roman"/>
                <w:b/>
                <w:bCs/>
                <w:i w:val="0"/>
                <w:iCs w:val="0"/>
                <w:color w:val="auto"/>
                <w:sz w:val="24"/>
                <w:szCs w:val="24"/>
              </w:rPr>
              <w:t>93</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线上公布给予公司或部门特别竞争制度（豁免）的决定（</w:t>
            </w:r>
            <w:r>
              <w:rPr>
                <w:rFonts w:hint="default" w:ascii="Times New Roman" w:hAnsi="Times New Roman" w:eastAsia="宋体" w:cs="Times New Roman"/>
                <w:b/>
                <w:bCs/>
                <w:i w:val="0"/>
                <w:iCs w:val="0"/>
                <w:color w:val="auto"/>
                <w:sz w:val="24"/>
                <w:szCs w:val="24"/>
              </w:rPr>
              <w:t>91</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757"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合并控制</w:t>
            </w:r>
            <w:r>
              <w:rPr>
                <w:rFonts w:hint="default" w:ascii="Times New Roman" w:hAnsi="Times New Roman" w:eastAsia="宋体" w:cs="Times New Roman"/>
                <w:b/>
                <w:bCs/>
                <w:i w:val="0"/>
                <w:iCs w:val="0"/>
                <w:color w:val="auto"/>
                <w:sz w:val="24"/>
                <w:szCs w:val="24"/>
              </w:rPr>
              <w:t>交易</w:t>
            </w:r>
            <w:r>
              <w:rPr>
                <w:rFonts w:hint="eastAsia" w:eastAsia="宋体" w:cs="Times New Roman"/>
                <w:b/>
                <w:bCs/>
                <w:i w:val="0"/>
                <w:iCs w:val="0"/>
                <w:color w:val="auto"/>
                <w:sz w:val="24"/>
                <w:szCs w:val="24"/>
                <w:lang w:eastAsia="zh-CN"/>
              </w:rPr>
              <w:t>的</w:t>
            </w:r>
            <w:r>
              <w:rPr>
                <w:rFonts w:hint="default" w:ascii="Times New Roman" w:hAnsi="Times New Roman" w:eastAsia="宋体" w:cs="Times New Roman"/>
                <w:b/>
                <w:bCs/>
                <w:i w:val="0"/>
                <w:iCs w:val="0"/>
                <w:color w:val="auto"/>
                <w:sz w:val="24"/>
                <w:szCs w:val="24"/>
              </w:rPr>
              <w:t>电子通知</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95</w:t>
            </w:r>
            <w:r>
              <w:rPr>
                <w:rFonts w:hint="default" w:ascii="Times New Roman" w:hAnsi="Times New Roman" w:eastAsia="宋体" w:cs="Times New Roman"/>
                <w:b/>
                <w:bCs/>
                <w:i w:val="0"/>
                <w:iCs w:val="0"/>
                <w:color w:val="auto"/>
                <w:sz w:val="24"/>
                <w:szCs w:val="24"/>
                <w:lang w:eastAsia="zh-CN"/>
              </w:rPr>
              <w:t>）</w:t>
            </w:r>
          </w:p>
        </w:tc>
        <w:tc>
          <w:tcPr>
            <w:tcW w:w="132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32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1</w:t>
            </w:r>
          </w:p>
        </w:tc>
        <w:tc>
          <w:tcPr>
            <w:tcW w:w="1068" w:type="dxa"/>
            <w:gridSpan w:val="2"/>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757"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c>
          <w:tcPr>
            <w:tcW w:w="1325"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9</w:t>
            </w:r>
          </w:p>
        </w:tc>
        <w:tc>
          <w:tcPr>
            <w:tcW w:w="132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9</w:t>
            </w:r>
          </w:p>
        </w:tc>
        <w:tc>
          <w:tcPr>
            <w:tcW w:w="1068" w:type="dxa"/>
            <w:gridSpan w:val="2"/>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18</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FFP =企业灵活度得分；SBP =社会效益得分</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1"/>
          <w:numId w:val="5"/>
        </w:numPr>
        <w:tabs>
          <w:tab w:val="left" w:pos="607"/>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2"/>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效率</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竞争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2"/>
          <w:numId w:val="5"/>
        </w:numPr>
        <w:tabs>
          <w:tab w:val="left" w:pos="773"/>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bookmarkStart w:id="139" w:name="OLE_LINK141"/>
      <w:r>
        <w:rPr>
          <w:rFonts w:hint="default" w:ascii="Times New Roman" w:hAnsi="Times New Roman" w:eastAsia="宋体" w:cs="Times New Roman"/>
          <w:b/>
          <w:i w:val="0"/>
          <w:iCs w:val="0"/>
          <w:color w:val="auto"/>
          <w:sz w:val="28"/>
          <w:szCs w:val="28"/>
        </w:rPr>
        <w:t>提交，审查和清除简化的合并审查和充分利用程序的时间</w:t>
      </w:r>
      <w:bookmarkEnd w:id="139"/>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对于以下三个问题，请假设根据监管框架，两家</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之间的交易必须通知</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，因为该交易在</w:t>
      </w:r>
      <w:r>
        <w:rPr>
          <w:rFonts w:hint="eastAsia" w:eastAsia="宋体" w:cs="Times New Roman"/>
          <w:b/>
          <w:i w:val="0"/>
          <w:iCs w:val="0"/>
          <w:color w:val="auto"/>
          <w:sz w:val="28"/>
          <w:szCs w:val="28"/>
          <w:lang w:eastAsia="zh-CN"/>
        </w:rPr>
        <w:t>合并控制</w:t>
      </w:r>
      <w:r>
        <w:rPr>
          <w:rFonts w:hint="default" w:ascii="Times New Roman" w:hAnsi="Times New Roman" w:eastAsia="宋体" w:cs="Times New Roman"/>
          <w:b/>
          <w:i w:val="0"/>
          <w:iCs w:val="0"/>
          <w:color w:val="auto"/>
          <w:sz w:val="28"/>
          <w:szCs w:val="28"/>
        </w:rPr>
        <w:t>法规的范围内。该交易不包括市场重叠</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即</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不在相同或相关市场中运营。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96</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在实践中，如果交易具有上述特征，该交易是否应按照简化的合并审查程序进行审查?</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Y/N/没有简化的合并审查制度</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96b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在实践中，对于类似上文所述的案件，准备遵守文件要求并向</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提交通知的平均时间</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以天为单位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是多少?</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96c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在实践中，</w:t>
      </w:r>
      <w:r>
        <w:rPr>
          <w:rFonts w:hint="default" w:ascii="Times New Roman" w:hAnsi="Times New Roman" w:eastAsia="宋体" w:cs="Times New Roman"/>
          <w:i w:val="0"/>
          <w:iCs w:val="0"/>
          <w:color w:val="auto"/>
          <w:sz w:val="28"/>
          <w:szCs w:val="28"/>
          <w:lang w:eastAsia="zh-CN"/>
        </w:rPr>
        <w:t>竞争管理部门</w:t>
      </w:r>
      <w:r>
        <w:rPr>
          <w:rFonts w:hint="default" w:ascii="Times New Roman" w:hAnsi="Times New Roman" w:eastAsia="宋体" w:cs="Times New Roman"/>
          <w:i w:val="0"/>
          <w:iCs w:val="0"/>
          <w:color w:val="auto"/>
          <w:sz w:val="28"/>
          <w:szCs w:val="28"/>
        </w:rPr>
        <w:t>审查和清算类似于上述交易的平均时间</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以天为单位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是多少?</w:t>
      </w: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在实践中，在过去的一年里，是否存在重叠干预的情况?</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4"/>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在过去的一年里，</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有没有申请过</w:t>
      </w:r>
      <w:r>
        <w:rPr>
          <w:rFonts w:hint="default" w:ascii="Times New Roman" w:hAnsi="Times New Roman" w:eastAsia="宋体" w:cs="Times New Roman"/>
          <w:b/>
          <w:i w:val="0"/>
          <w:iCs w:val="0"/>
          <w:color w:val="auto"/>
          <w:sz w:val="28"/>
          <w:szCs w:val="28"/>
          <w:lang w:eastAsia="zh-CN"/>
        </w:rPr>
        <w:t>从宽处理</w:t>
      </w:r>
      <w:r>
        <w:rPr>
          <w:rFonts w:hint="default" w:ascii="Times New Roman" w:hAnsi="Times New Roman" w:eastAsia="宋体" w:cs="Times New Roman"/>
          <w:b/>
          <w:i w:val="0"/>
          <w:iCs w:val="0"/>
          <w:color w:val="auto"/>
          <w:sz w:val="28"/>
          <w:szCs w:val="28"/>
        </w:rPr>
        <w:t>方案?</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4"/>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在过去一年中，</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是否对自愿遵守规定的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采取了任何激励措施?</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在实践中，</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是否尊重被调查</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的程序公平性，包括正当程序权?</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在实践中，竞争机构是否有必要的权力和资源来执行制裁?</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的反垄断决定是否都在实践中得到执行?</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6"/>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请举例说明在实践中未被执行的反垄断决定，并解释原因?</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是否有金钱手段来调查所建议的补救措施的遵守情况?</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支付费用来通知和/或清算交易?</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在实践中，</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运营独立性的例外情况是否合理?</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rPr>
        <w:t>106</w:t>
      </w:r>
      <w:r>
        <w:rPr>
          <w:rFonts w:hint="default" w:ascii="Times New Roman" w:hAnsi="Times New Roman" w:eastAsia="宋体" w:cs="Times New Roman"/>
          <w:i w:val="0"/>
          <w:iCs w:val="0"/>
          <w:color w:val="auto"/>
          <w:sz w:val="28"/>
          <w:szCs w:val="28"/>
          <w:lang w:val="en-US" w:eastAsia="zh-CN"/>
        </w:rPr>
        <w:t>a.是的</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106b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106c.</w:t>
      </w:r>
      <w:r>
        <w:rPr>
          <w:rFonts w:hint="default" w:ascii="Times New Roman" w:hAnsi="Times New Roman" w:eastAsia="宋体" w:cs="Times New Roman"/>
          <w:i w:val="0"/>
          <w:iCs w:val="0"/>
          <w:color w:val="auto"/>
          <w:sz w:val="28"/>
          <w:szCs w:val="28"/>
        </w:rPr>
        <w:t>没有例外</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在过去的一年里，有没有出现过以下类型的</w:t>
      </w: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独立性受到损害的情况?</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107a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结构独立</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107</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操作或决策独立性</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107c</w:t>
      </w:r>
      <w:r>
        <w:rPr>
          <w:rFonts w:hint="default" w:ascii="Times New Roman" w:hAnsi="Times New Roman" w:eastAsia="宋体" w:cs="Times New Roman"/>
          <w:i w:val="0"/>
          <w:iCs w:val="0"/>
          <w:color w:val="auto"/>
          <w:sz w:val="28"/>
          <w:szCs w:val="28"/>
          <w:lang w:val="en-US" w:eastAsia="zh-CN"/>
        </w:rPr>
        <w:t>.组织</w:t>
      </w:r>
      <w:r>
        <w:rPr>
          <w:rFonts w:hint="default" w:ascii="Times New Roman" w:hAnsi="Times New Roman" w:eastAsia="宋体" w:cs="Times New Roman"/>
          <w:i w:val="0"/>
          <w:iCs w:val="0"/>
          <w:color w:val="auto"/>
          <w:sz w:val="28"/>
          <w:szCs w:val="28"/>
        </w:rPr>
        <w:t>独立</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107d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经济独立</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竞争机构负责人及其董事会成员的正式任期在实践中是否得到尊重?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在过去一年中，是否有董事会成员在任期届满后继续任职?</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pacing w:val="-2"/>
          <w:sz w:val="28"/>
          <w:szCs w:val="28"/>
        </w:rPr>
        <w:t>过去一年，</w:t>
      </w:r>
      <w:r>
        <w:rPr>
          <w:rFonts w:hint="default" w:ascii="Times New Roman" w:hAnsi="Times New Roman" w:eastAsia="宋体" w:cs="Times New Roman"/>
          <w:b/>
          <w:i w:val="0"/>
          <w:iCs w:val="0"/>
          <w:color w:val="auto"/>
          <w:spacing w:val="-2"/>
          <w:sz w:val="28"/>
          <w:szCs w:val="28"/>
          <w:lang w:eastAsia="zh-CN"/>
        </w:rPr>
        <w:t>竞争管理部门</w:t>
      </w:r>
      <w:r>
        <w:rPr>
          <w:rFonts w:hint="default" w:ascii="Times New Roman" w:hAnsi="Times New Roman" w:eastAsia="宋体" w:cs="Times New Roman"/>
          <w:b/>
          <w:i w:val="0"/>
          <w:iCs w:val="0"/>
          <w:color w:val="auto"/>
          <w:spacing w:val="-2"/>
          <w:sz w:val="28"/>
          <w:szCs w:val="28"/>
        </w:rPr>
        <w:t>是否有董事会成员被解职的情况?</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董事会成员的解聘是否遵循了正当程序?</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董事会成员和工作人员不能在政府任职的冷静期在实践中是否得到尊重?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竞争管理部门</w:t>
      </w:r>
      <w:r>
        <w:rPr>
          <w:rFonts w:hint="default" w:ascii="Times New Roman" w:hAnsi="Times New Roman" w:eastAsia="宋体" w:cs="Times New Roman"/>
          <w:b/>
          <w:i w:val="0"/>
          <w:iCs w:val="0"/>
          <w:color w:val="auto"/>
          <w:sz w:val="28"/>
          <w:szCs w:val="28"/>
        </w:rPr>
        <w:t>董事会成员和工作人员不能在此前被调查的</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任职的冷静期在实践中是否得到尊重?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3</w:t>
      </w:r>
      <w:r>
        <w:rPr>
          <w:rFonts w:hint="default" w:ascii="Times New Roman" w:hAnsi="Times New Roman" w:eastAsia="宋体" w:cs="Times New Roman"/>
          <w:b/>
          <w:i w:val="0"/>
          <w:iCs w:val="0"/>
          <w:color w:val="auto"/>
          <w:sz w:val="28"/>
          <w:szCs w:val="28"/>
          <w:lang w:val="en-US" w:eastAsia="en-US" w:bidi="ar-SA"/>
        </w:rPr>
        <w:t>.1.2市场活力与竞争行为指数</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该机构的主要产品</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或服务</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在该主要市场上面临多少竞争对手?</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数值</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72"/>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在上一个财政年度</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插入上一个完整的财政年度</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，你最大的竞争对手在销售其主要产品或提供主要服务的市场上所占的市场份额是多少?</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数值</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67"/>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在过去一年中，该机构销售其主要产品或提供其主要服务的市场的竞争水平是否发生了变化?</w:t>
      </w:r>
      <w:r>
        <w:rPr>
          <w:rFonts w:hint="default" w:ascii="Times New Roman" w:hAnsi="Times New Roman" w:eastAsia="宋体" w:cs="Times New Roman"/>
          <w:i w:val="0"/>
          <w:iCs w:val="0"/>
          <w:color w:val="auto"/>
          <w:sz w:val="28"/>
          <w:szCs w:val="28"/>
        </w:rPr>
        <w:t>竞争减少</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0</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，没有变化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50</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，竞争增加</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100</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67"/>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考虑到该机构的主要产品或服务的主要市场，该机构是否可以比其竞争对手更大幅度地提高价格而不失去客户?</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67"/>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使用卡片上的回答，请指出该机构在互联网提供商之间切换的困难程度。</w:t>
      </w:r>
      <w:r>
        <w:rPr>
          <w:rFonts w:hint="default" w:ascii="Times New Roman" w:hAnsi="Times New Roman" w:eastAsia="宋体" w:cs="Times New Roman"/>
          <w:i w:val="0"/>
          <w:iCs w:val="0"/>
          <w:color w:val="auto"/>
          <w:sz w:val="28"/>
          <w:szCs w:val="28"/>
        </w:rPr>
        <w:t>无法改变</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0</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如果有一点或一点困难</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50</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如果没有困难</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100</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67"/>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是否有国有企业</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SOEs</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在这个机构的主要市场经营?</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不计分</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3"/>
        </w:numPr>
        <w:tabs>
          <w:tab w:val="left" w:pos="667"/>
        </w:tabs>
        <w:kinsoku/>
        <w:wordWrap/>
        <w:overflowPunct/>
        <w:topLinePunct w:val="0"/>
        <w:autoSpaceDE w:val="0"/>
        <w:autoSpaceDN w:val="0"/>
        <w:bidi w:val="0"/>
        <w:adjustRightInd/>
        <w:snapToGrid/>
        <w:spacing w:before="0" w:after="0" w:line="400" w:lineRule="exact"/>
        <w:ind w:left="0" w:leftChars="0" w:right="0" w:firstLine="567" w:firstLineChars="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国有企业在该机构主要市场的存在对其成长和扩张能力有何影响?</w:t>
      </w:r>
      <w:r>
        <w:rPr>
          <w:rFonts w:hint="default" w:ascii="Times New Roman" w:hAnsi="Times New Roman" w:eastAsia="宋体" w:cs="Times New Roman"/>
          <w:i w:val="0"/>
          <w:iCs w:val="0"/>
          <w:color w:val="auto"/>
          <w:sz w:val="28"/>
          <w:szCs w:val="28"/>
        </w:rPr>
        <w:t>国有企业有</w:t>
      </w:r>
      <w:r>
        <w:rPr>
          <w:rFonts w:hint="default" w:ascii="Times New Roman" w:hAnsi="Times New Roman" w:eastAsia="宋体" w:cs="Times New Roman"/>
          <w:i w:val="0"/>
          <w:iCs w:val="0"/>
          <w:color w:val="auto"/>
          <w:spacing w:val="-2"/>
          <w:sz w:val="28"/>
          <w:szCs w:val="28"/>
        </w:rPr>
        <w:t>负面</w:t>
      </w:r>
      <w:r>
        <w:rPr>
          <w:rFonts w:hint="default" w:ascii="Times New Roman" w:hAnsi="Times New Roman" w:eastAsia="宋体" w:cs="Times New Roman"/>
          <w:i w:val="0"/>
          <w:iCs w:val="0"/>
          <w:color w:val="auto"/>
          <w:sz w:val="28"/>
          <w:szCs w:val="28"/>
        </w:rPr>
        <w:t>影响</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0</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z w:val="28"/>
          <w:szCs w:val="28"/>
        </w:rPr>
        <w:t>无</w:t>
      </w:r>
      <w:r>
        <w:rPr>
          <w:rFonts w:hint="default" w:ascii="Times New Roman" w:hAnsi="Times New Roman" w:eastAsia="宋体" w:cs="Times New Roman"/>
          <w:i w:val="0"/>
          <w:iCs w:val="0"/>
          <w:color w:val="auto"/>
          <w:spacing w:val="-2"/>
          <w:sz w:val="28"/>
          <w:szCs w:val="28"/>
        </w:rPr>
        <w:t>影响但</w:t>
      </w:r>
      <w:r>
        <w:rPr>
          <w:rFonts w:hint="default" w:ascii="Times New Roman" w:hAnsi="Times New Roman" w:eastAsia="宋体" w:cs="Times New Roman"/>
          <w:i w:val="0"/>
          <w:iCs w:val="0"/>
          <w:color w:val="auto"/>
          <w:sz w:val="28"/>
          <w:szCs w:val="28"/>
        </w:rPr>
        <w:t>有</w:t>
      </w:r>
      <w:r>
        <w:rPr>
          <w:rFonts w:hint="default" w:ascii="Times New Roman" w:hAnsi="Times New Roman" w:eastAsia="宋体" w:cs="Times New Roman"/>
          <w:i w:val="0"/>
          <w:iCs w:val="0"/>
          <w:color w:val="auto"/>
          <w:spacing w:val="-1"/>
          <w:sz w:val="28"/>
          <w:szCs w:val="28"/>
        </w:rPr>
        <w:t>存在感</w:t>
      </w:r>
      <w:r>
        <w:rPr>
          <w:rFonts w:hint="default" w:ascii="Times New Roman" w:hAnsi="Times New Roman" w:eastAsia="宋体" w:cs="Times New Roman"/>
          <w:i w:val="0"/>
          <w:iCs w:val="0"/>
          <w:color w:val="auto"/>
          <w:spacing w:val="-1"/>
          <w:sz w:val="28"/>
          <w:szCs w:val="28"/>
          <w:lang w:eastAsia="zh-CN"/>
        </w:rPr>
        <w:t>（</w:t>
      </w:r>
      <w:r>
        <w:rPr>
          <w:rFonts w:hint="default" w:ascii="Times New Roman" w:hAnsi="Times New Roman" w:eastAsia="宋体" w:cs="Times New Roman"/>
          <w:i w:val="0"/>
          <w:iCs w:val="0"/>
          <w:color w:val="auto"/>
          <w:spacing w:val="-1"/>
          <w:sz w:val="28"/>
          <w:szCs w:val="28"/>
        </w:rPr>
        <w:t>50</w:t>
      </w:r>
      <w:r>
        <w:rPr>
          <w:rFonts w:hint="default" w:ascii="Times New Roman" w:hAnsi="Times New Roman" w:eastAsia="宋体" w:cs="Times New Roman"/>
          <w:i w:val="0"/>
          <w:iCs w:val="0"/>
          <w:color w:val="auto"/>
          <w:spacing w:val="-1"/>
          <w:sz w:val="28"/>
          <w:szCs w:val="28"/>
          <w:lang w:eastAsia="zh-CN"/>
        </w:rPr>
        <w:t>）；</w:t>
      </w:r>
      <w:r>
        <w:rPr>
          <w:rFonts w:hint="default" w:ascii="Times New Roman" w:hAnsi="Times New Roman" w:eastAsia="宋体" w:cs="Times New Roman"/>
          <w:i w:val="0"/>
          <w:iCs w:val="0"/>
          <w:color w:val="auto"/>
          <w:sz w:val="28"/>
          <w:szCs w:val="28"/>
        </w:rPr>
        <w:t>如果没有存在感，或有积极影响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100</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5"/>
        <w:gridCol w:w="994"/>
        <w:gridCol w:w="989"/>
        <w:gridCol w:w="15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21" w:type="dxa"/>
            <w:gridSpan w:val="4"/>
            <w:shd w:val="clear" w:color="auto" w:fill="006FC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维度III—促进市场竞争的关键服务的执行效率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21" w:type="dxa"/>
            <w:gridSpan w:val="4"/>
            <w:shd w:val="clear" w:color="auto" w:fill="CCD4E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3.1竞争法规的效率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9521"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eastAsia"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3.1.1</w:t>
            </w:r>
            <w:r>
              <w:rPr>
                <w:rFonts w:hint="eastAsia" w:eastAsia="宋体" w:cs="Times New Roman"/>
                <w:b/>
                <w:bCs/>
                <w:i w:val="0"/>
                <w:iCs w:val="0"/>
                <w:color w:val="auto"/>
                <w:sz w:val="24"/>
                <w:szCs w:val="24"/>
                <w:lang w:eastAsia="zh-CN"/>
              </w:rPr>
              <w:t>简化合并审查的执行效率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03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994"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lang w:eastAsia="zh-CN"/>
              </w:rPr>
              <w:t>企业灵活度得分</w:t>
            </w:r>
          </w:p>
        </w:tc>
        <w:tc>
          <w:tcPr>
            <w:tcW w:w="989"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rPr>
              <w:t>社会效益得分</w:t>
            </w:r>
          </w:p>
        </w:tc>
        <w:tc>
          <w:tcPr>
            <w:tcW w:w="150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提交，审查和清除简化的合并审查和充分利用程序的时间（</w:t>
            </w:r>
            <w:r>
              <w:rPr>
                <w:rFonts w:hint="default" w:ascii="Times New Roman" w:hAnsi="Times New Roman" w:eastAsia="宋体" w:cs="Times New Roman"/>
                <w:b/>
                <w:bCs/>
                <w:i w:val="0"/>
                <w:iCs w:val="0"/>
                <w:color w:val="auto"/>
                <w:sz w:val="24"/>
                <w:szCs w:val="24"/>
              </w:rPr>
              <w:t>96</w:t>
            </w:r>
            <w:r>
              <w:rPr>
                <w:rFonts w:hint="default" w:ascii="Times New Roman" w:hAnsi="Times New Roman" w:eastAsia="宋体" w:cs="Times New Roman"/>
                <w:b/>
                <w:bCs/>
                <w:i w:val="0"/>
                <w:iCs w:val="0"/>
                <w:color w:val="auto"/>
                <w:sz w:val="24"/>
                <w:szCs w:val="24"/>
                <w:lang w:eastAsia="zh-CN"/>
              </w:rPr>
              <w:t>）</w:t>
            </w:r>
          </w:p>
        </w:tc>
        <w:tc>
          <w:tcPr>
            <w:tcW w:w="99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50%</w:t>
            </w:r>
            <w:r>
              <w:rPr>
                <w:rFonts w:hint="default" w:ascii="Times New Roman" w:hAnsi="Times New Roman" w:eastAsia="宋体" w:cs="Times New Roman"/>
                <w:b/>
                <w:bCs/>
                <w:i w:val="0"/>
                <w:iCs w:val="0"/>
                <w:color w:val="auto"/>
                <w:sz w:val="24"/>
                <w:szCs w:val="24"/>
                <w:lang w:eastAsia="zh-CN"/>
              </w:rPr>
              <w:t>）</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lang w:eastAsia="zh-CN"/>
              </w:rPr>
              <w:t>n.a.</w:t>
            </w:r>
          </w:p>
        </w:tc>
        <w:tc>
          <w:tcPr>
            <w:tcW w:w="15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100（50%）</w:t>
            </w:r>
          </w:p>
        </w:tc>
      </w:tr>
    </w:tbl>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sectPr>
          <w:pgSz w:w="12240" w:h="15840"/>
          <w:pgMar w:top="1500" w:right="1140" w:bottom="1359" w:left="1220" w:header="720" w:footer="720" w:gutter="0"/>
          <w:pgBorders>
            <w:top w:val="none" w:sz="0" w:space="0"/>
            <w:left w:val="none" w:sz="0" w:space="0"/>
            <w:bottom w:val="none" w:sz="0" w:space="0"/>
            <w:right w:val="none" w:sz="0" w:space="0"/>
          </w:pgBorders>
          <w:cols w:space="720" w:num="1"/>
        </w:sect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5"/>
        <w:gridCol w:w="994"/>
        <w:gridCol w:w="989"/>
        <w:gridCol w:w="15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035"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3.1.1总分</w:t>
            </w:r>
          </w:p>
        </w:tc>
        <w:tc>
          <w:tcPr>
            <w:tcW w:w="994"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100</w:t>
            </w:r>
          </w:p>
        </w:tc>
        <w:tc>
          <w:tcPr>
            <w:tcW w:w="989"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lang w:eastAsia="zh-CN"/>
              </w:rPr>
              <w:t>n.a.</w:t>
            </w:r>
          </w:p>
        </w:tc>
        <w:tc>
          <w:tcPr>
            <w:tcW w:w="150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9521"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eastAsia"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3.1.2</w:t>
            </w:r>
            <w:r>
              <w:rPr>
                <w:rFonts w:hint="eastAsia" w:eastAsia="宋体" w:cs="Times New Roman"/>
                <w:b/>
                <w:bCs/>
                <w:i w:val="0"/>
                <w:iCs w:val="0"/>
                <w:color w:val="auto"/>
                <w:sz w:val="24"/>
                <w:szCs w:val="24"/>
                <w:lang w:eastAsia="zh-CN"/>
              </w:rPr>
              <w:t>对市场活力和竞争行为的认知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03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994"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lang w:eastAsia="zh-CN"/>
              </w:rPr>
              <w:t>企业灵活度得分</w:t>
            </w:r>
          </w:p>
        </w:tc>
        <w:tc>
          <w:tcPr>
            <w:tcW w:w="989"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rPr>
              <w:t>社会效益得分</w:t>
            </w:r>
          </w:p>
        </w:tc>
        <w:tc>
          <w:tcPr>
            <w:tcW w:w="150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6035"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市场活力和竞争行为指数</w:t>
            </w:r>
          </w:p>
        </w:tc>
        <w:tc>
          <w:tcPr>
            <w:tcW w:w="99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50%</w:t>
            </w:r>
            <w:r>
              <w:rPr>
                <w:rFonts w:hint="default" w:ascii="Times New Roman" w:hAnsi="Times New Roman" w:eastAsia="宋体" w:cs="Times New Roman"/>
                <w:b/>
                <w:bCs/>
                <w:i w:val="0"/>
                <w:iCs w:val="0"/>
                <w:color w:val="auto"/>
                <w:sz w:val="24"/>
                <w:szCs w:val="24"/>
                <w:lang w:eastAsia="zh-CN"/>
              </w:rPr>
              <w:t>）</w:t>
            </w:r>
          </w:p>
        </w:tc>
        <w:tc>
          <w:tcPr>
            <w:tcW w:w="989"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lang w:eastAsia="zh-CN"/>
              </w:rPr>
              <w:t>n.a.</w:t>
            </w:r>
          </w:p>
        </w:tc>
        <w:tc>
          <w:tcPr>
            <w:tcW w:w="15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100（50%）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035"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3.1.2总分</w:t>
            </w:r>
          </w:p>
        </w:tc>
        <w:tc>
          <w:tcPr>
            <w:tcW w:w="994"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100</w:t>
            </w:r>
          </w:p>
        </w:tc>
        <w:tc>
          <w:tcPr>
            <w:tcW w:w="989"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lang w:eastAsia="zh-CN"/>
              </w:rPr>
              <w:t>n.a.</w:t>
            </w:r>
          </w:p>
        </w:tc>
        <w:tc>
          <w:tcPr>
            <w:tcW w:w="150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100</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eastAsia"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n.a. =不适用</w:t>
      </w:r>
      <w:r>
        <w:rPr>
          <w:rFonts w:hint="default" w:ascii="Times New Roman" w:hAnsi="Times New Roman" w:eastAsia="宋体" w:cs="Times New Roman"/>
          <w:i w:val="0"/>
          <w:iCs w:val="0"/>
          <w:color w:val="auto"/>
          <w:sz w:val="28"/>
          <w:szCs w:val="28"/>
          <w:lang w:eastAsia="zh-CN"/>
        </w:rPr>
        <w:t>（</w:t>
      </w:r>
      <w:bookmarkStart w:id="140" w:name="OLE_LINK142"/>
      <w:r>
        <w:rPr>
          <w:rFonts w:hint="default" w:ascii="Times New Roman" w:hAnsi="Times New Roman" w:eastAsia="宋体" w:cs="Times New Roman"/>
          <w:i w:val="0"/>
          <w:iCs w:val="0"/>
          <w:color w:val="auto"/>
          <w:sz w:val="28"/>
          <w:szCs w:val="28"/>
        </w:rPr>
        <w:t>指对企业或社会的影响不明确或不存在的情况</w:t>
      </w:r>
      <w:bookmarkEnd w:id="140"/>
      <w:r>
        <w:rPr>
          <w:rFonts w:hint="default" w:ascii="Times New Roman" w:hAnsi="Times New Roman" w:eastAsia="宋体" w:cs="Times New Roman"/>
          <w:i w:val="0"/>
          <w:iCs w:val="0"/>
          <w:color w:val="auto"/>
          <w:sz w:val="28"/>
          <w:szCs w:val="28"/>
          <w:lang w:eastAsia="zh-CN"/>
        </w:rPr>
        <w:t>）</w:t>
      </w:r>
      <w:r>
        <w:rPr>
          <w:rFonts w:hint="eastAsia" w:eastAsia="宋体"/>
          <w:sz w:val="18"/>
          <w:lang w:eastAsia="zh-CN"/>
        </w:rPr>
        <w:t>。</w:t>
      </w:r>
      <w:r>
        <w:rPr>
          <w:rFonts w:hint="eastAsia" w:eastAsia="宋体" w:cs="Times New Roman"/>
          <w:i w:val="0"/>
          <w:iCs w:val="0"/>
          <w:color w:val="auto"/>
          <w:sz w:val="28"/>
          <w:szCs w:val="28"/>
          <w:lang w:eastAsia="zh-CN"/>
        </w:rPr>
        <w:t>FFP =企业灵活度得分；SBP =社会效益得分。</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sectPr>
          <w:type w:val="continuous"/>
          <w:pgSz w:w="12240" w:h="15840"/>
          <w:pgMar w:top="1440" w:right="1140" w:bottom="280" w:left="1220" w:header="720" w:footer="720" w:gutter="0"/>
          <w:pgBorders>
            <w:top w:val="none" w:sz="0" w:space="0"/>
            <w:left w:val="none" w:sz="0" w:space="0"/>
            <w:bottom w:val="none" w:sz="0" w:space="0"/>
            <w:right w:val="none" w:sz="0" w:space="0"/>
          </w:pgBorders>
          <w:cols w:space="720" w:num="1"/>
        </w:sectPr>
      </w:pPr>
    </w:p>
    <w:p>
      <w:pPr>
        <w:pStyle w:val="11"/>
        <w:keepNext w:val="0"/>
        <w:keepLines w:val="0"/>
        <w:pageBreakBefore w:val="0"/>
        <w:widowControl w:val="0"/>
        <w:numPr>
          <w:ilvl w:val="0"/>
          <w:numId w:val="0"/>
        </w:numPr>
        <w:tabs>
          <w:tab w:val="left" w:pos="4434"/>
          <w:tab w:val="left" w:pos="4435"/>
        </w:tabs>
        <w:kinsoku/>
        <w:wordWrap/>
        <w:overflowPunct/>
        <w:topLinePunct w:val="0"/>
        <w:autoSpaceDE w:val="0"/>
        <w:autoSpaceDN w:val="0"/>
        <w:bidi w:val="0"/>
        <w:adjustRightInd/>
        <w:snapToGrid/>
        <w:spacing w:before="0" w:after="313" w:afterLines="100" w:line="400" w:lineRule="exact"/>
        <w:ind w:left="0" w:leftChars="0" w:right="0" w:rightChars="0" w:firstLine="0" w:firstLineChars="0"/>
        <w:jc w:val="center"/>
        <w:textAlignment w:val="auto"/>
        <w:outlineLvl w:val="0"/>
        <w:rPr>
          <w:rFonts w:hint="default" w:hAnsi="宋体" w:eastAsia="宋体" w:cs="宋体"/>
          <w:b/>
          <w:i w:val="0"/>
          <w:iCs w:val="0"/>
          <w:color w:val="auto"/>
          <w:spacing w:val="-2"/>
          <w:sz w:val="28"/>
          <w:szCs w:val="28"/>
          <w:lang w:val="en-US" w:eastAsia="zh-CN"/>
        </w:rPr>
      </w:pPr>
      <w:r>
        <w:rPr>
          <w:rFonts w:hint="default" w:hAnsi="宋体" w:eastAsia="宋体" w:cs="宋体"/>
          <w:b/>
          <w:i w:val="0"/>
          <w:iCs w:val="0"/>
          <w:color w:val="auto"/>
          <w:spacing w:val="-2"/>
          <w:sz w:val="28"/>
          <w:szCs w:val="28"/>
          <w:lang w:val="en-US" w:eastAsia="zh-CN"/>
        </w:rPr>
        <w:t>附件B2</w:t>
      </w:r>
      <w:r>
        <w:rPr>
          <w:rFonts w:hint="eastAsia" w:hAnsi="宋体" w:eastAsia="宋体" w:cs="宋体"/>
          <w:b/>
          <w:i w:val="0"/>
          <w:iCs w:val="0"/>
          <w:color w:val="auto"/>
          <w:spacing w:val="-2"/>
          <w:sz w:val="28"/>
          <w:szCs w:val="28"/>
          <w:lang w:val="en-US" w:eastAsia="zh-CN"/>
        </w:rPr>
        <w:t>.创新—注释问卷</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下表列出每一维度下的所有指标（包括其组成部分，如适用），并在括号中注明相应的问题编号。这些问题列在各表之前，以便于参考。</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对于是/否问题，“是”回答占分数，并被视为良好做法，除非符号“N良好做法”另有说明。</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在下表中，“AND”表示所有引用的问题都必须有良好的实践答案才能获得指标的分数。</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在下表中，“OR”表示一个或多个引用问题必须有良好的实践回答才能获得指标的分数。</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某些问题会标记为“不计分”，这表示它们不会以任何方式影响评分。这些问题的目的是，根据需要对试点项目随后几年的问题设计提供进一步的信息和改进，并为评分问题提供进一步的证据和信息。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eastAsia" w:ascii="宋体" w:hAnsi="宋体" w:eastAsia="宋体" w:cs="宋体"/>
          <w:i w:val="0"/>
          <w:iCs w:val="0"/>
          <w:color w:val="auto"/>
          <w:sz w:val="28"/>
          <w:szCs w:val="28"/>
          <w:lang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54" w:firstLineChars="20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pacing w:val="-2"/>
          <w:sz w:val="28"/>
          <w:szCs w:val="28"/>
        </w:rPr>
        <w:t>术语表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加速器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针对处于扩大规模过程中的高增长导向</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，需要密集的指导计划，并伴有早期投资的可能性。</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集体管理组织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Collective Management Organization</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pacing w:val="-1"/>
          <w:sz w:val="28"/>
          <w:szCs w:val="28"/>
        </w:rPr>
        <w:t>被授权代表多个权利人管理版权或与版权相关的权利，以实现这些权利人的集体利益的组织。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期限</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保护有效的具体时间范围，从登记之日起或从申请之日起。如果法律规定了多个期限，则考虑对知识产权权利人保护最有效的期限。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实验使用例外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为通过科学研究或技术创新促进创新的特定目的，对专利权人权利的限制。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基于知识产权的融资指南</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可能包括任何对知识产权估值、出售或租赁、转让条款和证券化提供指导的法律文书。</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b w:val="0"/>
          <w:bCs/>
          <w:i w:val="0"/>
          <w:iCs w:val="0"/>
          <w:color w:val="auto"/>
          <w:sz w:val="28"/>
          <w:szCs w:val="28"/>
        </w:rPr>
      </w:pPr>
      <w:r>
        <w:rPr>
          <w:rFonts w:hint="default" w:ascii="Times New Roman" w:hAnsi="Times New Roman" w:eastAsia="宋体" w:cs="Times New Roman"/>
          <w:b/>
          <w:i w:val="0"/>
          <w:iCs w:val="0"/>
          <w:color w:val="auto"/>
          <w:sz w:val="28"/>
          <w:szCs w:val="28"/>
        </w:rPr>
        <w:t>设定公平、合理和非歧视版税的</w:t>
      </w:r>
      <w:r>
        <w:rPr>
          <w:rFonts w:hint="default" w:ascii="Times New Roman" w:hAnsi="Times New Roman" w:eastAsia="宋体" w:cs="Times New Roman"/>
          <w:i w:val="0"/>
          <w:iCs w:val="0"/>
          <w:color w:val="auto"/>
          <w:sz w:val="28"/>
          <w:szCs w:val="28"/>
        </w:rPr>
        <w:t>指南</w:t>
      </w:r>
      <w:r>
        <w:rPr>
          <w:rFonts w:hint="default" w:ascii="Times New Roman" w:hAnsi="Times New Roman" w:eastAsia="宋体" w:cs="Times New Roman"/>
          <w:i w:val="0"/>
          <w:iCs w:val="0"/>
          <w:color w:val="auto"/>
          <w:spacing w:val="-5"/>
          <w:sz w:val="28"/>
          <w:szCs w:val="28"/>
          <w:lang w:eastAsia="zh-CN"/>
        </w:rPr>
        <w:t>：</w:t>
      </w:r>
      <w:r>
        <w:rPr>
          <w:rFonts w:hint="default" w:ascii="Times New Roman" w:hAnsi="Times New Roman" w:eastAsia="宋体" w:cs="Times New Roman"/>
          <w:i w:val="0"/>
          <w:iCs w:val="0"/>
          <w:color w:val="auto"/>
          <w:sz w:val="28"/>
          <w:szCs w:val="28"/>
        </w:rPr>
        <w:t>可用于基准或计算版税费率的</w:t>
      </w:r>
      <w:r>
        <w:rPr>
          <w:rFonts w:hint="default" w:ascii="Times New Roman" w:hAnsi="Times New Roman" w:eastAsia="宋体" w:cs="Times New Roman"/>
          <w:i w:val="0"/>
          <w:iCs w:val="0"/>
          <w:color w:val="auto"/>
          <w:spacing w:val="-6"/>
          <w:sz w:val="28"/>
          <w:szCs w:val="28"/>
        </w:rPr>
        <w:t>任何</w:t>
      </w:r>
      <w:r>
        <w:rPr>
          <w:rFonts w:hint="default" w:ascii="Times New Roman" w:hAnsi="Times New Roman" w:eastAsia="宋体" w:cs="Times New Roman"/>
          <w:i w:val="0"/>
          <w:iCs w:val="0"/>
          <w:color w:val="auto"/>
          <w:sz w:val="28"/>
          <w:szCs w:val="28"/>
        </w:rPr>
        <w:t>相关</w:t>
      </w:r>
      <w:r>
        <w:rPr>
          <w:rFonts w:hint="default" w:ascii="Times New Roman" w:hAnsi="Times New Roman" w:eastAsia="宋体" w:cs="Times New Roman"/>
          <w:b w:val="0"/>
          <w:bCs/>
          <w:i w:val="0"/>
          <w:iCs w:val="0"/>
          <w:color w:val="auto"/>
          <w:spacing w:val="-7"/>
          <w:sz w:val="28"/>
          <w:szCs w:val="28"/>
        </w:rPr>
        <w:t>指南</w:t>
      </w:r>
      <w:r>
        <w:rPr>
          <w:rFonts w:hint="default" w:ascii="Times New Roman" w:hAnsi="Times New Roman" w:eastAsia="宋体" w:cs="Times New Roman"/>
          <w:b w:val="0"/>
          <w:bCs/>
          <w:i w:val="0"/>
          <w:iCs w:val="0"/>
          <w:color w:val="auto"/>
          <w:sz w:val="28"/>
          <w:szCs w:val="28"/>
        </w:rPr>
        <w:t>、数据工具、通告和/或手册，包括有关法律和市场评估、经济分析和/或估值基准的资源。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信息</w:t>
      </w:r>
      <w:r>
        <w:rPr>
          <w:rFonts w:hint="default" w:ascii="Times New Roman" w:hAnsi="Times New Roman" w:eastAsia="宋体" w:cs="Times New Roman"/>
          <w:b/>
          <w:i w:val="0"/>
          <w:iCs w:val="0"/>
          <w:color w:val="auto"/>
          <w:spacing w:val="-9"/>
          <w:sz w:val="28"/>
          <w:szCs w:val="28"/>
        </w:rPr>
        <w:t>提交</w:t>
      </w:r>
      <w:r>
        <w:rPr>
          <w:rFonts w:hint="default" w:ascii="Times New Roman" w:hAnsi="Times New Roman" w:eastAsia="宋体" w:cs="Times New Roman"/>
          <w:b/>
          <w:i w:val="0"/>
          <w:iCs w:val="0"/>
          <w:color w:val="auto"/>
          <w:sz w:val="28"/>
          <w:szCs w:val="28"/>
        </w:rPr>
        <w:t>系统</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第三方对现有技术发表意见的系统，他们认为这些意见与发明是否新颖和/或涉及创造性步骤的问题有关。</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孵化器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为新企业提供物理空间和一些服务的</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或设施，帮助他们度过发展的早期阶段。</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工业适用性</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意思是一项发明必须能够超越单纯的理论现象，用于工业或商业目的，或者本身是有用的。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创新集群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企业、供应商和客户以及知识机构之间紧密联系的系统，从而产生创新。</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发明</w:t>
      </w:r>
      <w:r>
        <w:rPr>
          <w:rFonts w:hint="default" w:ascii="Times New Roman" w:hAnsi="Times New Roman" w:eastAsia="宋体" w:cs="Times New Roman"/>
          <w:b/>
          <w:i w:val="0"/>
          <w:iCs w:val="0"/>
          <w:color w:val="auto"/>
          <w:spacing w:val="-6"/>
          <w:sz w:val="28"/>
          <w:szCs w:val="28"/>
        </w:rPr>
        <w:t>步骤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指在相关技术领域具有普通技能的人无法明显地推导出发明。</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新颖性</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在其技术领域的现有知识体系中不为人所知的一些新特征。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公开获取（</w:t>
      </w:r>
      <w:r>
        <w:rPr>
          <w:rFonts w:hint="default" w:ascii="Times New Roman" w:hAnsi="Times New Roman" w:eastAsia="宋体" w:cs="Times New Roman"/>
          <w:b/>
          <w:i w:val="0"/>
          <w:iCs w:val="0"/>
          <w:color w:val="auto"/>
          <w:sz w:val="28"/>
          <w:szCs w:val="28"/>
        </w:rPr>
        <w:t>Open access</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b/>
          <w:i w:val="0"/>
          <w:iCs w:val="0"/>
          <w:color w:val="auto"/>
          <w:sz w:val="28"/>
          <w:szCs w:val="28"/>
        </w:rPr>
        <w:t>以</w:t>
      </w:r>
      <w:r>
        <w:rPr>
          <w:rFonts w:hint="default" w:ascii="Times New Roman" w:hAnsi="Times New Roman" w:eastAsia="宋体" w:cs="Times New Roman"/>
          <w:i w:val="0"/>
          <w:iCs w:val="0"/>
          <w:color w:val="auto"/>
          <w:sz w:val="28"/>
          <w:szCs w:val="28"/>
        </w:rPr>
        <w:t>出版物或数据的形式，在网上免费提供的学术信息的数字化共享。</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开源</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基于许可条款提供的软件，允许自由使用、修改和分发。</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异议权</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可指准许前异议或准许后异议。预授异议权是指在专利注册之前，第三方可以对专利的授予提出异议的权利。授权后异议权是第三方在专利注册后对专利授权提出异议的权利。</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临时措施</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在特殊情况下授予的一种临时救济措施，目的是立即制止涉嫌侵犯知识产权的行为。</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使技术采用成为可能的监管方法</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这些方法包括</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观望方法，监管机构主要作为观察者，监测趋势以确定何时需要正式干预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2</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测试学习方法，为每个单独的商业案例创建定制框架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3</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涉及主动政策制定的监管沙箱，其中创建虚拟环境，使新产品或服务能够以受控和有时间限制的方式进行实时测试。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规范</w:t>
      </w:r>
      <w:r>
        <w:rPr>
          <w:rFonts w:hint="default" w:ascii="Times New Roman" w:hAnsi="Times New Roman" w:eastAsia="宋体" w:cs="Times New Roman"/>
          <w:i w:val="0"/>
          <w:iCs w:val="0"/>
          <w:color w:val="auto"/>
          <w:sz w:val="28"/>
          <w:szCs w:val="28"/>
          <w:lang w:eastAsia="zh-CN"/>
        </w:rPr>
        <w:t>知识产权保护和创新</w:t>
      </w:r>
      <w:r>
        <w:rPr>
          <w:rFonts w:hint="default" w:ascii="Times New Roman" w:hAnsi="Times New Roman" w:eastAsia="宋体" w:cs="Times New Roman"/>
          <w:i w:val="0"/>
          <w:iCs w:val="0"/>
          <w:color w:val="auto"/>
          <w:sz w:val="28"/>
          <w:szCs w:val="28"/>
        </w:rPr>
        <w:t>体系的综合性文书</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法律、法令、法规、指导性文件、软法律文书等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。对于软法律文书，请只考虑具有以下特征的文书</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其目标是表达政府对对企业有直接或间接影响的事项的看法</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2</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此类文书为企业和专家提供指导，作为政府在此类事项上的预期立场，从而促进知识产权或相关事项的自我合规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3</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这些工具必须是公开的。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研究</w:t>
      </w:r>
      <w:r>
        <w:rPr>
          <w:rFonts w:hint="default" w:ascii="Times New Roman" w:hAnsi="Times New Roman" w:eastAsia="宋体" w:cs="Times New Roman"/>
          <w:b/>
          <w:i w:val="0"/>
          <w:iCs w:val="0"/>
          <w:color w:val="auto"/>
          <w:spacing w:val="-3"/>
          <w:sz w:val="28"/>
          <w:szCs w:val="28"/>
        </w:rPr>
        <w:t>合作</w:t>
      </w:r>
      <w:r>
        <w:rPr>
          <w:rFonts w:hint="default" w:ascii="Times New Roman" w:hAnsi="Times New Roman" w:eastAsia="宋体" w:cs="Times New Roman"/>
          <w:b/>
          <w:i w:val="0"/>
          <w:iCs w:val="0"/>
          <w:color w:val="auto"/>
          <w:sz w:val="28"/>
          <w:szCs w:val="28"/>
        </w:rPr>
        <w:t>协议</w:t>
      </w:r>
      <w:r>
        <w:rPr>
          <w:rFonts w:hint="default" w:ascii="Times New Roman" w:hAnsi="Times New Roman" w:eastAsia="宋体" w:cs="Times New Roman"/>
          <w:b/>
          <w:i w:val="0"/>
          <w:iCs w:val="0"/>
          <w:color w:val="auto"/>
          <w:spacing w:val="-3"/>
          <w:sz w:val="28"/>
          <w:szCs w:val="28"/>
        </w:rPr>
        <w:t>或</w:t>
      </w:r>
      <w:r>
        <w:rPr>
          <w:rFonts w:hint="default" w:ascii="Times New Roman" w:hAnsi="Times New Roman" w:eastAsia="宋体" w:cs="Times New Roman"/>
          <w:b/>
          <w:i w:val="0"/>
          <w:iCs w:val="0"/>
          <w:color w:val="auto"/>
          <w:sz w:val="28"/>
          <w:szCs w:val="28"/>
        </w:rPr>
        <w:t>财团</w:t>
      </w:r>
      <w:r>
        <w:rPr>
          <w:rFonts w:hint="default" w:ascii="Times New Roman" w:hAnsi="Times New Roman" w:eastAsia="宋体" w:cs="Times New Roman"/>
          <w:b/>
          <w:i w:val="0"/>
          <w:iCs w:val="0"/>
          <w:color w:val="auto"/>
          <w:spacing w:val="-3"/>
          <w:sz w:val="28"/>
          <w:szCs w:val="28"/>
        </w:rPr>
        <w:t>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由希望合作开发并可能将新技术商业化的两个或更多方签订的协议。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知识产权所有权的规则和标准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可以反映在专利或就业立法中，也可以采取处理大学知识产权和技术转让的具体立法形式，只要有一项全国性的政策到位，明确确立了大学研究人员制定的知识产权所有权规则。</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技术转移办公室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可以促进研究机构和企业之间的技术转移和协作创新走向商业化。</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临时</w:t>
      </w:r>
      <w:r>
        <w:rPr>
          <w:rFonts w:hint="default" w:ascii="Times New Roman" w:hAnsi="Times New Roman" w:eastAsia="宋体" w:cs="Times New Roman"/>
          <w:b/>
          <w:i w:val="0"/>
          <w:iCs w:val="0"/>
          <w:color w:val="auto"/>
          <w:spacing w:val="-2"/>
          <w:sz w:val="28"/>
          <w:szCs w:val="28"/>
        </w:rPr>
        <w:t>许可</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可以给予企业许可，但对其授权设置限制，例如可以提供的服务类型、可以服务的客户数量或许可的时间有效期。</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科技</w:t>
      </w:r>
      <w:r>
        <w:rPr>
          <w:rFonts w:hint="default" w:ascii="Times New Roman" w:hAnsi="Times New Roman" w:eastAsia="宋体" w:cs="Times New Roman"/>
          <w:b/>
          <w:i w:val="0"/>
          <w:iCs w:val="0"/>
          <w:color w:val="auto"/>
          <w:spacing w:val="38"/>
          <w:sz w:val="28"/>
          <w:szCs w:val="28"/>
        </w:rPr>
        <w:t>园区</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为科技</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提供研发</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R&amp;D</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设施的地产企业。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衍生产品</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基于大学或研究机构开发的新技术而成立的新</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驰名</w:t>
      </w:r>
      <w:r>
        <w:rPr>
          <w:rFonts w:hint="default" w:ascii="Times New Roman" w:hAnsi="Times New Roman" w:eastAsia="宋体" w:cs="Times New Roman"/>
          <w:b/>
          <w:i w:val="0"/>
          <w:iCs w:val="0"/>
          <w:color w:val="auto"/>
          <w:spacing w:val="26"/>
          <w:sz w:val="28"/>
          <w:szCs w:val="28"/>
        </w:rPr>
        <w:t>商标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由于其广泛的声誉或认可度，可能享有比普通商标更广泛的保护的商标。</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textAlignment w:val="auto"/>
        <w:rPr>
          <w:rFonts w:hint="default" w:ascii="Times New Roman" w:hAnsi="Times New Roman" w:eastAsia="宋体" w:cs="Times New Roman"/>
          <w:i w:val="0"/>
          <w:iCs w:val="0"/>
          <w:color w:val="auto"/>
          <w:sz w:val="28"/>
          <w:szCs w:val="28"/>
        </w:rPr>
        <w:sectPr>
          <w:pgSz w:w="12240" w:h="15840"/>
          <w:pgMar w:top="1500" w:right="1140" w:bottom="280" w:left="1220" w:header="720" w:footer="720" w:gutter="0"/>
          <w:pgBorders>
            <w:top w:val="none" w:sz="0" w:space="0"/>
            <w:left w:val="none" w:sz="0" w:space="0"/>
            <w:bottom w:val="none" w:sz="0" w:space="0"/>
            <w:right w:val="none" w:sz="0" w:space="0"/>
          </w:pgBorders>
          <w:cols w:space="720" w:num="1"/>
        </w:sect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54" w:firstLineChars="20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pacing w:val="-2"/>
          <w:sz w:val="28"/>
          <w:szCs w:val="28"/>
          <w:u w:val="single"/>
        </w:rPr>
        <w:t>创新</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下面的表格列出了每个</w:t>
      </w:r>
      <w:r>
        <w:rPr>
          <w:rFonts w:hint="eastAsia"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rPr>
        <w:t>下的所有指标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包括其组成部分，如果适用的话</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，并在括号中注明了相应的问题编号。为了便于参考，每个表格前都列出了这些问题。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创新中的几个指标在三类知识产权之间共享</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版权、专利和商标。在这些情况下，每个领域</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版权、专利和商标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都会被问到同样的问题。然而，该指标的得分在三个领域之间是共享的，以避免三重计算。共享指标以*标记。例如，</w:t>
      </w:r>
      <w:r>
        <w:rPr>
          <w:rFonts w:hint="eastAsia" w:ascii="宋体" w:hAnsi="宋体" w:eastAsia="宋体" w:cs="宋体"/>
          <w:i w:val="0"/>
          <w:iCs w:val="0"/>
          <w:color w:val="auto"/>
          <w:sz w:val="28"/>
          <w:szCs w:val="28"/>
        </w:rPr>
        <w:t>“许可”</w:t>
      </w:r>
      <w:r>
        <w:rPr>
          <w:rFonts w:hint="default" w:ascii="Times New Roman" w:hAnsi="Times New Roman" w:eastAsia="宋体" w:cs="Times New Roman"/>
          <w:i w:val="0"/>
          <w:iCs w:val="0"/>
          <w:color w:val="auto"/>
          <w:sz w:val="28"/>
          <w:szCs w:val="28"/>
        </w:rPr>
        <w:t>上的指标得分为2分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在FFP和SBP上</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在版权、专利和商标之间共享。与该指标相对应的问题适用于所有三种类型的知识产权保护，并且在问卷的所有三个小节中都相同地提出。在评分方面，该指标的2分根据收集到的三种类型的知识产权信息馈送到整体创新得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所有回答为Y的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问题都会被计入评分。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1"/>
          <w:numId w:val="6"/>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2"/>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竞争法规的制度框架和执行质量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2"/>
          <w:numId w:val="6"/>
        </w:numPr>
        <w:tabs>
          <w:tab w:val="left" w:pos="76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知识产权保护力度</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监管框架是否为著作权人控制作品复制行为提供了保护?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设立集体管理组织</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cmo</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有法律规定吗?</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监管框架是否明确定义了发明的可专利性要求</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新颖性、发明步骤、工业适用性</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请根据监管框架指定专利保护期，以年为单位。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数值输入</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请根据监管框架规定商标保护的年限。</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数值输入</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如果授予专利注册，监管框架是否明确保证溯及申请日的追溯保护?</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监管框架是否定义了专利的experimental use exception或research exemption ?</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根据监管框架，专利授予的反对机制有哪些?请选择所有适用的机制</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预先授予反对权。</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8</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授予后反对权。</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8c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一个也没有。</w:t>
      </w: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监管框架是否规定了数据库形式的信息提交系统，其中专利持有人或受影响的第三方可以提交专利的补充信息?</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根据监管框架，公开披露专利是必须的、自愿的，还是未定义的?请选择一个</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需要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自愿</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10</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pacing w:val="-2"/>
          <w:sz w:val="28"/>
          <w:szCs w:val="28"/>
        </w:rPr>
        <w:t>未定义的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监管框架是否规定了商标使用义务?</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监管框架是否规定了商标注册后使用义务生效前的宽限期?</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监管框架是否对驰名商标提供保护?</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根据监管框架，有哪些商标异议程序可用?请选择所有适用的</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14</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预注册异议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14b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注册后异议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14</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根据监管框架，公共当局可以采取哪些行动或补救措施来执行版权保护?请选择所有适用的措施</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民事或行政程序</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15b.</w:t>
      </w:r>
      <w:r>
        <w:rPr>
          <w:rFonts w:hint="default" w:ascii="Times New Roman" w:hAnsi="Times New Roman" w:eastAsia="宋体" w:cs="Times New Roman"/>
          <w:i w:val="0"/>
          <w:iCs w:val="0"/>
          <w:color w:val="auto"/>
          <w:sz w:val="28"/>
          <w:szCs w:val="28"/>
        </w:rPr>
        <w:t>临时措施</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15</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刑事诉讼程序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15d.</w:t>
      </w:r>
      <w:r>
        <w:rPr>
          <w:rFonts w:hint="default" w:ascii="Times New Roman" w:hAnsi="Times New Roman" w:eastAsia="宋体" w:cs="Times New Roman"/>
          <w:i w:val="0"/>
          <w:iCs w:val="0"/>
          <w:color w:val="auto"/>
          <w:sz w:val="28"/>
          <w:szCs w:val="28"/>
        </w:rPr>
        <w:t>以上均非</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根据监管框架，公共当局可以采取哪些行动或补救措施来执行专利权保护?请选择所有适用的措施</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民事或行政程序</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15b.</w:t>
      </w:r>
      <w:r>
        <w:rPr>
          <w:rFonts w:hint="default" w:ascii="Times New Roman" w:hAnsi="Times New Roman" w:eastAsia="宋体" w:cs="Times New Roman"/>
          <w:i w:val="0"/>
          <w:iCs w:val="0"/>
          <w:color w:val="auto"/>
          <w:sz w:val="28"/>
          <w:szCs w:val="28"/>
        </w:rPr>
        <w:t>临时措施</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15</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刑事诉讼程序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15d.</w:t>
      </w:r>
      <w:r>
        <w:rPr>
          <w:rFonts w:hint="default" w:ascii="Times New Roman" w:hAnsi="Times New Roman" w:eastAsia="宋体" w:cs="Times New Roman"/>
          <w:i w:val="0"/>
          <w:iCs w:val="0"/>
          <w:color w:val="auto"/>
          <w:sz w:val="28"/>
          <w:szCs w:val="28"/>
        </w:rPr>
        <w:t>以上均非</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根据监管框架，公共当局可以采取哪些行动或救济措施来执行商标权保护?请选择所有适用的措施</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民事或行政程序</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15b.</w:t>
      </w:r>
      <w:r>
        <w:rPr>
          <w:rFonts w:hint="default" w:ascii="Times New Roman" w:hAnsi="Times New Roman" w:eastAsia="宋体" w:cs="Times New Roman"/>
          <w:i w:val="0"/>
          <w:iCs w:val="0"/>
          <w:color w:val="auto"/>
          <w:sz w:val="28"/>
          <w:szCs w:val="28"/>
        </w:rPr>
        <w:t>临时措施</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15</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刑事诉讼程序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15d.</w:t>
      </w:r>
      <w:r>
        <w:rPr>
          <w:rFonts w:hint="default" w:ascii="Times New Roman" w:hAnsi="Times New Roman" w:eastAsia="宋体" w:cs="Times New Roman"/>
          <w:i w:val="0"/>
          <w:iCs w:val="0"/>
          <w:color w:val="auto"/>
          <w:sz w:val="28"/>
          <w:szCs w:val="28"/>
        </w:rPr>
        <w:t>以上均非</w:t>
      </w: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监管框架是否允许对版权纠纷进行仲裁，只要不影响第三方权利?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监管框架是否允许对专利纠纷进行仲裁，只要不影响第三方权利?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监管框架是否允许对商标纠纷进行仲裁，只要不影响第三方权利?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right="0"/>
        <w:textAlignment w:val="auto"/>
        <w:rPr>
          <w:rFonts w:hint="default" w:ascii="Times New Roman" w:hAnsi="Times New Roman" w:eastAsia="宋体" w:cs="Times New Roman"/>
          <w:i w:val="0"/>
          <w:iCs w:val="0"/>
          <w:color w:val="auto"/>
          <w:sz w:val="28"/>
          <w:szCs w:val="28"/>
        </w:rPr>
      </w:pPr>
    </w:p>
    <w:tbl>
      <w:tblPr>
        <w:tblStyle w:val="6"/>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080"/>
        <w:gridCol w:w="1172"/>
        <w:gridCol w:w="1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87" w:type="dxa"/>
            <w:gridSpan w:val="4"/>
            <w:shd w:val="clear" w:color="auto" w:fill="4471C4"/>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ascii="Times New Roman" w:hAnsi="Times New Roman" w:eastAsia="宋体" w:cs="Times New Roman"/>
                <w:b/>
                <w:bCs/>
                <w:i w:val="0"/>
                <w:iCs w:val="0"/>
                <w:color w:val="auto"/>
                <w:sz w:val="24"/>
                <w:szCs w:val="24"/>
                <w:lang w:eastAsia="zh-CN"/>
              </w:rPr>
              <w:t>维度</w:t>
            </w:r>
            <w:r>
              <w:rPr>
                <w:rFonts w:hint="eastAsia" w:eastAsia="宋体" w:cs="Times New Roman"/>
                <w:b/>
                <w:bCs/>
                <w:i w:val="0"/>
                <w:iCs w:val="0"/>
                <w:color w:val="auto"/>
                <w:sz w:val="24"/>
                <w:szCs w:val="24"/>
                <w:lang w:val="en-US" w:eastAsia="zh-CN"/>
              </w:rPr>
              <w:t>I</w:t>
            </w:r>
            <w:r>
              <w:rPr>
                <w:rFonts w:hint="eastAsia"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促进市场竞争的法规质量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587" w:type="dxa"/>
            <w:gridSpan w:val="4"/>
            <w:shd w:val="clear" w:color="auto" w:fill="CCD4E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1.1促进创新和技术转让的法规质量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87"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1.1.1知识产权保护力度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80"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lang w:eastAsia="zh-CN"/>
              </w:rPr>
              <w:t>企业灵活度得分</w:t>
            </w:r>
          </w:p>
        </w:tc>
        <w:tc>
          <w:tcPr>
            <w:tcW w:w="1172"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rPr>
              <w:t>社会效益得分</w:t>
            </w:r>
          </w:p>
        </w:tc>
        <w:tc>
          <w:tcPr>
            <w:tcW w:w="130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保护版权所有人，控制作品的复制（</w:t>
            </w:r>
            <w:r>
              <w:rPr>
                <w:rFonts w:hint="default" w:ascii="Times New Roman" w:hAnsi="Times New Roman" w:eastAsia="宋体" w:cs="Times New Roman"/>
                <w:b/>
                <w:bCs/>
                <w:i w:val="0"/>
                <w:iCs w:val="0"/>
                <w:color w:val="auto"/>
                <w:sz w:val="24"/>
                <w:szCs w:val="24"/>
              </w:rPr>
              <w:t>1</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建立集体管理组织的规定（</w:t>
            </w:r>
            <w:r>
              <w:rPr>
                <w:rFonts w:hint="default" w:ascii="Times New Roman" w:hAnsi="Times New Roman" w:eastAsia="宋体" w:cs="Times New Roman"/>
                <w:b/>
                <w:bCs/>
                <w:i w:val="0"/>
                <w:iCs w:val="0"/>
                <w:color w:val="auto"/>
                <w:sz w:val="24"/>
                <w:szCs w:val="24"/>
                <w:lang w:val="en-US" w:eastAsia="zh-CN"/>
              </w:rPr>
              <w:t>2</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发明专利的要求（新颖性、创造性、工业实用性）（</w:t>
            </w:r>
            <w:r>
              <w:rPr>
                <w:rFonts w:hint="default" w:ascii="Times New Roman" w:hAnsi="Times New Roman" w:eastAsia="宋体" w:cs="Times New Roman"/>
                <w:b/>
                <w:bCs/>
                <w:i w:val="0"/>
                <w:iCs w:val="0"/>
                <w:color w:val="auto"/>
                <w:sz w:val="24"/>
                <w:szCs w:val="24"/>
              </w:rPr>
              <w:t>3</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专利和商标的保护期限（</w:t>
            </w:r>
            <w:r>
              <w:rPr>
                <w:rFonts w:hint="default" w:ascii="Times New Roman" w:hAnsi="Times New Roman" w:eastAsia="宋体" w:cs="Times New Roman"/>
                <w:b/>
                <w:bCs/>
                <w:i w:val="0"/>
                <w:iCs w:val="0"/>
                <w:color w:val="auto"/>
                <w:sz w:val="24"/>
                <w:szCs w:val="24"/>
              </w:rPr>
              <w:t>4</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5</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专利保护可以追溯到申请日期（</w:t>
            </w:r>
            <w:r>
              <w:rPr>
                <w:rFonts w:hint="default" w:ascii="Times New Roman" w:hAnsi="Times New Roman" w:eastAsia="宋体" w:cs="Times New Roman"/>
                <w:b/>
                <w:bCs/>
                <w:i w:val="0"/>
                <w:iCs w:val="0"/>
                <w:color w:val="auto"/>
                <w:sz w:val="24"/>
                <w:szCs w:val="24"/>
              </w:rPr>
              <w:t>6</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专利使用例外或研究豁免（</w:t>
            </w:r>
            <w:r>
              <w:rPr>
                <w:rFonts w:hint="default" w:ascii="Times New Roman" w:hAnsi="Times New Roman" w:eastAsia="宋体" w:cs="Times New Roman"/>
                <w:b/>
                <w:bCs/>
                <w:i w:val="0"/>
                <w:iCs w:val="0"/>
                <w:color w:val="auto"/>
                <w:sz w:val="24"/>
                <w:szCs w:val="24"/>
              </w:rPr>
              <w:t>7</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专利异议机制（</w:t>
            </w:r>
            <w:r>
              <w:rPr>
                <w:rFonts w:hint="default" w:ascii="Times New Roman" w:hAnsi="Times New Roman" w:eastAsia="宋体" w:cs="Times New Roman"/>
                <w:b/>
                <w:bCs/>
                <w:i w:val="0"/>
                <w:iCs w:val="0"/>
                <w:color w:val="auto"/>
                <w:sz w:val="24"/>
                <w:szCs w:val="24"/>
              </w:rPr>
              <w:t>8</w:t>
            </w:r>
            <w:r>
              <w:rPr>
                <w:rFonts w:hint="default" w:ascii="Times New Roman" w:hAnsi="Times New Roman" w:eastAsia="宋体" w:cs="Times New Roman"/>
                <w:b/>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如果只选择8a或8b，则给0.5分。</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关于专利信息报送系统的规定（</w:t>
            </w:r>
            <w:r>
              <w:rPr>
                <w:rFonts w:hint="default" w:ascii="Times New Roman" w:hAnsi="Times New Roman" w:eastAsia="宋体" w:cs="Times New Roman"/>
                <w:b/>
                <w:bCs/>
                <w:i w:val="0"/>
                <w:iCs w:val="0"/>
                <w:color w:val="auto"/>
                <w:sz w:val="24"/>
                <w:szCs w:val="24"/>
                <w:lang w:val="en-US" w:eastAsia="zh-CN"/>
              </w:rPr>
              <w:t>9</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专利公开披露</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10</w:t>
            </w:r>
            <w:r>
              <w:rPr>
                <w:rFonts w:hint="default" w:ascii="Times New Roman" w:hAnsi="Times New Roman" w:eastAsia="宋体" w:cs="Times New Roman"/>
                <w:b/>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如果选择10b，则打0.5分。</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商标使用义务</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11</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商标注册后使用义务生效前的宽限期（</w:t>
            </w:r>
            <w:r>
              <w:rPr>
                <w:rFonts w:hint="default" w:ascii="Times New Roman" w:hAnsi="Times New Roman" w:eastAsia="宋体" w:cs="Times New Roman"/>
                <w:b/>
                <w:bCs/>
                <w:i w:val="0"/>
                <w:iCs w:val="0"/>
                <w:color w:val="auto"/>
                <w:sz w:val="24"/>
                <w:szCs w:val="24"/>
              </w:rPr>
              <w:t>12</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驰名商标保护</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13</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商标异议机制</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14</w:t>
            </w:r>
            <w:r>
              <w:rPr>
                <w:rFonts w:hint="default" w:ascii="Times New Roman" w:hAnsi="Times New Roman" w:eastAsia="宋体" w:cs="Times New Roman"/>
                <w:b/>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如果只选择14a或14b，则打0.5分。</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强制执行版权、专利和商标保护的行动或补救措施（</w:t>
            </w:r>
            <w:r>
              <w:rPr>
                <w:rFonts w:hint="default" w:ascii="Times New Roman" w:hAnsi="Times New Roman" w:eastAsia="宋体" w:cs="Times New Roman"/>
                <w:b/>
                <w:bCs/>
                <w:i w:val="0"/>
                <w:iCs w:val="0"/>
                <w:color w:val="auto"/>
                <w:sz w:val="24"/>
                <w:szCs w:val="24"/>
              </w:rPr>
              <w:t>15</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16</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17</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 xml:space="preserve">版权、专利和商标纠纷的仲裁 </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18</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19</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c>
          <w:tcPr>
            <w:tcW w:w="108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30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c>
          <w:tcPr>
            <w:tcW w:w="1080"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15</w:t>
            </w:r>
          </w:p>
        </w:tc>
        <w:tc>
          <w:tcPr>
            <w:tcW w:w="117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15</w:t>
            </w:r>
          </w:p>
        </w:tc>
        <w:tc>
          <w:tcPr>
            <w:tcW w:w="130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30.</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FFP =企业灵活度得分；SBP =社会效益得分</w:t>
      </w:r>
      <w:r>
        <w:rPr>
          <w:rFonts w:hint="default" w:ascii="Times New Roman" w:hAnsi="Times New Roman" w:eastAsia="宋体" w:cs="Times New Roman"/>
          <w:i w:val="0"/>
          <w:iCs w:val="0"/>
          <w:color w:val="auto"/>
          <w:sz w:val="28"/>
          <w:szCs w:val="28"/>
        </w:rPr>
        <w:t>。</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*版权、专利和商标之间的共享指标。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6"/>
        </w:numPr>
        <w:tabs>
          <w:tab w:val="left" w:pos="76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许可和技术转让</w:t>
      </w:r>
    </w:p>
    <w:p>
      <w:pPr>
        <w:pStyle w:val="11"/>
        <w:keepNext w:val="0"/>
        <w:keepLines w:val="0"/>
        <w:pageBreakBefore w:val="0"/>
        <w:widowControl w:val="0"/>
        <w:numPr>
          <w:ilvl w:val="0"/>
          <w:numId w:val="0"/>
        </w:numPr>
        <w:tabs>
          <w:tab w:val="left" w:pos="761"/>
        </w:tabs>
        <w:kinsoku/>
        <w:wordWrap/>
        <w:overflowPunct/>
        <w:topLinePunct w:val="0"/>
        <w:autoSpaceDE w:val="0"/>
        <w:autoSpaceDN w:val="0"/>
        <w:bidi w:val="0"/>
        <w:adjustRightInd/>
        <w:snapToGrid/>
        <w:spacing w:before="0" w:after="0" w:line="400" w:lineRule="exact"/>
        <w:ind w:left="567" w:leftChars="0" w:right="0" w:rightChars="0"/>
        <w:jc w:val="left"/>
        <w:textAlignment w:val="auto"/>
        <w:outlineLvl w:val="9"/>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监管框架是否包括版权许可程序的规定?</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监管框架是否包括专利许可程序的规定?</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监管框架是否包括规定商标许可协议程序的条款?</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0"/>
          <w:numId w:val="0"/>
        </w:numPr>
        <w:tabs>
          <w:tab w:val="left" w:pos="581"/>
        </w:tabs>
        <w:kinsoku/>
        <w:wordWrap/>
        <w:overflowPunct/>
        <w:topLinePunct w:val="0"/>
        <w:autoSpaceDE w:val="0"/>
        <w:autoSpaceDN w:val="0"/>
        <w:bidi w:val="0"/>
        <w:adjustRightInd/>
        <w:snapToGrid/>
        <w:spacing w:before="0" w:after="0" w:line="400" w:lineRule="exact"/>
        <w:ind w:left="0" w:leftChars="0" w:right="0" w:rightChars="0" w:firstLine="560" w:firstLineChars="200"/>
        <w:jc w:val="left"/>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公共机构是否提供了制定公平、合理和非歧视性版税的指导方针?</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在专利权属转移的情况下，监管框架是否要求记录专利权属的变更?</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监管框架是否规定了必须对专利权人变更进行记录的时间框架?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专利许可制度是否允许专利持有人授予临时许可/豁免?</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监管框架是否要求向知识产权局披露专利许可协议?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监管框架是否要求向知识产权局披露商标许可协议?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00"/>
        <w:gridCol w:w="1058"/>
        <w:gridCol w:w="1144"/>
        <w:gridCol w:w="12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0"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1.1.2许可和技术转让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58"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lang w:eastAsia="zh-CN"/>
              </w:rPr>
              <w:t>企业灵活度得分</w:t>
            </w:r>
          </w:p>
        </w:tc>
        <w:tc>
          <w:tcPr>
            <w:tcW w:w="1144"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rPr>
              <w:t>社会效益得分</w:t>
            </w:r>
          </w:p>
        </w:tc>
        <w:tc>
          <w:tcPr>
            <w:tcW w:w="124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590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关于著作权、专利、商标许可程序的规定*</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21</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22</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23</w:t>
            </w:r>
            <w:r>
              <w:rPr>
                <w:rFonts w:hint="default" w:ascii="Times New Roman" w:hAnsi="Times New Roman" w:eastAsia="宋体" w:cs="Times New Roman"/>
                <w:b/>
                <w:bCs/>
                <w:i w:val="0"/>
                <w:iCs w:val="0"/>
                <w:color w:val="auto"/>
                <w:sz w:val="24"/>
                <w:szCs w:val="24"/>
                <w:lang w:eastAsia="zh-CN"/>
              </w:rPr>
              <w:t>）</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4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制定公平和非歧视的版税准则（</w:t>
            </w:r>
            <w:r>
              <w:rPr>
                <w:rFonts w:hint="default" w:ascii="Times New Roman" w:hAnsi="Times New Roman" w:eastAsia="宋体" w:cs="Times New Roman"/>
                <w:b/>
                <w:bCs/>
                <w:i w:val="0"/>
                <w:iCs w:val="0"/>
                <w:color w:val="auto"/>
                <w:sz w:val="24"/>
                <w:szCs w:val="24"/>
              </w:rPr>
              <w:t>24</w:t>
            </w:r>
            <w:r>
              <w:rPr>
                <w:rFonts w:hint="default" w:ascii="Times New Roman" w:hAnsi="Times New Roman" w:eastAsia="宋体" w:cs="Times New Roman"/>
                <w:b/>
                <w:bCs/>
                <w:i w:val="0"/>
                <w:iCs w:val="0"/>
                <w:color w:val="auto"/>
                <w:sz w:val="24"/>
                <w:szCs w:val="24"/>
                <w:lang w:eastAsia="zh-CN"/>
              </w:rPr>
              <w:t>）</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4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专利所有人变更记录（</w:t>
            </w:r>
            <w:r>
              <w:rPr>
                <w:rFonts w:hint="default" w:ascii="Times New Roman" w:hAnsi="Times New Roman" w:eastAsia="宋体" w:cs="Times New Roman"/>
                <w:b/>
                <w:bCs/>
                <w:i w:val="0"/>
                <w:iCs w:val="0"/>
                <w:color w:val="auto"/>
                <w:sz w:val="24"/>
                <w:szCs w:val="24"/>
              </w:rPr>
              <w:t>25</w:t>
            </w:r>
            <w:r>
              <w:rPr>
                <w:rFonts w:hint="default" w:ascii="Times New Roman" w:hAnsi="Times New Roman" w:eastAsia="宋体" w:cs="Times New Roman"/>
                <w:b/>
                <w:bCs/>
                <w:i w:val="0"/>
                <w:iCs w:val="0"/>
                <w:color w:val="auto"/>
                <w:sz w:val="24"/>
                <w:szCs w:val="24"/>
                <w:lang w:eastAsia="zh-CN"/>
              </w:rPr>
              <w:t>）</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4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专利所有人变更记录的时间范围（</w:t>
            </w:r>
            <w:r>
              <w:rPr>
                <w:rFonts w:hint="default" w:ascii="Times New Roman" w:hAnsi="Times New Roman" w:eastAsia="宋体" w:cs="Times New Roman"/>
                <w:b/>
                <w:bCs/>
                <w:i w:val="0"/>
                <w:iCs w:val="0"/>
                <w:color w:val="auto"/>
                <w:sz w:val="24"/>
                <w:szCs w:val="24"/>
              </w:rPr>
              <w:t>26</w:t>
            </w:r>
            <w:r>
              <w:rPr>
                <w:rFonts w:hint="default" w:ascii="Times New Roman" w:hAnsi="Times New Roman" w:eastAsia="宋体" w:cs="Times New Roman"/>
                <w:b/>
                <w:bCs/>
                <w:i w:val="0"/>
                <w:iCs w:val="0"/>
                <w:color w:val="auto"/>
                <w:sz w:val="24"/>
                <w:szCs w:val="24"/>
                <w:lang w:eastAsia="zh-CN"/>
              </w:rPr>
              <w:t>）</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4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专利的临时许可/豁免（</w:t>
            </w:r>
            <w:r>
              <w:rPr>
                <w:rFonts w:hint="default" w:ascii="Times New Roman" w:hAnsi="Times New Roman" w:eastAsia="宋体" w:cs="Times New Roman"/>
                <w:b/>
                <w:bCs/>
                <w:i w:val="0"/>
                <w:iCs w:val="0"/>
                <w:color w:val="auto"/>
                <w:sz w:val="24"/>
                <w:szCs w:val="24"/>
              </w:rPr>
              <w:t>27</w:t>
            </w:r>
            <w:r>
              <w:rPr>
                <w:rFonts w:hint="default" w:ascii="Times New Roman" w:hAnsi="Times New Roman" w:eastAsia="宋体" w:cs="Times New Roman"/>
                <w:b/>
                <w:bCs/>
                <w:i w:val="0"/>
                <w:iCs w:val="0"/>
                <w:color w:val="auto"/>
                <w:sz w:val="24"/>
                <w:szCs w:val="24"/>
                <w:lang w:eastAsia="zh-CN"/>
              </w:rPr>
              <w:t>）</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4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900"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向知识产权局披露专利和商标许可协议（</w:t>
            </w:r>
            <w:r>
              <w:rPr>
                <w:rFonts w:hint="default" w:ascii="Times New Roman" w:hAnsi="Times New Roman" w:eastAsia="宋体" w:cs="Times New Roman"/>
                <w:b/>
                <w:bCs/>
                <w:i w:val="0"/>
                <w:iCs w:val="0"/>
                <w:color w:val="auto"/>
                <w:sz w:val="24"/>
                <w:szCs w:val="24"/>
              </w:rPr>
              <w:t>28、29</w:t>
            </w:r>
            <w:r>
              <w:rPr>
                <w:rFonts w:hint="default" w:ascii="Times New Roman" w:hAnsi="Times New Roman" w:eastAsia="宋体" w:cs="Times New Roman"/>
                <w:b/>
                <w:bCs/>
                <w:i w:val="0"/>
                <w:iCs w:val="0"/>
                <w:color w:val="auto"/>
                <w:sz w:val="24"/>
                <w:szCs w:val="24"/>
                <w:lang w:eastAsia="zh-CN"/>
              </w:rPr>
              <w:t>）</w:t>
            </w:r>
          </w:p>
        </w:tc>
        <w:tc>
          <w:tcPr>
            <w:tcW w:w="105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4"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48"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900"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c>
          <w:tcPr>
            <w:tcW w:w="1058"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144"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248"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12</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FFP =企业灵活度得分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IPO =知识产权局</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SBP =社会效益得分</w:t>
      </w:r>
      <w:r>
        <w:rPr>
          <w:rFonts w:hint="default" w:ascii="Times New Roman" w:hAnsi="Times New Roman" w:eastAsia="宋体" w:cs="Times New Roman"/>
          <w:i w:val="0"/>
          <w:iCs w:val="0"/>
          <w:color w:val="auto"/>
          <w:sz w:val="28"/>
          <w:szCs w:val="28"/>
        </w:rPr>
        <w:t>。</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*版权、专利和商标之间的共享指标。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6"/>
        </w:numPr>
        <w:tabs>
          <w:tab w:val="left" w:pos="76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eastAsia" w:ascii="Times New Roman" w:hAnsi="Times New Roman" w:eastAsia="宋体" w:cs="Times New Roman"/>
          <w:b/>
          <w:i w:val="0"/>
          <w:iCs w:val="0"/>
          <w:color w:val="auto"/>
          <w:sz w:val="28"/>
          <w:szCs w:val="28"/>
          <w:lang w:eastAsia="zh-CN"/>
        </w:rPr>
        <w:t>公开获取和合理利用创新</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监管框架是否定义了</w:t>
      </w:r>
      <w:r>
        <w:rPr>
          <w:rFonts w:hint="default" w:ascii="Times New Roman" w:hAnsi="Times New Roman" w:eastAsia="宋体" w:cs="Times New Roman"/>
          <w:b/>
          <w:i w:val="0"/>
          <w:iCs w:val="0"/>
          <w:color w:val="auto"/>
          <w:sz w:val="28"/>
          <w:szCs w:val="28"/>
          <w:lang w:eastAsia="zh-CN"/>
        </w:rPr>
        <w:t>公开获取</w:t>
      </w:r>
      <w:r>
        <w:rPr>
          <w:rFonts w:hint="default" w:ascii="Times New Roman" w:hAnsi="Times New Roman" w:eastAsia="宋体" w:cs="Times New Roman"/>
          <w:b/>
          <w:i w:val="0"/>
          <w:iCs w:val="0"/>
          <w:color w:val="auto"/>
          <w:sz w:val="28"/>
          <w:szCs w:val="28"/>
        </w:rPr>
        <w:t>内容?</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监管框架对开源内容有定义吗?</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监管框架是否界定了允许</w:t>
      </w:r>
      <w:r>
        <w:rPr>
          <w:rFonts w:hint="default" w:ascii="Times New Roman" w:hAnsi="Times New Roman" w:eastAsia="宋体" w:cs="Times New Roman"/>
          <w:b/>
          <w:i w:val="0"/>
          <w:iCs w:val="0"/>
          <w:color w:val="auto"/>
          <w:sz w:val="28"/>
          <w:szCs w:val="28"/>
          <w:lang w:eastAsia="zh-CN"/>
        </w:rPr>
        <w:t>公开获取</w:t>
      </w:r>
      <w:r>
        <w:rPr>
          <w:rFonts w:hint="default" w:ascii="Times New Roman" w:hAnsi="Times New Roman" w:eastAsia="宋体" w:cs="Times New Roman"/>
          <w:b/>
          <w:i w:val="0"/>
          <w:iCs w:val="0"/>
          <w:color w:val="auto"/>
          <w:sz w:val="28"/>
          <w:szCs w:val="28"/>
        </w:rPr>
        <w:t>研究活动的范围，以防止潜在的版权侵权责任?</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监管框架是否包括在对社会经济和技术发展至关重要的部门维护公共利益的知识产权条款?</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监管框架中是否包含关于知识产权融资的规定?</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是否有与环境可持续性政策相关的知识产权法律规定?</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91"/>
        <w:gridCol w:w="1056"/>
        <w:gridCol w:w="1142"/>
        <w:gridCol w:w="1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highlight w:val="none"/>
              </w:rPr>
              <w:t>1.1.3公开获取和合理利用创新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89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56"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lang w:eastAsia="zh-CN"/>
              </w:rPr>
              <w:t>企业灵活度得分</w:t>
            </w:r>
          </w:p>
        </w:tc>
        <w:tc>
          <w:tcPr>
            <w:tcW w:w="1142"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rPr>
              <w:t>社会效益得分</w:t>
            </w:r>
          </w:p>
        </w:tc>
        <w:tc>
          <w:tcPr>
            <w:tcW w:w="12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公开获取</w:t>
            </w:r>
            <w:r>
              <w:rPr>
                <w:rFonts w:hint="default" w:ascii="Times New Roman" w:hAnsi="Times New Roman" w:eastAsia="宋体" w:cs="Times New Roman"/>
                <w:b/>
                <w:bCs/>
                <w:i w:val="0"/>
                <w:iCs w:val="0"/>
                <w:color w:val="auto"/>
                <w:sz w:val="24"/>
                <w:szCs w:val="24"/>
              </w:rPr>
              <w:t>定义</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30分</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开源定义</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31</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允许</w:t>
            </w:r>
            <w:r>
              <w:rPr>
                <w:rFonts w:hint="default" w:ascii="Times New Roman" w:hAnsi="Times New Roman" w:eastAsia="宋体" w:cs="Times New Roman"/>
                <w:b/>
                <w:bCs/>
                <w:i w:val="0"/>
                <w:iCs w:val="0"/>
                <w:color w:val="auto"/>
                <w:sz w:val="24"/>
                <w:szCs w:val="24"/>
                <w:lang w:eastAsia="zh-CN"/>
              </w:rPr>
              <w:t>公开获取</w:t>
            </w:r>
            <w:r>
              <w:rPr>
                <w:rFonts w:hint="default" w:ascii="Times New Roman" w:hAnsi="Times New Roman" w:eastAsia="宋体" w:cs="Times New Roman"/>
                <w:b/>
                <w:bCs/>
                <w:i w:val="0"/>
                <w:iCs w:val="0"/>
                <w:color w:val="auto"/>
                <w:sz w:val="24"/>
                <w:szCs w:val="24"/>
              </w:rPr>
              <w:t>研究活动的范围</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32</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维护公共利益的规定</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33</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知识产权融资指引</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34</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与环境可持续性相关的知识产权规定</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35</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891"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c>
          <w:tcPr>
            <w:tcW w:w="1056"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14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26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12</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FFP =企业灵活度得分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 =知识产权</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SBP =社会效益得分</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6"/>
        </w:numPr>
        <w:tabs>
          <w:tab w:val="left" w:pos="76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eastAsia" w:eastAsia="宋体" w:cs="Times New Roman"/>
          <w:b/>
          <w:i w:val="0"/>
          <w:iCs w:val="0"/>
          <w:color w:val="auto"/>
          <w:sz w:val="28"/>
          <w:szCs w:val="28"/>
          <w:lang w:eastAsia="zh-CN"/>
        </w:rPr>
        <w:t>产学合作</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你的经济体有标准模式的研究合作协议或财团协议吗?</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监管框架是否包括关于在提交专利申请之前发表可能损害可专利性的研究成果的宽限期的指导?</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监管框架是否建立了公共研究机构内部制定的专利所有权规则和标准?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监管框架是否要求大学或公共研究机构采用自己的机构IP政策?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监管框架是否提供了为新产品或新工艺的商业化而建立大学衍生产品的条件?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监管框架是否通过在收取版税的许可协议中分享利益或收入，为研究商业化提供财政激励?</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91"/>
        <w:gridCol w:w="1056"/>
        <w:gridCol w:w="1142"/>
        <w:gridCol w:w="1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352"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rPr>
              <w:t>1.1.4</w:t>
            </w:r>
            <w:r>
              <w:rPr>
                <w:rFonts w:hint="eastAsia" w:ascii="Times New Roman" w:hAnsi="Times New Roman" w:eastAsia="宋体" w:cs="Times New Roman"/>
                <w:b/>
                <w:bCs/>
                <w:i w:val="0"/>
                <w:iCs w:val="0"/>
                <w:color w:val="auto"/>
                <w:sz w:val="24"/>
                <w:szCs w:val="24"/>
                <w:lang w:eastAsia="zh-CN"/>
              </w:rPr>
              <w:t xml:space="preserve"> </w:t>
            </w:r>
            <w:r>
              <w:rPr>
                <w:rFonts w:hint="eastAsia" w:eastAsia="宋体" w:cs="Times New Roman"/>
                <w:b/>
                <w:bCs/>
                <w:i w:val="0"/>
                <w:iCs w:val="0"/>
                <w:color w:val="auto"/>
                <w:sz w:val="24"/>
                <w:szCs w:val="24"/>
                <w:lang w:eastAsia="zh-CN"/>
              </w:rPr>
              <w:t>产学合作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89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56"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lang w:eastAsia="zh-CN"/>
              </w:rPr>
              <w:t>企业灵活度得分</w:t>
            </w:r>
          </w:p>
        </w:tc>
        <w:tc>
          <w:tcPr>
            <w:tcW w:w="1142" w:type="dxa"/>
            <w:vAlign w:val="center"/>
          </w:tcPr>
          <w:p>
            <w:pPr>
              <w:pStyle w:val="12"/>
              <w:ind w:left="0" w:leftChars="0" w:right="0" w:rightChars="0" w:firstLine="0" w:firstLineChars="0"/>
              <w:jc w:val="center"/>
              <w:rPr>
                <w:rFonts w:hint="default" w:ascii="Times New Roman" w:hAnsi="Times New Roman" w:eastAsia="宋体" w:cs="Times New Roman"/>
                <w:i w:val="0"/>
                <w:iCs w:val="0"/>
                <w:color w:val="auto"/>
                <w:sz w:val="24"/>
                <w:szCs w:val="24"/>
              </w:rPr>
            </w:pPr>
            <w:r>
              <w:rPr>
                <w:rFonts w:hint="eastAsia" w:ascii="宋体" w:hAnsi="宋体" w:eastAsia="宋体" w:cs="宋体"/>
                <w:b/>
                <w:bCs/>
                <w:spacing w:val="-5"/>
                <w:sz w:val="24"/>
                <w:szCs w:val="24"/>
              </w:rPr>
              <w:t>社会效益得分</w:t>
            </w:r>
          </w:p>
        </w:tc>
        <w:tc>
          <w:tcPr>
            <w:tcW w:w="12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标准模式研究合作协议</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36</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在不侵犯专利的情况下发表研究成果的宽限期（</w:t>
            </w:r>
            <w:r>
              <w:rPr>
                <w:rFonts w:hint="default" w:ascii="Times New Roman" w:hAnsi="Times New Roman" w:eastAsia="宋体" w:cs="Times New Roman"/>
                <w:b/>
                <w:bCs/>
                <w:i w:val="0"/>
                <w:iCs w:val="0"/>
                <w:color w:val="auto"/>
                <w:sz w:val="24"/>
                <w:szCs w:val="24"/>
              </w:rPr>
              <w:t>37</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在公共研究机构内部形成的专利所有权（</w:t>
            </w:r>
            <w:r>
              <w:rPr>
                <w:rFonts w:hint="default" w:ascii="Times New Roman" w:hAnsi="Times New Roman" w:eastAsia="宋体" w:cs="Times New Roman"/>
                <w:b/>
                <w:bCs/>
                <w:i w:val="0"/>
                <w:iCs w:val="0"/>
                <w:color w:val="auto"/>
                <w:sz w:val="24"/>
                <w:szCs w:val="24"/>
              </w:rPr>
              <w:t>38</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6"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公共研究机构的知识产权政策（</w:t>
            </w:r>
            <w:r>
              <w:rPr>
                <w:rFonts w:hint="default" w:ascii="Times New Roman" w:hAnsi="Times New Roman" w:eastAsia="宋体" w:cs="Times New Roman"/>
                <w:b/>
                <w:bCs/>
                <w:i w:val="0"/>
                <w:iCs w:val="0"/>
                <w:color w:val="auto"/>
                <w:sz w:val="24"/>
                <w:szCs w:val="24"/>
              </w:rPr>
              <w:t>39</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大学衍生企业（</w:t>
            </w:r>
            <w:r>
              <w:rPr>
                <w:rFonts w:hint="default" w:ascii="Times New Roman" w:hAnsi="Times New Roman" w:eastAsia="宋体" w:cs="Times New Roman"/>
                <w:b/>
                <w:bCs/>
                <w:i w:val="0"/>
                <w:iCs w:val="0"/>
                <w:color w:val="auto"/>
                <w:sz w:val="24"/>
                <w:szCs w:val="24"/>
              </w:rPr>
              <w:t>40</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891"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对研究成果商业化的财政激励措施（</w:t>
            </w:r>
            <w:r>
              <w:rPr>
                <w:rFonts w:hint="default" w:ascii="Times New Roman" w:hAnsi="Times New Roman" w:eastAsia="宋体" w:cs="Times New Roman"/>
                <w:b/>
                <w:bCs/>
                <w:i w:val="0"/>
                <w:iCs w:val="0"/>
                <w:color w:val="auto"/>
                <w:sz w:val="24"/>
                <w:szCs w:val="24"/>
              </w:rPr>
              <w:t>41</w:t>
            </w:r>
            <w:r>
              <w:rPr>
                <w:rFonts w:hint="default" w:ascii="Times New Roman" w:hAnsi="Times New Roman" w:eastAsia="宋体" w:cs="Times New Roman"/>
                <w:b/>
                <w:bCs/>
                <w:i w:val="0"/>
                <w:iCs w:val="0"/>
                <w:color w:val="auto"/>
                <w:sz w:val="24"/>
                <w:szCs w:val="24"/>
                <w:lang w:eastAsia="zh-CN"/>
              </w:rPr>
              <w:t>）</w:t>
            </w:r>
          </w:p>
        </w:tc>
        <w:tc>
          <w:tcPr>
            <w:tcW w:w="1056"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6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891"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bookmarkStart w:id="141" w:name="OLE_LINK1"/>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bookmarkEnd w:id="141"/>
          </w:p>
        </w:tc>
        <w:tc>
          <w:tcPr>
            <w:tcW w:w="1056"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14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26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12</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FFP =企业灵活度得分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 =知识产权</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SBP =社会效益得分</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1"/>
          <w:numId w:val="8"/>
        </w:numPr>
        <w:tabs>
          <w:tab w:val="left" w:pos="58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2"/>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促进企业创新的公共服务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2"/>
          <w:numId w:val="8"/>
        </w:numPr>
        <w:tabs>
          <w:tab w:val="left" w:pos="76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知识产权服务数字化</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是否有一个电子平台，比如版权数据库的许可证，连接潜在的知识产权买卖双方?</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有绿色科技的在线市场吗?</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知识产权局</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IPO</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是否有一个可公开访问的电子数据库</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可在线获取</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来识别本地注册的知识产权及其内容、所有权和申请日期?</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IPO是否有一个在线平台，允许知识产权持有人以电子方式管理其权利的细节?</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IPO线上平台是否提供以下功能?请选择所有适用的功能</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46</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知识产权注册申请</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46b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知识产权许可协议的注册</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或通知</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46c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更新请求</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46d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所有权信息变更</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46e</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电子支付费用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46f</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撤销或注销知识产权</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IPO是否在网上公布最新的合格知识产权专业人员名单，包括注册专利代理人?</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83"/>
        <w:gridCol w:w="1053"/>
        <w:gridCol w:w="1142"/>
        <w:gridCol w:w="12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0" w:type="dxa"/>
            <w:gridSpan w:val="4"/>
            <w:shd w:val="clear" w:color="auto" w:fill="4471C4"/>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eastAsia" w:ascii="Times New Roman" w:hAnsi="Times New Roman" w:eastAsia="宋体" w:cs="Times New Roman"/>
                <w:b/>
                <w:bCs/>
                <w:i w:val="0"/>
                <w:iCs w:val="0"/>
                <w:color w:val="auto"/>
                <w:sz w:val="24"/>
                <w:szCs w:val="24"/>
                <w:lang w:eastAsia="zh-CN"/>
              </w:rPr>
            </w:pPr>
            <w:r>
              <w:rPr>
                <w:rFonts w:hint="eastAsia" w:eastAsia="宋体" w:cs="Times New Roman"/>
                <w:b/>
                <w:bCs/>
                <w:i w:val="0"/>
                <w:iCs w:val="0"/>
                <w:color w:val="auto"/>
                <w:sz w:val="24"/>
                <w:szCs w:val="24"/>
                <w:lang w:eastAsia="zh-CN"/>
              </w:rPr>
              <w:t>维度II—促进市场竞争的公共服务充分性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0" w:type="dxa"/>
            <w:gridSpan w:val="4"/>
            <w:shd w:val="clear" w:color="auto" w:fill="CCD4E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2.1. 促进企业创新的公共服务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0" w:type="dxa"/>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2.1.1知识产权服务数字化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88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53"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lang w:eastAsia="zh-CN"/>
              </w:rPr>
              <w:t>企业灵活度得分</w:t>
            </w:r>
          </w:p>
        </w:tc>
        <w:tc>
          <w:tcPr>
            <w:tcW w:w="1142" w:type="dxa"/>
            <w:vAlign w:val="center"/>
          </w:tcPr>
          <w:p>
            <w:pPr>
              <w:pStyle w:val="12"/>
              <w:ind w:left="0" w:leftChars="0" w:right="0" w:rightChars="0" w:firstLine="0" w:firstLineChars="0"/>
              <w:jc w:val="center"/>
              <w:rPr>
                <w:rFonts w:hint="default" w:ascii="Times New Roman" w:hAnsi="Times New Roman" w:eastAsia="宋体" w:cs="Times New Roman"/>
                <w:b/>
                <w:bCs/>
                <w:i w:val="0"/>
                <w:iCs w:val="0"/>
                <w:color w:val="auto"/>
                <w:sz w:val="24"/>
                <w:szCs w:val="24"/>
              </w:rPr>
            </w:pPr>
            <w:r>
              <w:rPr>
                <w:rFonts w:hint="eastAsia" w:ascii="宋体" w:hAnsi="宋体" w:eastAsia="宋体" w:cs="宋体"/>
                <w:b/>
                <w:bCs/>
                <w:spacing w:val="-5"/>
                <w:sz w:val="24"/>
                <w:szCs w:val="24"/>
              </w:rPr>
              <w:t>社会效益得分</w:t>
            </w:r>
          </w:p>
        </w:tc>
        <w:tc>
          <w:tcPr>
            <w:tcW w:w="1272"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588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授权的版权数据库的可用性</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42</w:t>
            </w:r>
            <w:r>
              <w:rPr>
                <w:rFonts w:hint="default" w:ascii="Times New Roman" w:hAnsi="Times New Roman" w:eastAsia="宋体" w:cs="Times New Roman"/>
                <w:b/>
                <w:bCs/>
                <w:i w:val="0"/>
                <w:iCs w:val="0"/>
                <w:color w:val="auto"/>
                <w:sz w:val="24"/>
                <w:szCs w:val="24"/>
                <w:lang w:eastAsia="zh-CN"/>
              </w:rPr>
              <w:t>）</w:t>
            </w:r>
          </w:p>
        </w:tc>
        <w:tc>
          <w:tcPr>
            <w:tcW w:w="105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588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绿色技术网上商城的可用性（</w:t>
            </w:r>
            <w:r>
              <w:rPr>
                <w:rFonts w:hint="default" w:ascii="Times New Roman" w:hAnsi="Times New Roman" w:eastAsia="宋体" w:cs="Times New Roman"/>
                <w:b/>
                <w:bCs/>
                <w:i w:val="0"/>
                <w:iCs w:val="0"/>
                <w:color w:val="auto"/>
                <w:sz w:val="24"/>
                <w:szCs w:val="24"/>
              </w:rPr>
              <w:t>43</w:t>
            </w:r>
            <w:r>
              <w:rPr>
                <w:rFonts w:hint="default" w:ascii="Times New Roman" w:hAnsi="Times New Roman" w:eastAsia="宋体" w:cs="Times New Roman"/>
                <w:b/>
                <w:bCs/>
                <w:i w:val="0"/>
                <w:iCs w:val="0"/>
                <w:color w:val="auto"/>
                <w:sz w:val="24"/>
                <w:szCs w:val="24"/>
                <w:lang w:eastAsia="zh-CN"/>
              </w:rPr>
              <w:t>）</w:t>
            </w:r>
          </w:p>
        </w:tc>
        <w:tc>
          <w:tcPr>
            <w:tcW w:w="105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588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本地注册知识产权的电子数据库的可用性（</w:t>
            </w:r>
            <w:r>
              <w:rPr>
                <w:rFonts w:hint="default" w:ascii="Times New Roman" w:hAnsi="Times New Roman" w:eastAsia="宋体" w:cs="Times New Roman"/>
                <w:b/>
                <w:bCs/>
                <w:i w:val="0"/>
                <w:iCs w:val="0"/>
                <w:color w:val="auto"/>
                <w:sz w:val="24"/>
                <w:szCs w:val="24"/>
              </w:rPr>
              <w:t>44</w:t>
            </w:r>
            <w:r>
              <w:rPr>
                <w:rFonts w:hint="default" w:ascii="Times New Roman" w:hAnsi="Times New Roman" w:eastAsia="宋体" w:cs="Times New Roman"/>
                <w:b/>
                <w:bCs/>
                <w:i w:val="0"/>
                <w:iCs w:val="0"/>
                <w:color w:val="auto"/>
                <w:sz w:val="24"/>
                <w:szCs w:val="24"/>
                <w:lang w:eastAsia="zh-CN"/>
              </w:rPr>
              <w:t>）</w:t>
            </w:r>
          </w:p>
        </w:tc>
        <w:tc>
          <w:tcPr>
            <w:tcW w:w="105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88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为知识产权持有人提供线上平台，以实现电子化管理（</w:t>
            </w:r>
            <w:r>
              <w:rPr>
                <w:rFonts w:hint="default" w:ascii="Times New Roman" w:hAnsi="Times New Roman" w:eastAsia="宋体" w:cs="Times New Roman"/>
                <w:b/>
                <w:bCs/>
                <w:i w:val="0"/>
                <w:iCs w:val="0"/>
                <w:color w:val="auto"/>
                <w:sz w:val="24"/>
                <w:szCs w:val="24"/>
              </w:rPr>
              <w:t>45</w:t>
            </w:r>
            <w:r>
              <w:rPr>
                <w:rFonts w:hint="default" w:ascii="Times New Roman" w:hAnsi="Times New Roman" w:eastAsia="宋体" w:cs="Times New Roman"/>
                <w:b/>
                <w:bCs/>
                <w:i w:val="0"/>
                <w:iCs w:val="0"/>
                <w:color w:val="auto"/>
                <w:sz w:val="24"/>
                <w:szCs w:val="24"/>
                <w:lang w:eastAsia="zh-CN"/>
              </w:rPr>
              <w:t>）</w:t>
            </w:r>
          </w:p>
        </w:tc>
        <w:tc>
          <w:tcPr>
            <w:tcW w:w="105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8" w:hRule="atLeast"/>
        </w:trPr>
        <w:tc>
          <w:tcPr>
            <w:tcW w:w="588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通过在线平台提供电子管理功能的范围（</w:t>
            </w:r>
            <w:r>
              <w:rPr>
                <w:rFonts w:hint="default" w:ascii="Times New Roman" w:hAnsi="Times New Roman" w:eastAsia="宋体" w:cs="Times New Roman"/>
                <w:b/>
                <w:bCs/>
                <w:i w:val="0"/>
                <w:iCs w:val="0"/>
                <w:color w:val="auto"/>
                <w:sz w:val="24"/>
                <w:szCs w:val="24"/>
              </w:rPr>
              <w:t>46</w:t>
            </w:r>
            <w:r>
              <w:rPr>
                <w:rFonts w:hint="default" w:ascii="Times New Roman" w:hAnsi="Times New Roman" w:eastAsia="宋体" w:cs="Times New Roman"/>
                <w:b/>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注</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选择2个及以上选项打0.5分，全部选择6个选项打1分。</w:t>
            </w:r>
          </w:p>
        </w:tc>
        <w:tc>
          <w:tcPr>
            <w:tcW w:w="105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88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知识产权局在网上公布合格的知识产权从业人员名单（</w:t>
            </w:r>
            <w:r>
              <w:rPr>
                <w:rFonts w:hint="default" w:ascii="Times New Roman" w:hAnsi="Times New Roman" w:eastAsia="宋体" w:cs="Times New Roman"/>
                <w:b/>
                <w:bCs/>
                <w:i w:val="0"/>
                <w:iCs w:val="0"/>
                <w:color w:val="auto"/>
                <w:sz w:val="24"/>
                <w:szCs w:val="24"/>
              </w:rPr>
              <w:t>47</w:t>
            </w:r>
            <w:r>
              <w:rPr>
                <w:rFonts w:hint="default" w:ascii="Times New Roman" w:hAnsi="Times New Roman" w:eastAsia="宋体" w:cs="Times New Roman"/>
                <w:b/>
                <w:bCs/>
                <w:i w:val="0"/>
                <w:iCs w:val="0"/>
                <w:color w:val="auto"/>
                <w:sz w:val="24"/>
                <w:szCs w:val="24"/>
                <w:lang w:eastAsia="zh-CN"/>
              </w:rPr>
              <w:t>）</w:t>
            </w:r>
          </w:p>
        </w:tc>
        <w:tc>
          <w:tcPr>
            <w:tcW w:w="1053"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14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w:t>
            </w:r>
          </w:p>
        </w:tc>
        <w:tc>
          <w:tcPr>
            <w:tcW w:w="1272" w:type="dxa"/>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88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c>
          <w:tcPr>
            <w:tcW w:w="1053"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14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6</w:t>
            </w:r>
          </w:p>
        </w:tc>
        <w:tc>
          <w:tcPr>
            <w:tcW w:w="1272" w:type="dxa"/>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12</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FFP =企业灵活度得分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 =知识产权</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IPO =知识产权局</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SBP =社会效益得分</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8"/>
        </w:numPr>
        <w:tabs>
          <w:tab w:val="left" w:pos="76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创新体系</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经济中是否有技术转移办公室负责大学和/或公共研究机构的商业化研究过程?</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在你的经济体中，是否有以下任何一种监管方法用于实现技术生成?请选择一种</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观望方法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尝试和学习的方法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创新促进者</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监管沙盒</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你们的经济中是否存在创新孵化器?</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你们的经济中有创新加速器吗?</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政府机构是否向私营部门主导的创新孵化器和/或加速器提供财政援助?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0"/>
          <w:numId w:val="0"/>
        </w:numPr>
        <w:tabs>
          <w:tab w:val="left" w:pos="581"/>
        </w:tabs>
        <w:kinsoku/>
        <w:wordWrap/>
        <w:overflowPunct/>
        <w:topLinePunct w:val="0"/>
        <w:autoSpaceDE w:val="0"/>
        <w:autoSpaceDN w:val="0"/>
        <w:bidi w:val="0"/>
        <w:adjustRightInd/>
        <w:snapToGrid/>
        <w:spacing w:before="0" w:after="0" w:line="400" w:lineRule="exact"/>
        <w:ind w:left="0" w:leftChars="0" w:right="0" w:rightChars="0" w:firstLine="560" w:firstLineChars="200"/>
        <w:jc w:val="left"/>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公共研究机构是否向私营部门主导的创新孵化器和/或加速器提供技术援助?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贵国经济中是否有专门针对女性企业家和女性创办企业的孵化器和/或加速器?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 / 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你们经济中有科技园吗?</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贵国经济中是否存在创新集群?</w:t>
      </w:r>
      <w:r>
        <w:rPr>
          <w:rFonts w:hint="default" w:ascii="Times New Roman" w:hAnsi="Times New Roman" w:eastAsia="宋体" w:cs="Times New Roman"/>
          <w:i w:val="0"/>
          <w:iCs w:val="0"/>
          <w:color w:val="auto"/>
          <w:spacing w:val="-2"/>
          <w:sz w:val="28"/>
          <w:szCs w:val="28"/>
          <w:lang w:eastAsia="zh-CN"/>
        </w:rPr>
        <w:t>（</w:t>
      </w:r>
      <w:r>
        <w:rPr>
          <w:rFonts w:hint="default" w:ascii="Times New Roman" w:hAnsi="Times New Roman" w:eastAsia="宋体" w:cs="Times New Roman"/>
          <w:i w:val="0"/>
          <w:iCs w:val="0"/>
          <w:color w:val="auto"/>
          <w:spacing w:val="-2"/>
          <w:sz w:val="28"/>
          <w:szCs w:val="28"/>
        </w:rPr>
        <w:t>Y / N</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357"/>
        <w:gridCol w:w="964"/>
        <w:gridCol w:w="1040"/>
        <w:gridCol w:w="12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5000" w:type="pct"/>
            <w:gridSpan w:val="4"/>
            <w:shd w:val="clear" w:color="auto" w:fill="E7EBF5"/>
          </w:tcPr>
          <w:p>
            <w:pPr>
              <w:pStyle w:val="12"/>
              <w:keepNext w:val="0"/>
              <w:keepLines w:val="0"/>
              <w:pageBreakBefore w:val="0"/>
              <w:widowControl w:val="0"/>
              <w:tabs>
                <w:tab w:val="left" w:pos="897"/>
              </w:tabs>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2.1.2</w:t>
            </w:r>
            <w:r>
              <w:rPr>
                <w:rFonts w:hint="default" w:ascii="Times New Roman" w:hAnsi="Times New Roman" w:eastAsia="宋体" w:cs="Times New Roman"/>
                <w:b/>
                <w:i w:val="0"/>
                <w:iCs w:val="0"/>
                <w:color w:val="auto"/>
                <w:sz w:val="24"/>
                <w:szCs w:val="24"/>
                <w:lang w:eastAsia="zh-CN"/>
              </w:rPr>
              <w:t xml:space="preserve"> </w:t>
            </w:r>
            <w:r>
              <w:rPr>
                <w:rFonts w:hint="default" w:ascii="Times New Roman" w:hAnsi="Times New Roman" w:eastAsia="宋体" w:cs="Times New Roman"/>
                <w:b/>
                <w:i w:val="0"/>
                <w:iCs w:val="0"/>
                <w:color w:val="auto"/>
                <w:w w:val="95"/>
                <w:sz w:val="24"/>
                <w:szCs w:val="24"/>
              </w:rPr>
              <w:t>创新体系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12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102" w:type="dxa"/>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lang w:eastAsia="zh-CN"/>
              </w:rPr>
              <w:t>企业灵活度得分</w:t>
            </w:r>
          </w:p>
        </w:tc>
        <w:tc>
          <w:tcPr>
            <w:tcW w:w="1189" w:type="dxa"/>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rPr>
              <w:t>社会效益得分</w:t>
            </w:r>
          </w:p>
        </w:tc>
        <w:tc>
          <w:tcPr>
            <w:tcW w:w="1474"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w w:val="95"/>
                <w:sz w:val="24"/>
                <w:szCs w:val="24"/>
                <w:lang w:eastAsia="zh-CN"/>
              </w:rPr>
              <w:t>技术转让办公室</w:t>
            </w:r>
            <w:r>
              <w:rPr>
                <w:rFonts w:hint="eastAsia" w:ascii="Times New Roman" w:hAnsi="Times New Roman" w:eastAsia="宋体" w:cs="Times New Roman"/>
                <w:b/>
                <w:bCs/>
                <w:i w:val="0"/>
                <w:iCs w:val="0"/>
                <w:color w:val="auto"/>
                <w:spacing w:val="-4"/>
                <w:w w:val="95"/>
                <w:sz w:val="24"/>
                <w:szCs w:val="24"/>
                <w:lang w:eastAsia="zh-CN"/>
              </w:rPr>
              <w:t>的</w:t>
            </w:r>
            <w:r>
              <w:rPr>
                <w:rFonts w:hint="eastAsia" w:ascii="Times New Roman" w:hAnsi="Times New Roman" w:eastAsia="宋体" w:cs="Times New Roman"/>
                <w:b/>
                <w:bCs/>
                <w:i w:val="0"/>
                <w:iCs w:val="0"/>
                <w:color w:val="auto"/>
                <w:spacing w:val="-4"/>
                <w:w w:val="95"/>
                <w:sz w:val="24"/>
                <w:szCs w:val="24"/>
                <w:lang w:val="en-US" w:eastAsia="zh-CN"/>
              </w:rPr>
              <w:t>可用性</w:t>
            </w:r>
            <w:r>
              <w:rPr>
                <w:rFonts w:hint="default" w:ascii="Times New Roman" w:hAnsi="Times New Roman" w:eastAsia="宋体" w:cs="Times New Roman"/>
                <w:b/>
                <w:bCs/>
                <w:i w:val="0"/>
                <w:iCs w:val="0"/>
                <w:color w:val="auto"/>
                <w:spacing w:val="-4"/>
                <w:sz w:val="24"/>
                <w:szCs w:val="24"/>
                <w:lang w:eastAsia="zh-CN"/>
              </w:rPr>
              <w:t>（</w:t>
            </w:r>
            <w:r>
              <w:rPr>
                <w:rFonts w:hint="default" w:ascii="Times New Roman" w:hAnsi="Times New Roman" w:eastAsia="宋体" w:cs="Times New Roman"/>
                <w:b/>
                <w:bCs/>
                <w:i w:val="0"/>
                <w:iCs w:val="0"/>
                <w:color w:val="auto"/>
                <w:spacing w:val="-4"/>
                <w:sz w:val="24"/>
                <w:szCs w:val="24"/>
              </w:rPr>
              <w:t>48</w:t>
            </w:r>
            <w:r>
              <w:rPr>
                <w:rFonts w:hint="default" w:ascii="Times New Roman" w:hAnsi="Times New Roman" w:eastAsia="宋体" w:cs="Times New Roman"/>
                <w:b/>
                <w:bCs/>
                <w:i w:val="0"/>
                <w:iCs w:val="0"/>
                <w:color w:val="auto"/>
                <w:spacing w:val="-4"/>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w w:val="95"/>
                <w:sz w:val="24"/>
                <w:szCs w:val="24"/>
                <w:lang w:eastAsia="zh-CN"/>
              </w:rPr>
              <w:t>促进技术创新的监管方法（</w:t>
            </w:r>
            <w:r>
              <w:rPr>
                <w:rFonts w:hint="default" w:ascii="Times New Roman" w:hAnsi="Times New Roman" w:eastAsia="宋体" w:cs="Times New Roman"/>
                <w:b/>
                <w:bCs/>
                <w:i w:val="0"/>
                <w:iCs w:val="0"/>
                <w:color w:val="auto"/>
                <w:spacing w:val="-4"/>
                <w:w w:val="95"/>
                <w:sz w:val="24"/>
                <w:szCs w:val="24"/>
              </w:rPr>
              <w:t>49</w:t>
            </w:r>
            <w:r>
              <w:rPr>
                <w:rFonts w:hint="default" w:ascii="Times New Roman" w:hAnsi="Times New Roman" w:eastAsia="宋体" w:cs="Times New Roman"/>
                <w:b/>
                <w:bCs/>
                <w:i w:val="0"/>
                <w:iCs w:val="0"/>
                <w:color w:val="auto"/>
                <w:spacing w:val="-4"/>
                <w:w w:val="95"/>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注</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如果选择49c，则打1分。</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创新孵化器的可用性（</w:t>
            </w:r>
            <w:r>
              <w:rPr>
                <w:rFonts w:hint="default" w:ascii="Times New Roman" w:hAnsi="Times New Roman" w:eastAsia="宋体" w:cs="Times New Roman"/>
                <w:b/>
                <w:bCs/>
                <w:i w:val="0"/>
                <w:iCs w:val="0"/>
                <w:color w:val="auto"/>
                <w:spacing w:val="-4"/>
                <w:sz w:val="24"/>
                <w:szCs w:val="24"/>
              </w:rPr>
              <w:t>50</w:t>
            </w:r>
            <w:r>
              <w:rPr>
                <w:rFonts w:hint="default" w:ascii="Times New Roman" w:hAnsi="Times New Roman" w:eastAsia="宋体" w:cs="Times New Roman"/>
                <w:b/>
                <w:bCs/>
                <w:i w:val="0"/>
                <w:iCs w:val="0"/>
                <w:color w:val="auto"/>
                <w:spacing w:val="-4"/>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创新加速器的可用性（</w:t>
            </w:r>
            <w:r>
              <w:rPr>
                <w:rFonts w:hint="default" w:ascii="Times New Roman" w:hAnsi="Times New Roman" w:eastAsia="宋体" w:cs="Times New Roman"/>
                <w:b/>
                <w:bCs/>
                <w:i w:val="0"/>
                <w:iCs w:val="0"/>
                <w:color w:val="auto"/>
                <w:spacing w:val="-4"/>
                <w:sz w:val="24"/>
                <w:szCs w:val="24"/>
              </w:rPr>
              <w:t>51</w:t>
            </w:r>
            <w:r>
              <w:rPr>
                <w:rFonts w:hint="default" w:ascii="Times New Roman" w:hAnsi="Times New Roman" w:eastAsia="宋体" w:cs="Times New Roman"/>
                <w:b/>
                <w:bCs/>
                <w:i w:val="0"/>
                <w:iCs w:val="0"/>
                <w:color w:val="auto"/>
                <w:spacing w:val="-4"/>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政府对私营孵化器和加速器的财政援助（</w:t>
            </w:r>
            <w:r>
              <w:rPr>
                <w:rFonts w:hint="default" w:ascii="Times New Roman" w:hAnsi="Times New Roman" w:eastAsia="宋体" w:cs="Times New Roman"/>
                <w:b/>
                <w:bCs/>
                <w:i w:val="0"/>
                <w:iCs w:val="0"/>
                <w:color w:val="auto"/>
                <w:spacing w:val="-4"/>
                <w:sz w:val="24"/>
                <w:szCs w:val="24"/>
              </w:rPr>
              <w:t>52</w:t>
            </w:r>
            <w:r>
              <w:rPr>
                <w:rFonts w:hint="default" w:ascii="Times New Roman" w:hAnsi="Times New Roman" w:eastAsia="宋体" w:cs="Times New Roman"/>
                <w:b/>
                <w:bCs/>
                <w:i w:val="0"/>
                <w:iCs w:val="0"/>
                <w:color w:val="auto"/>
                <w:spacing w:val="-4"/>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公共研究机构对私营孵化器和加速器的技术援助（</w:t>
            </w:r>
            <w:r>
              <w:rPr>
                <w:rFonts w:hint="default" w:ascii="Times New Roman" w:hAnsi="Times New Roman" w:eastAsia="宋体" w:cs="Times New Roman"/>
                <w:b/>
                <w:bCs/>
                <w:i w:val="0"/>
                <w:iCs w:val="0"/>
                <w:color w:val="auto"/>
                <w:sz w:val="24"/>
                <w:szCs w:val="24"/>
              </w:rPr>
              <w:t>53</w:t>
            </w:r>
            <w:r>
              <w:rPr>
                <w:rFonts w:hint="default" w:ascii="Times New Roman" w:hAnsi="Times New Roman" w:eastAsia="宋体" w:cs="Times New Roman"/>
                <w:b/>
                <w:bCs/>
                <w:i w:val="0"/>
                <w:iCs w:val="0"/>
                <w:color w:val="auto"/>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097" w:type="pct"/>
          </w:tcPr>
          <w:p>
            <w:pPr>
              <w:pStyle w:val="12"/>
              <w:keepNext w:val="0"/>
              <w:keepLines w:val="0"/>
              <w:pageBreakBefore w:val="0"/>
              <w:widowControl w:val="0"/>
              <w:tabs>
                <w:tab w:val="left" w:pos="1320"/>
                <w:tab w:val="left" w:pos="1699"/>
                <w:tab w:val="left" w:pos="3907"/>
                <w:tab w:val="left" w:pos="4463"/>
                <w:tab w:val="left" w:pos="5185"/>
              </w:tabs>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是否有针对女企业家的孵化器/加速器（</w:t>
            </w:r>
            <w:r>
              <w:rPr>
                <w:rFonts w:hint="default" w:ascii="Times New Roman" w:hAnsi="Times New Roman" w:eastAsia="宋体" w:cs="Times New Roman"/>
                <w:b/>
                <w:bCs/>
                <w:i w:val="0"/>
                <w:iCs w:val="0"/>
                <w:color w:val="auto"/>
                <w:sz w:val="24"/>
                <w:szCs w:val="24"/>
              </w:rPr>
              <w:t>54</w:t>
            </w:r>
            <w:r>
              <w:rPr>
                <w:rFonts w:hint="default" w:ascii="Times New Roman" w:hAnsi="Times New Roman" w:eastAsia="宋体" w:cs="Times New Roman"/>
                <w:b/>
                <w:bCs/>
                <w:i w:val="0"/>
                <w:iCs w:val="0"/>
                <w:color w:val="auto"/>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科技园区的可用性（</w:t>
            </w:r>
            <w:r>
              <w:rPr>
                <w:rFonts w:hint="default" w:ascii="Times New Roman" w:hAnsi="Times New Roman" w:eastAsia="宋体" w:cs="Times New Roman"/>
                <w:b/>
                <w:bCs/>
                <w:i w:val="0"/>
                <w:iCs w:val="0"/>
                <w:color w:val="auto"/>
                <w:spacing w:val="-4"/>
                <w:sz w:val="24"/>
                <w:szCs w:val="24"/>
              </w:rPr>
              <w:t>55</w:t>
            </w:r>
            <w:r>
              <w:rPr>
                <w:rFonts w:hint="default" w:ascii="Times New Roman" w:hAnsi="Times New Roman" w:eastAsia="宋体" w:cs="Times New Roman"/>
                <w:b/>
                <w:bCs/>
                <w:i w:val="0"/>
                <w:iCs w:val="0"/>
                <w:color w:val="auto"/>
                <w:spacing w:val="-4"/>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09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创新集群的可用性（</w:t>
            </w:r>
            <w:r>
              <w:rPr>
                <w:rFonts w:hint="default" w:ascii="Times New Roman" w:hAnsi="Times New Roman" w:eastAsia="宋体" w:cs="Times New Roman"/>
                <w:b/>
                <w:bCs/>
                <w:i w:val="0"/>
                <w:iCs w:val="0"/>
                <w:color w:val="auto"/>
                <w:spacing w:val="-4"/>
                <w:sz w:val="24"/>
                <w:szCs w:val="24"/>
              </w:rPr>
              <w:t>56</w:t>
            </w:r>
            <w:r>
              <w:rPr>
                <w:rFonts w:hint="default" w:ascii="Times New Roman" w:hAnsi="Times New Roman" w:eastAsia="宋体" w:cs="Times New Roman"/>
                <w:b/>
                <w:bCs/>
                <w:i w:val="0"/>
                <w:iCs w:val="0"/>
                <w:color w:val="auto"/>
                <w:spacing w:val="-4"/>
                <w:sz w:val="24"/>
                <w:szCs w:val="24"/>
                <w:lang w:eastAsia="zh-CN"/>
              </w:rPr>
              <w:t>）</w:t>
            </w:r>
          </w:p>
        </w:tc>
        <w:tc>
          <w:tcPr>
            <w:tcW w:w="557"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60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1</w:t>
            </w:r>
          </w:p>
        </w:tc>
        <w:tc>
          <w:tcPr>
            <w:tcW w:w="74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097"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bookmarkStart w:id="142" w:name="OLE_LINK54"/>
            <w:r>
              <w:rPr>
                <w:rFonts w:hint="default" w:ascii="Times New Roman" w:hAnsi="Times New Roman" w:eastAsia="宋体" w:cs="Times New Roman"/>
                <w:b/>
                <w:i w:val="0"/>
                <w:iCs w:val="0"/>
                <w:color w:val="auto"/>
                <w:sz w:val="24"/>
                <w:szCs w:val="24"/>
                <w:lang w:val="en-US" w:eastAsia="zh-CN"/>
              </w:rPr>
              <w:t>总</w:t>
            </w:r>
            <w:r>
              <w:rPr>
                <w:rFonts w:hint="default" w:ascii="Times New Roman" w:hAnsi="Times New Roman" w:eastAsia="宋体" w:cs="Times New Roman"/>
                <w:b/>
                <w:i w:val="0"/>
                <w:iCs w:val="0"/>
                <w:color w:val="auto"/>
                <w:sz w:val="24"/>
                <w:szCs w:val="24"/>
              </w:rPr>
              <w:t>分</w:t>
            </w:r>
            <w:bookmarkEnd w:id="142"/>
          </w:p>
        </w:tc>
        <w:tc>
          <w:tcPr>
            <w:tcW w:w="557"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9</w:t>
            </w:r>
          </w:p>
        </w:tc>
        <w:tc>
          <w:tcPr>
            <w:tcW w:w="601"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9</w:t>
            </w:r>
          </w:p>
        </w:tc>
        <w:tc>
          <w:tcPr>
            <w:tcW w:w="742"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18</w:t>
            </w:r>
          </w:p>
        </w:tc>
      </w:tr>
    </w:tbl>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2"/>
          <w:numId w:val="8"/>
        </w:numPr>
        <w:tabs>
          <w:tab w:val="left" w:pos="761"/>
        </w:tabs>
        <w:kinsoku/>
        <w:wordWrap/>
        <w:overflowPunct/>
        <w:topLinePunct w:val="0"/>
        <w:autoSpaceDE w:val="0"/>
        <w:autoSpaceDN w:val="0"/>
        <w:bidi w:val="0"/>
        <w:adjustRightInd/>
        <w:snapToGrid/>
        <w:spacing w:before="0" w:after="0" w:line="400" w:lineRule="exact"/>
        <w:ind w:left="0" w:leftChars="0" w:right="0" w:firstLine="567" w:firstLineChars="0"/>
        <w:jc w:val="left"/>
        <w:textAlignment w:val="auto"/>
        <w:outlineLvl w:val="3"/>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支持创新的制度框架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lang w:eastAsia="zh-CN"/>
        </w:rPr>
        <w:t>在实践中，知识产权局（IPO）是否为潜在的知识产权被许可方提供无偿或低成本的法律援助?（Y / N）</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lang w:eastAsia="zh-CN"/>
        </w:rPr>
        <w:t>在实践中，是否存在一个功能正常的数据库，例如信息提交系统（Information Submission System），专利持有人或受影响的第三方可以在其中提交专利的补充信息?（Y / N）</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lang w:eastAsia="zh-CN"/>
        </w:rPr>
        <w:t>政府机构在制定知识产权法律法规时是否进行公众咨询?（Y / N）</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lang w:eastAsia="zh-CN"/>
        </w:rPr>
        <w:t>是否有公共机构负责促进和协调国内企业参与技术标准的制定?（Y / N）</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411"/>
        <w:gridCol w:w="969"/>
        <w:gridCol w:w="1052"/>
        <w:gridCol w:w="1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5000" w:type="pct"/>
            <w:gridSpan w:val="4"/>
            <w:shd w:val="clear" w:color="auto" w:fill="E7EBF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2.1.3支持创新的制度框架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186"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108" w:type="dxa"/>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lang w:eastAsia="zh-CN"/>
              </w:rPr>
              <w:t>企业灵活度得分</w:t>
            </w:r>
          </w:p>
        </w:tc>
        <w:tc>
          <w:tcPr>
            <w:tcW w:w="1203" w:type="dxa"/>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rPr>
              <w:t>社会效益得分</w:t>
            </w:r>
          </w:p>
        </w:tc>
        <w:tc>
          <w:tcPr>
            <w:tcW w:w="139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2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知识产权局向知识产权被许可人提供的无偿或低成本法律援助（</w:t>
            </w:r>
            <w:r>
              <w:rPr>
                <w:rFonts w:hint="default" w:ascii="Times New Roman" w:hAnsi="Times New Roman" w:eastAsia="宋体" w:cs="Times New Roman"/>
                <w:b/>
                <w:bCs/>
                <w:i w:val="0"/>
                <w:iCs w:val="0"/>
                <w:color w:val="auto"/>
                <w:spacing w:val="-4"/>
                <w:sz w:val="24"/>
                <w:szCs w:val="24"/>
              </w:rPr>
              <w:t>57</w:t>
            </w:r>
            <w:r>
              <w:rPr>
                <w:rFonts w:hint="default" w:ascii="Times New Roman" w:hAnsi="Times New Roman" w:eastAsia="宋体" w:cs="Times New Roman"/>
                <w:b/>
                <w:bCs/>
                <w:i w:val="0"/>
                <w:iCs w:val="0"/>
                <w:color w:val="auto"/>
                <w:spacing w:val="-4"/>
                <w:sz w:val="24"/>
                <w:szCs w:val="24"/>
                <w:lang w:eastAsia="zh-CN"/>
              </w:rPr>
              <w:t>）</w:t>
            </w:r>
          </w:p>
        </w:tc>
        <w:tc>
          <w:tcPr>
            <w:tcW w:w="56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60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70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312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信息提交系统在实践中的可用性（</w:t>
            </w:r>
            <w:r>
              <w:rPr>
                <w:rFonts w:hint="default" w:ascii="Times New Roman" w:hAnsi="Times New Roman" w:eastAsia="宋体" w:cs="Times New Roman"/>
                <w:b/>
                <w:bCs/>
                <w:i w:val="0"/>
                <w:iCs w:val="0"/>
                <w:color w:val="auto"/>
                <w:spacing w:val="-4"/>
                <w:sz w:val="24"/>
                <w:szCs w:val="24"/>
              </w:rPr>
              <w:t>58</w:t>
            </w:r>
            <w:r>
              <w:rPr>
                <w:rFonts w:hint="default" w:ascii="Times New Roman" w:hAnsi="Times New Roman" w:eastAsia="宋体" w:cs="Times New Roman"/>
                <w:b/>
                <w:bCs/>
                <w:i w:val="0"/>
                <w:iCs w:val="0"/>
                <w:color w:val="auto"/>
                <w:spacing w:val="-4"/>
                <w:sz w:val="24"/>
                <w:szCs w:val="24"/>
                <w:lang w:eastAsia="zh-CN"/>
              </w:rPr>
              <w:t>）</w:t>
            </w:r>
          </w:p>
        </w:tc>
        <w:tc>
          <w:tcPr>
            <w:tcW w:w="56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60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70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12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知识产权法律法规公开咨询（</w:t>
            </w:r>
            <w:r>
              <w:rPr>
                <w:rFonts w:hint="default" w:ascii="Times New Roman" w:hAnsi="Times New Roman" w:eastAsia="宋体" w:cs="Times New Roman"/>
                <w:b/>
                <w:bCs/>
                <w:i w:val="0"/>
                <w:iCs w:val="0"/>
                <w:color w:val="auto"/>
                <w:spacing w:val="-4"/>
                <w:sz w:val="24"/>
                <w:szCs w:val="24"/>
              </w:rPr>
              <w:t>59</w:t>
            </w:r>
            <w:r>
              <w:rPr>
                <w:rFonts w:hint="default" w:ascii="Times New Roman" w:hAnsi="Times New Roman" w:eastAsia="宋体" w:cs="Times New Roman"/>
                <w:b/>
                <w:bCs/>
                <w:i w:val="0"/>
                <w:iCs w:val="0"/>
                <w:color w:val="auto"/>
                <w:spacing w:val="-4"/>
                <w:sz w:val="24"/>
                <w:szCs w:val="24"/>
                <w:lang w:eastAsia="zh-CN"/>
              </w:rPr>
              <w:t>）</w:t>
            </w:r>
          </w:p>
        </w:tc>
        <w:tc>
          <w:tcPr>
            <w:tcW w:w="56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60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70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2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负责企业参与技术标准制定的公共机构（</w:t>
            </w:r>
            <w:r>
              <w:rPr>
                <w:rFonts w:hint="default" w:ascii="Times New Roman" w:hAnsi="Times New Roman" w:eastAsia="宋体" w:cs="Times New Roman"/>
                <w:b/>
                <w:bCs/>
                <w:i w:val="0"/>
                <w:iCs w:val="0"/>
                <w:color w:val="auto"/>
                <w:sz w:val="24"/>
                <w:szCs w:val="24"/>
              </w:rPr>
              <w:t>60</w:t>
            </w:r>
            <w:r>
              <w:rPr>
                <w:rFonts w:hint="default" w:ascii="Times New Roman" w:hAnsi="Times New Roman" w:eastAsia="宋体" w:cs="Times New Roman"/>
                <w:b/>
                <w:bCs/>
                <w:i w:val="0"/>
                <w:iCs w:val="0"/>
                <w:color w:val="auto"/>
                <w:sz w:val="24"/>
                <w:szCs w:val="24"/>
                <w:lang w:eastAsia="zh-CN"/>
              </w:rPr>
              <w:t>）</w:t>
            </w:r>
          </w:p>
        </w:tc>
        <w:tc>
          <w:tcPr>
            <w:tcW w:w="56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60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702"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128"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lang w:val="en-US" w:eastAsia="zh-CN"/>
              </w:rPr>
              <w:t>总</w:t>
            </w:r>
            <w:r>
              <w:rPr>
                <w:rFonts w:hint="default" w:ascii="Times New Roman" w:hAnsi="Times New Roman" w:eastAsia="宋体" w:cs="Times New Roman"/>
                <w:b/>
                <w:i w:val="0"/>
                <w:iCs w:val="0"/>
                <w:color w:val="auto"/>
                <w:sz w:val="24"/>
                <w:szCs w:val="24"/>
              </w:rPr>
              <w:t>分</w:t>
            </w:r>
          </w:p>
        </w:tc>
        <w:tc>
          <w:tcPr>
            <w:tcW w:w="560"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4</w:t>
            </w:r>
          </w:p>
        </w:tc>
        <w:tc>
          <w:tcPr>
            <w:tcW w:w="608"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4</w:t>
            </w:r>
          </w:p>
        </w:tc>
        <w:tc>
          <w:tcPr>
            <w:tcW w:w="702"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8</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FFP =企业灵活度得分</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 =知识产权</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IPO =知识产权局</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SBP =社会效益得分</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tabs>
          <w:tab w:val="left" w:pos="2257"/>
          <w:tab w:val="left" w:pos="2818"/>
          <w:tab w:val="left" w:pos="4525"/>
          <w:tab w:val="left" w:pos="5255"/>
          <w:tab w:val="left" w:pos="7255"/>
          <w:tab w:val="left" w:pos="8719"/>
        </w:tabs>
        <w:kinsoku/>
        <w:wordWrap/>
        <w:overflowPunct/>
        <w:topLinePunct w:val="0"/>
        <w:autoSpaceDE w:val="0"/>
        <w:autoSpaceDN w:val="0"/>
        <w:bidi w:val="0"/>
        <w:adjustRightInd/>
        <w:snapToGrid/>
        <w:spacing w:before="0" w:line="400" w:lineRule="exact"/>
        <w:ind w:left="0" w:right="0" w:firstLine="562" w:firstLineChars="200"/>
        <w:jc w:val="left"/>
        <w:textAlignment w:val="auto"/>
        <w:outlineLvl w:val="2"/>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3.1. 创新</w:t>
      </w:r>
      <w:r>
        <w:rPr>
          <w:rFonts w:hint="default" w:ascii="Times New Roman" w:hAnsi="Times New Roman" w:eastAsia="宋体" w:cs="Times New Roman"/>
          <w:b/>
          <w:i w:val="0"/>
          <w:iCs w:val="0"/>
          <w:color w:val="auto"/>
          <w:spacing w:val="-6"/>
          <w:sz w:val="28"/>
          <w:szCs w:val="28"/>
        </w:rPr>
        <w:t>效率</w:t>
      </w:r>
      <w:r>
        <w:rPr>
          <w:rFonts w:hint="default" w:ascii="Times New Roman" w:hAnsi="Times New Roman" w:eastAsia="宋体" w:cs="Times New Roman"/>
          <w:b/>
          <w:i w:val="0"/>
          <w:iCs w:val="0"/>
          <w:color w:val="auto"/>
          <w:spacing w:val="-2"/>
          <w:sz w:val="28"/>
          <w:szCs w:val="28"/>
        </w:rPr>
        <w:t>和</w:t>
      </w:r>
      <w:r>
        <w:rPr>
          <w:rFonts w:hint="default" w:ascii="Times New Roman" w:hAnsi="Times New Roman" w:eastAsia="宋体" w:cs="Times New Roman"/>
          <w:b/>
          <w:i w:val="0"/>
          <w:iCs w:val="0"/>
          <w:color w:val="auto"/>
          <w:spacing w:val="-4"/>
          <w:sz w:val="28"/>
          <w:szCs w:val="28"/>
        </w:rPr>
        <w:t>知识</w:t>
      </w:r>
      <w:r>
        <w:rPr>
          <w:rFonts w:hint="default" w:ascii="Times New Roman" w:hAnsi="Times New Roman" w:eastAsia="宋体" w:cs="Times New Roman"/>
          <w:b/>
          <w:i w:val="0"/>
          <w:iCs w:val="0"/>
          <w:color w:val="auto"/>
          <w:spacing w:val="-2"/>
          <w:sz w:val="28"/>
          <w:szCs w:val="28"/>
        </w:rPr>
        <w:t>产权监管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eastAsia"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lang w:eastAsia="zh-CN"/>
        </w:rPr>
        <w:t>三</w:t>
      </w:r>
      <w:r>
        <w:rPr>
          <w:rFonts w:hint="default" w:ascii="Times New Roman" w:hAnsi="Times New Roman" w:eastAsia="宋体" w:cs="Times New Roman"/>
          <w:i w:val="0"/>
          <w:iCs w:val="0"/>
          <w:color w:val="auto"/>
          <w:sz w:val="28"/>
          <w:szCs w:val="28"/>
        </w:rPr>
        <w:t>指标的数据将被归一化到一个共同的单位</w:t>
      </w:r>
      <w:r>
        <w:rPr>
          <w:rFonts w:hint="eastAsia"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例如，在0到100分的尺度上，0代表最低，100代表最好的表现。反过来，最佳</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绩效由最高</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最低</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标准和/或实践来定义，以单点或值范围来衡量。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rPr>
        <w:t>关于创新效率的</w:t>
      </w:r>
      <w:r>
        <w:rPr>
          <w:rFonts w:hint="eastAsia" w:ascii="Times New Roman" w:hAnsi="Times New Roman" w:eastAsia="宋体" w:cs="Times New Roman"/>
          <w:b/>
          <w:i w:val="0"/>
          <w:iCs w:val="0"/>
          <w:color w:val="auto"/>
          <w:sz w:val="28"/>
          <w:szCs w:val="28"/>
          <w:lang w:eastAsia="zh-CN"/>
        </w:rPr>
        <w:t>维度</w:t>
      </w:r>
      <w:r>
        <w:rPr>
          <w:rFonts w:hint="default" w:ascii="Times New Roman" w:hAnsi="Times New Roman" w:eastAsia="宋体" w:cs="Times New Roman"/>
          <w:b/>
          <w:i w:val="0"/>
          <w:iCs w:val="0"/>
          <w:color w:val="auto"/>
          <w:sz w:val="28"/>
          <w:szCs w:val="28"/>
          <w:lang w:eastAsia="zh-CN"/>
        </w:rPr>
        <w:t>三</w:t>
      </w:r>
      <w:r>
        <w:rPr>
          <w:rFonts w:hint="default" w:ascii="Times New Roman" w:hAnsi="Times New Roman" w:eastAsia="宋体" w:cs="Times New Roman"/>
          <w:b/>
          <w:i w:val="0"/>
          <w:iCs w:val="0"/>
          <w:color w:val="auto"/>
          <w:sz w:val="28"/>
          <w:szCs w:val="28"/>
        </w:rPr>
        <w:t>的数据是通过</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层面的调查收集的，使用以下问题</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lang w:eastAsia="zh-CN"/>
        </w:rPr>
      </w:pPr>
      <w:r>
        <w:rPr>
          <w:rFonts w:hint="default" w:ascii="Times New Roman" w:hAnsi="Times New Roman" w:eastAsia="宋体" w:cs="Times New Roman"/>
          <w:b/>
          <w:i w:val="0"/>
          <w:iCs w:val="0"/>
          <w:color w:val="auto"/>
          <w:sz w:val="28"/>
          <w:szCs w:val="28"/>
          <w:lang w:eastAsia="zh-CN"/>
        </w:rPr>
        <w:t>企业创新（占引进新产品或改进产品或流程的企业数量的百分比）：</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61a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在过去三年中，贵</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是否推出了新的或改进的产品或服务?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61b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在过去三年中，贵</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是否引进了任何新的或改进的流程?</w:t>
      </w:r>
    </w:p>
    <w:p>
      <w:pPr>
        <w:pStyle w:val="11"/>
        <w:keepNext w:val="0"/>
        <w:keepLines w:val="0"/>
        <w:pageBreakBefore w:val="0"/>
        <w:widowControl w:val="0"/>
        <w:numPr>
          <w:ilvl w:val="0"/>
          <w:numId w:val="7"/>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i w:val="0"/>
          <w:iCs w:val="0"/>
          <w:color w:val="auto"/>
          <w:sz w:val="28"/>
          <w:szCs w:val="28"/>
        </w:rPr>
      </w:pP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研发支出的百分比和研发专用支出的百分比</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以及使用外资企业许可技术的企业百分比</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62a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在财政年度内，该机构是否在内部或与其他</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签订合同的研究和发展活动上支出，不包括市场研究调查?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62b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该机构当年在研发活动上花了多少钱，是内部研发还是与其他</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签约?</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62c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除办公软件外，该机构目前是否使用外资</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许可的技术?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368"/>
        <w:gridCol w:w="1055"/>
        <w:gridCol w:w="1055"/>
        <w:gridCol w:w="11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5000" w:type="pct"/>
            <w:gridSpan w:val="4"/>
            <w:shd w:val="clear" w:color="auto" w:fill="0F6EC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eastAsia" w:eastAsia="宋体" w:cs="Times New Roman"/>
                <w:b/>
                <w:i w:val="0"/>
                <w:iCs w:val="0"/>
                <w:color w:val="auto"/>
                <w:sz w:val="24"/>
                <w:szCs w:val="24"/>
                <w:lang w:eastAsia="zh-CN"/>
              </w:rPr>
              <w:t>维度III—创新与知识产权法规的效率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3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207" w:type="dxa"/>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lang w:eastAsia="zh-CN"/>
              </w:rPr>
              <w:t>企业灵活度得分</w:t>
            </w:r>
          </w:p>
        </w:tc>
        <w:tc>
          <w:tcPr>
            <w:tcW w:w="1207" w:type="dxa"/>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rPr>
              <w:t>社会效益得分</w:t>
            </w:r>
          </w:p>
        </w:tc>
        <w:tc>
          <w:tcPr>
            <w:tcW w:w="1339"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10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企业创新（企业引进新的或改进的产品或工艺的公司占比）（</w:t>
            </w:r>
            <w:r>
              <w:rPr>
                <w:rFonts w:hint="default" w:ascii="Times New Roman" w:hAnsi="Times New Roman" w:eastAsia="宋体" w:cs="Times New Roman"/>
                <w:b/>
                <w:bCs/>
                <w:i w:val="0"/>
                <w:iCs w:val="0"/>
                <w:color w:val="auto"/>
                <w:spacing w:val="-4"/>
                <w:sz w:val="24"/>
                <w:szCs w:val="24"/>
              </w:rPr>
              <w:t>61分</w:t>
            </w:r>
            <w:r>
              <w:rPr>
                <w:rFonts w:hint="default" w:ascii="Times New Roman" w:hAnsi="Times New Roman" w:eastAsia="宋体" w:cs="Times New Roman"/>
                <w:b/>
                <w:bCs/>
                <w:i w:val="0"/>
                <w:iCs w:val="0"/>
                <w:color w:val="auto"/>
                <w:spacing w:val="-4"/>
                <w:sz w:val="24"/>
                <w:szCs w:val="24"/>
                <w:lang w:eastAsia="zh-CN"/>
              </w:rPr>
              <w:t>）</w:t>
            </w:r>
          </w:p>
        </w:tc>
        <w:tc>
          <w:tcPr>
            <w:tcW w:w="61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100</w:t>
            </w:r>
            <w:r>
              <w:rPr>
                <w:rFonts w:hint="default"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50%</w:t>
            </w:r>
            <w:r>
              <w:rPr>
                <w:rFonts w:hint="default" w:ascii="Times New Roman" w:hAnsi="Times New Roman" w:eastAsia="宋体" w:cs="Times New Roman"/>
                <w:b/>
                <w:i w:val="0"/>
                <w:iCs w:val="0"/>
                <w:color w:val="auto"/>
                <w:sz w:val="24"/>
                <w:szCs w:val="24"/>
                <w:lang w:eastAsia="zh-CN"/>
              </w:rPr>
              <w:t>）</w:t>
            </w:r>
          </w:p>
        </w:tc>
        <w:tc>
          <w:tcPr>
            <w:tcW w:w="61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4"/>
                <w:sz w:val="24"/>
                <w:szCs w:val="24"/>
                <w:lang w:eastAsia="zh-CN"/>
              </w:rPr>
              <w:t>n.a.</w:t>
            </w:r>
          </w:p>
        </w:tc>
        <w:tc>
          <w:tcPr>
            <w:tcW w:w="67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100</w:t>
            </w:r>
            <w:r>
              <w:rPr>
                <w:rFonts w:hint="default"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50%</w:t>
            </w:r>
            <w:r>
              <w:rPr>
                <w:rFonts w:hint="default"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103"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i w:val="0"/>
                <w:iCs w:val="0"/>
                <w:color w:val="auto"/>
                <w:sz w:val="24"/>
                <w:szCs w:val="24"/>
                <w:lang w:eastAsia="zh-CN"/>
              </w:rPr>
            </w:pPr>
            <w:r>
              <w:rPr>
                <w:rFonts w:hint="eastAsia" w:ascii="Times New Roman" w:hAnsi="Times New Roman" w:eastAsia="宋体" w:cs="Times New Roman"/>
                <w:b/>
                <w:bCs/>
                <w:i w:val="0"/>
                <w:iCs w:val="0"/>
                <w:color w:val="auto"/>
                <w:spacing w:val="-4"/>
                <w:sz w:val="24"/>
                <w:szCs w:val="24"/>
                <w:lang w:val="en-US" w:eastAsia="zh-CN"/>
              </w:rPr>
              <w:t>企业在</w:t>
            </w:r>
            <w:r>
              <w:rPr>
                <w:rFonts w:hint="eastAsia" w:ascii="Times New Roman" w:hAnsi="Times New Roman" w:eastAsia="宋体" w:cs="Times New Roman"/>
                <w:b/>
                <w:bCs/>
                <w:i w:val="0"/>
                <w:iCs w:val="0"/>
                <w:color w:val="auto"/>
                <w:spacing w:val="-4"/>
                <w:sz w:val="24"/>
                <w:szCs w:val="24"/>
                <w:lang w:eastAsia="zh-CN"/>
              </w:rPr>
              <w:t>科学研究与试验发展</w:t>
            </w:r>
            <w:r>
              <w:rPr>
                <w:rFonts w:hint="eastAsia" w:ascii="Times New Roman" w:hAnsi="Times New Roman" w:eastAsia="宋体" w:cs="Times New Roman"/>
                <w:b/>
                <w:bCs/>
                <w:i w:val="0"/>
                <w:iCs w:val="0"/>
                <w:color w:val="auto"/>
                <w:spacing w:val="-4"/>
                <w:sz w:val="24"/>
                <w:szCs w:val="24"/>
                <w:lang w:val="en-US" w:eastAsia="zh-CN"/>
              </w:rPr>
              <w:t>支出占比</w:t>
            </w:r>
            <w:r>
              <w:rPr>
                <w:rFonts w:hint="default" w:ascii="Times New Roman" w:hAnsi="Times New Roman" w:eastAsia="宋体" w:cs="Times New Roman"/>
                <w:b/>
                <w:bCs/>
                <w:i w:val="0"/>
                <w:iCs w:val="0"/>
                <w:color w:val="auto"/>
                <w:spacing w:val="-4"/>
                <w:sz w:val="24"/>
                <w:szCs w:val="24"/>
                <w:lang w:eastAsia="zh-CN"/>
              </w:rPr>
              <w:t xml:space="preserve"> </w:t>
            </w:r>
            <w:r>
              <w:rPr>
                <w:rFonts w:hint="eastAsia" w:ascii="Times New Roman" w:hAnsi="Times New Roman" w:eastAsia="宋体" w:cs="Times New Roman"/>
                <w:b/>
                <w:bCs/>
                <w:i w:val="0"/>
                <w:iCs w:val="0"/>
                <w:color w:val="auto"/>
                <w:spacing w:val="-4"/>
                <w:sz w:val="24"/>
                <w:szCs w:val="24"/>
                <w:lang w:val="en-US" w:eastAsia="zh-CN"/>
              </w:rPr>
              <w:t>和用于</w:t>
            </w:r>
            <w:r>
              <w:rPr>
                <w:rFonts w:hint="eastAsia" w:ascii="Times New Roman" w:hAnsi="Times New Roman" w:eastAsia="宋体" w:cs="Times New Roman"/>
                <w:b/>
                <w:bCs/>
                <w:i w:val="0"/>
                <w:iCs w:val="0"/>
                <w:color w:val="auto"/>
                <w:spacing w:val="-4"/>
                <w:sz w:val="24"/>
                <w:szCs w:val="24"/>
                <w:lang w:eastAsia="zh-CN"/>
              </w:rPr>
              <w:t>科学研究与试验发展的</w:t>
            </w:r>
            <w:r>
              <w:rPr>
                <w:rFonts w:hint="eastAsia" w:ascii="Times New Roman" w:hAnsi="Times New Roman" w:eastAsia="宋体" w:cs="Times New Roman"/>
                <w:b/>
                <w:bCs/>
                <w:i w:val="0"/>
                <w:iCs w:val="0"/>
                <w:color w:val="auto"/>
                <w:spacing w:val="-4"/>
                <w:sz w:val="24"/>
                <w:szCs w:val="24"/>
                <w:lang w:val="en-US" w:eastAsia="zh-CN"/>
              </w:rPr>
              <w:t>占比，企业使用外资公司许可的技术的占比</w:t>
            </w:r>
            <w:r>
              <w:rPr>
                <w:rFonts w:hint="default" w:ascii="Times New Roman" w:hAnsi="Times New Roman" w:eastAsia="宋体" w:cs="Times New Roman"/>
                <w:b/>
                <w:bCs/>
                <w:i w:val="0"/>
                <w:iCs w:val="0"/>
                <w:color w:val="auto"/>
                <w:spacing w:val="-4"/>
                <w:sz w:val="24"/>
                <w:szCs w:val="24"/>
                <w:lang w:eastAsia="zh-CN"/>
              </w:rPr>
              <w:t>（62）</w:t>
            </w:r>
          </w:p>
        </w:tc>
        <w:tc>
          <w:tcPr>
            <w:tcW w:w="61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100</w:t>
            </w:r>
            <w:r>
              <w:rPr>
                <w:rFonts w:hint="default"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50%</w:t>
            </w:r>
            <w:r>
              <w:rPr>
                <w:rFonts w:hint="default" w:ascii="Times New Roman" w:hAnsi="Times New Roman" w:eastAsia="宋体" w:cs="Times New Roman"/>
                <w:b/>
                <w:i w:val="0"/>
                <w:iCs w:val="0"/>
                <w:color w:val="auto"/>
                <w:sz w:val="24"/>
                <w:szCs w:val="24"/>
                <w:lang w:eastAsia="zh-CN"/>
              </w:rPr>
              <w:t>）</w:t>
            </w:r>
          </w:p>
        </w:tc>
        <w:tc>
          <w:tcPr>
            <w:tcW w:w="61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4"/>
                <w:sz w:val="24"/>
                <w:szCs w:val="24"/>
                <w:lang w:eastAsia="zh-CN"/>
              </w:rPr>
              <w:t>n.a.</w:t>
            </w:r>
          </w:p>
        </w:tc>
        <w:tc>
          <w:tcPr>
            <w:tcW w:w="676"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z w:val="24"/>
                <w:szCs w:val="24"/>
              </w:rPr>
              <w:t>100</w:t>
            </w:r>
            <w:r>
              <w:rPr>
                <w:rFonts w:hint="default" w:ascii="Times New Roman" w:hAnsi="Times New Roman" w:eastAsia="宋体" w:cs="Times New Roman"/>
                <w:b/>
                <w:i w:val="0"/>
                <w:iCs w:val="0"/>
                <w:color w:val="auto"/>
                <w:sz w:val="24"/>
                <w:szCs w:val="24"/>
                <w:lang w:eastAsia="zh-CN"/>
              </w:rPr>
              <w:t>（</w:t>
            </w:r>
            <w:r>
              <w:rPr>
                <w:rFonts w:hint="default" w:ascii="Times New Roman" w:hAnsi="Times New Roman" w:eastAsia="宋体" w:cs="Times New Roman"/>
                <w:b/>
                <w:i w:val="0"/>
                <w:iCs w:val="0"/>
                <w:color w:val="auto"/>
                <w:sz w:val="24"/>
                <w:szCs w:val="24"/>
              </w:rPr>
              <w:t>50%</w:t>
            </w:r>
            <w:r>
              <w:rPr>
                <w:rFonts w:hint="default" w:ascii="Times New Roman" w:hAnsi="Times New Roman" w:eastAsia="宋体" w:cs="Times New Roman"/>
                <w:b/>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103"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eastAsia" w:ascii="Times New Roman" w:hAnsi="Times New Roman" w:eastAsia="宋体" w:cs="Times New Roman"/>
                <w:b/>
                <w:i w:val="0"/>
                <w:iCs w:val="0"/>
                <w:color w:val="auto"/>
                <w:sz w:val="24"/>
                <w:szCs w:val="24"/>
                <w:lang w:val="en-US" w:eastAsia="zh-CN"/>
              </w:rPr>
              <w:t>总</w:t>
            </w:r>
            <w:r>
              <w:rPr>
                <w:rFonts w:hint="default" w:ascii="Times New Roman" w:hAnsi="Times New Roman" w:eastAsia="宋体" w:cs="Times New Roman"/>
                <w:b/>
                <w:i w:val="0"/>
                <w:iCs w:val="0"/>
                <w:color w:val="auto"/>
                <w:sz w:val="24"/>
                <w:szCs w:val="24"/>
              </w:rPr>
              <w:t>分</w:t>
            </w:r>
          </w:p>
        </w:tc>
        <w:tc>
          <w:tcPr>
            <w:tcW w:w="610"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5"/>
                <w:sz w:val="24"/>
                <w:szCs w:val="24"/>
                <w:lang w:eastAsia="zh-CN"/>
              </w:rPr>
              <w:t>100</w:t>
            </w:r>
          </w:p>
        </w:tc>
        <w:tc>
          <w:tcPr>
            <w:tcW w:w="610"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4"/>
                <w:sz w:val="24"/>
                <w:szCs w:val="24"/>
                <w:lang w:eastAsia="zh-CN"/>
              </w:rPr>
              <w:t>n.a.</w:t>
            </w:r>
          </w:p>
        </w:tc>
        <w:tc>
          <w:tcPr>
            <w:tcW w:w="676"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5"/>
                <w:sz w:val="24"/>
                <w:szCs w:val="24"/>
                <w:lang w:eastAsia="zh-CN"/>
              </w:rPr>
              <w:t>100</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n.a. =不适用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指对企业或社会的影响不明确或不存在的情况</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。FFP =企业弹性点</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R&amp;D =研发</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SBP =社会效益得分</w:t>
      </w:r>
      <w:r>
        <w:rPr>
          <w:rFonts w:hint="default" w:ascii="Times New Roman" w:hAnsi="Times New Roman" w:eastAsia="宋体" w:cs="Times New Roman"/>
          <w:i w:val="0"/>
          <w:iCs w:val="0"/>
          <w:color w:val="auto"/>
          <w:sz w:val="28"/>
          <w:szCs w:val="28"/>
        </w:rPr>
        <w:t>。</w:t>
      </w:r>
    </w:p>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sectPr>
          <w:pgSz w:w="12240" w:h="15840"/>
          <w:pgMar w:top="1440" w:right="1800" w:bottom="1440" w:left="1800" w:header="720" w:footer="720" w:gutter="0"/>
          <w:pgBorders>
            <w:top w:val="none" w:sz="0" w:space="0"/>
            <w:left w:val="none" w:sz="0" w:space="0"/>
            <w:bottom w:val="none" w:sz="0" w:space="0"/>
            <w:right w:val="none" w:sz="0" w:space="0"/>
          </w:pgBorders>
          <w:cols w:space="720" w:num="1"/>
        </w:sect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附件B3</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采购-带注释的问卷</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center"/>
        <w:textAlignment w:val="auto"/>
        <w:rPr>
          <w:rFonts w:hint="default" w:ascii="Times New Roman" w:hAnsi="Times New Roman" w:eastAsia="宋体" w:cs="Times New Roman"/>
          <w:b/>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下面的表格列出了每个</w:t>
      </w:r>
      <w:r>
        <w:rPr>
          <w:rFonts w:hint="eastAsia"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rPr>
        <w:t>下的所有指标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包括其组成部分，如果适用的话</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，并在括号中注明了相应的问题编号。为了便于参考，每个表格前都列出了这些问题。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对于Y/N个问题，Y回答占分数，并被认为是良好的做法，除非另有注明“N良好做法”。</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在下面的表格中，“AND”表示所有参考问题都必须有一个良好的实践回答，才能在指标上获得分数。</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在下面的表格中，“OR”表示一个或多个参考问题必须具有良好的练习回答才能获得指标上的分数。</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某些问题被标记为“未得分”，这表明它们不会以任何方式影响分数。这些问题的目的是根据需要进一步告知和完善试点后续年份的问题设计，并为得分问题提供进一步的信息。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54" w:firstLineChars="200"/>
        <w:jc w:val="center"/>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pacing w:val="-2"/>
          <w:sz w:val="28"/>
          <w:szCs w:val="28"/>
        </w:rPr>
        <w:t>术语表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政府采购协定</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GPA</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规范政府采购市场国际贸易行为的国际文书。它旨在确保协定所涵盖的公共实体在购买货物、服务和建筑服务时享有公平、透明和非歧视的竞争条件。它还服务于促进善治、公共资源的高效和有效管理以及在国家采购系统中实现最佳</w:t>
      </w:r>
      <w:r>
        <w:rPr>
          <w:rFonts w:hint="eastAsia" w:eastAsia="宋体" w:cs="Times New Roman"/>
          <w:i w:val="0"/>
          <w:iCs w:val="0"/>
          <w:color w:val="auto"/>
          <w:sz w:val="28"/>
          <w:szCs w:val="28"/>
          <w:lang w:eastAsia="zh-CN"/>
        </w:rPr>
        <w:t>最具性价比</w:t>
      </w:r>
      <w:r>
        <w:rPr>
          <w:rFonts w:hint="default" w:ascii="Times New Roman" w:hAnsi="Times New Roman" w:eastAsia="宋体" w:cs="Times New Roman"/>
          <w:i w:val="0"/>
          <w:iCs w:val="0"/>
          <w:color w:val="auto"/>
          <w:sz w:val="28"/>
          <w:szCs w:val="28"/>
        </w:rPr>
        <w:t>等更广泛的目标。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中央采购机构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为几个公共部门实体采购货物或服务的承包实体</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通常通过框架协议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框架协议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采购实体与选定供应商之间的固定期限合同协议，为未来的重复采购设定条件。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货物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各种类型和描述的物品，包括原材料、产品和设备以及固体、液体或气体形式的物品和电力，以及与货物供应有关的附带服务，如果这些附带服务的价值不超过货物本身的价值。</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生命周期成本</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LLC是在一个商品、服务、结构或系统的生命周期或特定时期内所有经常性和一次性</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非经常性</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成本的总和。成本包括购买价格、安装成本、运营成本、维护和升级成本，以及所有权或使用寿命结束时的剩余</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剩余或残余物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价值。</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最低价</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投标评估过程，采购实体通过淘汰不合格投标人和技术上不可接受的投标，然后选择价格最低的投标中标。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机器可读格式</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能够被计算机自动读取和处理的格式的数据，如CSV、JSON、XML等。机器可读的数据必须是结构化数据。非数字材料</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例如，印刷或手写的文档</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不是机器可读的。并不是每一种数字材料都是机器可读的。例如，包含数据表格的PDF文档是数字的，但不是机器可读的，因为计算机很难访问表格信息</w:t>
      </w:r>
      <w:r>
        <w:rPr>
          <w:rFonts w:hint="eastAsia"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即使它们是可读的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它们是非常适合人类阅读的。类似电子表格格式的等价表格是机器可读的。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最具经济优势投标</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MEAT</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在综合投标的技术和财务特点的基础上确定中标的评标过程。</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公开</w:t>
      </w:r>
      <w:r>
        <w:rPr>
          <w:rFonts w:hint="default" w:ascii="Times New Roman" w:hAnsi="Times New Roman" w:eastAsia="宋体" w:cs="Times New Roman"/>
          <w:b/>
          <w:i w:val="0"/>
          <w:iCs w:val="0"/>
          <w:color w:val="auto"/>
          <w:spacing w:val="-9"/>
          <w:sz w:val="28"/>
          <w:szCs w:val="28"/>
        </w:rPr>
        <w:t>招标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指采购实体邀请投标的过程，投标应在规定的截止日期内提交。它通常用于对所有合格投标人开放的招标过程</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公开招标</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，其中密封投标公开公开，并根据规定的评标标准进行选择。“投标”一词通常与“投标”或“建议书”交替使用。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采购程序</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公共部门实体获取货物、服务和工程的程序。有时也称为招标、公共采购竞争或招标。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监管框架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指规范采购流程</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从需求评估到招标后</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的综合性文书</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法律、法令、法规、详细程序、标准招标文件等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。独立于其形式，只要它以私营部门期望采购实体遵守此类文书的方式约束采购实体即可。对于软法律文书，请只考虑具有以下特征的文书</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1</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它们的目标是表达政府对对</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有直接或间接影响的事项的看法</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2</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此类文书为企业和专家提供指导，作为政府在此类事项上的预期立场，从而促进采购相关事项的自我合规</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3</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这些文书必须是公开的。服务</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智力和咨询性质的服务以及“货物”和“作品”未涵盖的任何其他服务。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标准招标文件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又称标准招标文件或标准采购文件。由主管部门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集中采购机构、采购实体等</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发布的文件，规定了一套采购程序的条款和条件，通常按采购类型、价值和/或部门分类。</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lang w:eastAsia="zh-CN"/>
        </w:rPr>
        <w:t>停顿期</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从竞标方被告知结果开始的一段时间，在此期间，他们可以表达反对意见或提出投诉。在此期间结束并解决所有投诉之前，采购实体不能继续与中标人签订合同。</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b/>
          <w:i w:val="0"/>
          <w:iCs w:val="0"/>
          <w:color w:val="auto"/>
          <w:sz w:val="28"/>
          <w:szCs w:val="28"/>
        </w:rPr>
        <w:t>总拥有成本</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TCO</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 TCO计算从购买到处置的全部成本</w:t>
      </w:r>
      <w:r>
        <w:rPr>
          <w:rFonts w:hint="eastAsia"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包括在产品生命周期中发生的预期成本，如服务、维修和保险。</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i w:val="0"/>
          <w:iCs w:val="0"/>
          <w:color w:val="auto"/>
          <w:sz w:val="28"/>
          <w:szCs w:val="28"/>
        </w:rPr>
      </w:pPr>
      <w:r>
        <w:rPr>
          <w:rFonts w:hint="eastAsia" w:eastAsia="宋体" w:cs="Times New Roman"/>
          <w:b/>
          <w:i w:val="0"/>
          <w:iCs w:val="0"/>
          <w:color w:val="auto"/>
          <w:sz w:val="28"/>
          <w:szCs w:val="28"/>
          <w:lang w:eastAsia="zh-CN"/>
        </w:rPr>
        <w:t>最具性价比</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这个术语可以用不同的方式来表达对资源的有效、高效和经济的使用。在公共采购的背景下，它可以被定义为成本、质量和可持续性的最有利组合，以满足规定的要求。成本意味着要考虑整个生命周期的成本和风险</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质量是指满足符合目的并足以满足要求的规范</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而可持续性包括经济效益、社会效益和环境效益。</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b w:val="0"/>
          <w:bCs/>
          <w:i w:val="0"/>
          <w:iCs w:val="0"/>
          <w:color w:val="auto"/>
          <w:sz w:val="28"/>
          <w:szCs w:val="28"/>
          <w:lang w:eastAsia="zh-CN"/>
        </w:rPr>
      </w:pPr>
      <w:r>
        <w:rPr>
          <w:rFonts w:hint="default" w:ascii="Times New Roman" w:hAnsi="Times New Roman" w:eastAsia="宋体" w:cs="Times New Roman"/>
          <w:b/>
          <w:i w:val="0"/>
          <w:iCs w:val="0"/>
          <w:color w:val="auto"/>
          <w:sz w:val="28"/>
          <w:szCs w:val="28"/>
          <w:lang w:eastAsia="zh-CN"/>
        </w:rPr>
        <w:t>工作原理：</w:t>
      </w:r>
      <w:r>
        <w:rPr>
          <w:rFonts w:hint="default" w:ascii="Times New Roman" w:hAnsi="Times New Roman" w:eastAsia="宋体" w:cs="Times New Roman"/>
          <w:b w:val="0"/>
          <w:bCs/>
          <w:i w:val="0"/>
          <w:iCs w:val="0"/>
          <w:color w:val="auto"/>
          <w:sz w:val="28"/>
          <w:szCs w:val="28"/>
          <w:lang w:eastAsia="zh-CN"/>
        </w:rPr>
        <w:t>与建筑、结构或活动（如场地准备、挖掘、架设、建造、设备或材料安装、装饰和装修）的建造、重建、拆除、修理或翻新相关的所有工程，以及与施工相关的服务（如钻井、测绘、卫星摄影、地震调查和根据采购合同提供的类似服务）；（如果这些服务的价值不超过建筑本身的价值）。</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rPr>
          <w:rFonts w:hint="eastAsia"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br w:type="page"/>
      </w:r>
    </w:p>
    <w:p>
      <w:pPr>
        <w:keepNext w:val="0"/>
        <w:keepLines w:val="0"/>
        <w:pageBreakBefore w:val="0"/>
        <w:widowControl w:val="0"/>
        <w:kinsoku/>
        <w:wordWrap/>
        <w:overflowPunct/>
        <w:topLinePunct w:val="0"/>
        <w:autoSpaceDE w:val="0"/>
        <w:autoSpaceDN w:val="0"/>
        <w:bidi w:val="0"/>
        <w:adjustRightInd/>
        <w:snapToGrid/>
        <w:spacing w:before="0" w:after="0" w:afterLines="100" w:line="400" w:lineRule="exact"/>
        <w:ind w:left="0" w:right="0" w:firstLine="562" w:firstLineChars="200"/>
        <w:jc w:val="center"/>
        <w:textAlignment w:val="auto"/>
        <w:rPr>
          <w:rFonts w:hint="default" w:ascii="Times New Roman" w:hAnsi="Times New Roman" w:eastAsia="宋体" w:cs="Times New Roman"/>
          <w:b/>
          <w:i w:val="0"/>
          <w:iCs w:val="0"/>
          <w:color w:val="auto"/>
          <w:sz w:val="28"/>
          <w:szCs w:val="28"/>
          <w:lang w:val="en-US" w:eastAsia="zh-CN"/>
        </w:rPr>
      </w:pPr>
      <w:r>
        <w:rPr>
          <w:rFonts w:hint="eastAsia" w:ascii="Times New Roman" w:hAnsi="Times New Roman" w:eastAsia="宋体" w:cs="Times New Roman"/>
          <w:b/>
          <w:i w:val="0"/>
          <w:iCs w:val="0"/>
          <w:color w:val="auto"/>
          <w:sz w:val="28"/>
          <w:szCs w:val="28"/>
          <w:lang w:val="en-US" w:eastAsia="zh-CN"/>
        </w:rPr>
        <w:t>政府采购</w:t>
      </w:r>
    </w:p>
    <w:p>
      <w:pPr>
        <w:keepNext w:val="0"/>
        <w:keepLines w:val="0"/>
        <w:pageBreakBefore w:val="0"/>
        <w:widowControl w:val="0"/>
        <w:kinsoku/>
        <w:wordWrap/>
        <w:overflowPunct/>
        <w:topLinePunct w:val="0"/>
        <w:autoSpaceDE w:val="0"/>
        <w:autoSpaceDN w:val="0"/>
        <w:bidi w:val="0"/>
        <w:adjustRightInd/>
        <w:snapToGrid/>
        <w:spacing w:before="0" w:after="0" w:afterLines="100" w:line="400" w:lineRule="exact"/>
        <w:ind w:left="0" w:right="0" w:firstLine="562" w:firstLineChars="200"/>
        <w:jc w:val="center"/>
        <w:textAlignment w:val="auto"/>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lang w:val="en-US" w:eastAsia="zh-CN"/>
        </w:rPr>
        <w:t>介绍信息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本节旨在确定影响您在整个问卷中回答的机构、</w:t>
      </w:r>
      <w:r>
        <w:rPr>
          <w:rFonts w:hint="default" w:ascii="Times New Roman" w:hAnsi="Times New Roman" w:eastAsia="宋体" w:cs="Times New Roman"/>
          <w:b w:val="0"/>
          <w:bCs/>
          <w:i w:val="0"/>
          <w:iCs w:val="0"/>
          <w:color w:val="auto"/>
          <w:sz w:val="28"/>
          <w:szCs w:val="28"/>
        </w:rPr>
        <w:t>监管框架</w:t>
      </w:r>
      <w:r>
        <w:rPr>
          <w:rFonts w:hint="default" w:ascii="Times New Roman" w:hAnsi="Times New Roman" w:eastAsia="宋体" w:cs="Times New Roman"/>
          <w:i w:val="0"/>
          <w:iCs w:val="0"/>
          <w:color w:val="auto"/>
          <w:sz w:val="28"/>
          <w:szCs w:val="28"/>
        </w:rPr>
        <w:t>和阈值。在本节中，请根据过去</w:t>
      </w:r>
      <w:r>
        <w:rPr>
          <w:rFonts w:hint="default" w:ascii="Times New Roman" w:hAnsi="Times New Roman" w:eastAsia="宋体" w:cs="Times New Roman"/>
          <w:b/>
          <w:i w:val="0"/>
          <w:iCs w:val="0"/>
          <w:color w:val="auto"/>
          <w:sz w:val="28"/>
          <w:szCs w:val="28"/>
        </w:rPr>
        <w:t>三年</w:t>
      </w:r>
      <w:r>
        <w:rPr>
          <w:rFonts w:hint="default" w:ascii="Times New Roman" w:hAnsi="Times New Roman" w:eastAsia="宋体" w:cs="Times New Roman"/>
          <w:i w:val="0"/>
          <w:iCs w:val="0"/>
          <w:color w:val="auto"/>
          <w:spacing w:val="-1"/>
          <w:sz w:val="28"/>
          <w:szCs w:val="28"/>
        </w:rPr>
        <w:t>采购的招标数量</w:t>
      </w:r>
      <w:r>
        <w:rPr>
          <w:rFonts w:hint="default" w:ascii="Times New Roman" w:hAnsi="Times New Roman" w:eastAsia="宋体" w:cs="Times New Roman"/>
          <w:i w:val="0"/>
          <w:iCs w:val="0"/>
          <w:color w:val="auto"/>
          <w:spacing w:val="-1"/>
          <w:sz w:val="28"/>
          <w:szCs w:val="28"/>
          <w:lang w:eastAsia="zh-CN"/>
        </w:rPr>
        <w:t>（</w:t>
      </w:r>
      <w:r>
        <w:rPr>
          <w:rFonts w:hint="default" w:ascii="Times New Roman" w:hAnsi="Times New Roman" w:eastAsia="宋体" w:cs="Times New Roman"/>
          <w:i w:val="0"/>
          <w:iCs w:val="0"/>
          <w:color w:val="auto"/>
          <w:spacing w:val="-1"/>
          <w:sz w:val="28"/>
          <w:szCs w:val="28"/>
        </w:rPr>
        <w:t>投标数量</w:t>
      </w:r>
      <w:r>
        <w:rPr>
          <w:rFonts w:hint="default" w:ascii="Times New Roman" w:hAnsi="Times New Roman" w:eastAsia="宋体" w:cs="Times New Roman"/>
          <w:i w:val="0"/>
          <w:iCs w:val="0"/>
          <w:color w:val="auto"/>
          <w:spacing w:val="-1"/>
          <w:sz w:val="28"/>
          <w:szCs w:val="28"/>
          <w:lang w:eastAsia="zh-CN"/>
        </w:rPr>
        <w:t>）</w:t>
      </w:r>
      <w:r>
        <w:rPr>
          <w:rFonts w:hint="default" w:ascii="Times New Roman" w:hAnsi="Times New Roman" w:eastAsia="宋体" w:cs="Times New Roman"/>
          <w:i w:val="0"/>
          <w:iCs w:val="0"/>
          <w:color w:val="auto"/>
          <w:spacing w:val="-1"/>
          <w:sz w:val="28"/>
          <w:szCs w:val="28"/>
        </w:rPr>
        <w:t>确定三个最大的采购实体。</w:t>
      </w:r>
      <w:r>
        <w:rPr>
          <w:rFonts w:hint="default" w:ascii="Times New Roman" w:hAnsi="Times New Roman" w:eastAsia="宋体" w:cs="Times New Roman"/>
          <w:i w:val="0"/>
          <w:iCs w:val="0"/>
          <w:color w:val="auto"/>
          <w:sz w:val="28"/>
          <w:szCs w:val="28"/>
        </w:rPr>
        <w:t>您可以根据您的知识或根据可靠的公开数据来识别它们。</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left"/>
        <w:textAlignment w:val="auto"/>
        <w:outlineLvl w:val="2"/>
        <w:rPr>
          <w:rFonts w:hint="default" w:ascii="Times New Roman" w:hAnsi="Times New Roman" w:eastAsia="宋体" w:cs="Times New Roman"/>
          <w:b/>
          <w:bCs w:val="0"/>
          <w:i w:val="0"/>
          <w:iCs w:val="0"/>
          <w:color w:val="auto"/>
          <w:sz w:val="28"/>
          <w:szCs w:val="28"/>
        </w:rPr>
      </w:pPr>
      <w:r>
        <w:rPr>
          <w:rFonts w:hint="default" w:ascii="Times New Roman" w:hAnsi="Times New Roman" w:eastAsia="宋体" w:cs="Times New Roman"/>
          <w:b/>
          <w:bCs w:val="0"/>
          <w:i w:val="0"/>
          <w:iCs w:val="0"/>
          <w:color w:val="auto"/>
          <w:sz w:val="28"/>
          <w:szCs w:val="28"/>
        </w:rPr>
        <w:t>1.1公共合同招标规定的质量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在过去三年中，哪三个中央/联邦政府实体在您的经济体中进行了最大的采购?请按重要性顺序列出这三个采购实体。</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采购实体名称</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最大</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采购实体名称</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第二大</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采购实体名称</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第三大</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请确定采购实体采购的最常见部门1</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货物</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服务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作品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请列出采购实体最常购买的部门2</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货物</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服务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作品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请列出采购实体最常购买的部门3</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4a</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货物</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服务</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作品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您选择的三个采购实体中，有哪个是国企还是独立机构?</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与其他中央/联邦采购实体相比，这些国有企业或独立机构是否有特定的公共采购监管框架?</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0" w:type="auto"/>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5" w:hRule="atLeast"/>
        </w:trPr>
        <w:tc>
          <w:tcPr>
            <w:tcW w:w="9544" w:type="dxa"/>
            <w:gridSpan w:val="2"/>
            <w:shd w:val="clear" w:color="auto" w:fill="0F6EC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eastAsia" w:eastAsia="宋体" w:cs="Times New Roman"/>
                <w:b/>
                <w:i w:val="0"/>
                <w:iCs w:val="0"/>
                <w:color w:val="auto"/>
                <w:sz w:val="24"/>
                <w:szCs w:val="24"/>
                <w:lang w:eastAsia="zh-CN"/>
              </w:rPr>
              <w:t>维度I—</w:t>
            </w:r>
            <w:r>
              <w:rPr>
                <w:rFonts w:hint="default" w:ascii="Times New Roman" w:hAnsi="Times New Roman" w:eastAsia="宋体" w:cs="Times New Roman"/>
                <w:b/>
                <w:i w:val="0"/>
                <w:iCs w:val="0"/>
                <w:color w:val="auto"/>
                <w:sz w:val="24"/>
                <w:szCs w:val="24"/>
              </w:rPr>
              <w:t>促进市场竞争的法规质量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44" w:type="dxa"/>
            <w:gridSpan w:val="2"/>
            <w:shd w:val="clear" w:color="auto" w:fill="CCD4E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0" w:hRule="atLeast"/>
        </w:trPr>
        <w:tc>
          <w:tcPr>
            <w:tcW w:w="3152"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采购实体</w:t>
            </w:r>
          </w:p>
        </w:tc>
        <w:tc>
          <w:tcPr>
            <w:tcW w:w="6392"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采购程序和管理采购过程的法律框架可能因进行采购的机构而异。这一参数影响法律上和事实上的指标。</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属于公共采购类别的指标是根据三个最大的采购实体在过去三年中采购的招标数量</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招标数量</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对其进行基准测试。采购实体由私营部门专家确定</w:t>
            </w:r>
            <w:r>
              <w:rPr>
                <w:rFonts w:hint="default" w:ascii="Times New Roman" w:hAnsi="Times New Roman" w:eastAsia="宋体" w:cs="Times New Roman"/>
                <w:i w:val="0"/>
                <w:iCs w:val="0"/>
                <w:color w:val="auto"/>
                <w:sz w:val="24"/>
                <w:szCs w:val="24"/>
                <w:lang w:val="en-US" w:eastAsia="zh-CN"/>
              </w:rPr>
              <w:t>，</w:t>
            </w:r>
            <w:r>
              <w:rPr>
                <w:rFonts w:hint="default" w:ascii="Times New Roman" w:hAnsi="Times New Roman" w:eastAsia="宋体" w:cs="Times New Roman"/>
                <w:i w:val="0"/>
                <w:iCs w:val="0"/>
                <w:color w:val="auto"/>
                <w:sz w:val="24"/>
                <w:szCs w:val="24"/>
              </w:rPr>
              <w:t>根据他们的经验和知识或根据可靠的公开数据回答市场竞争问卷。</w:t>
            </w:r>
          </w:p>
        </w:tc>
      </w:tr>
    </w:tbl>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标准招标文件是否包含可持续性条款?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是的，在所有的示范文件中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没有，只有一些样板文件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7c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示范文件均未载有可持续性条款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标准招标文件是否包含性别平等条款?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是的，在所有的示范文件中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8b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没有，只有一些样板文件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8c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示范文件均未载有性别平等条款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监管框架是否规定了采购计划的最低内容要求?</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采购计划的最低内容要求是否包含性别维度?性别维度举例</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分析市场/合同，识别性别相关性和性别差距</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用于增加妇女参与的具体工具</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例如，程序选择、预留</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招标过程或合同执行的性别目标。</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pict>
          <v:rect id="docshape3" o:spid="_x0000_s1028" o:spt="1" style="position:absolute;left:0pt;margin-left:336.5pt;margin-top:20.1pt;height:0.6pt;width:3pt;mso-position-horizontal-relative:page;z-index:-251656192;mso-width-relative:page;mso-height-relative:page;" fillcolor="#000000" filled="t" stroked="f" coordsize="21600,21600">
            <v:path/>
            <v:fill on="t" focussize="0,0"/>
            <v:stroke on="f"/>
            <v:imagedata o:title=""/>
            <o:lock v:ext="edit"/>
          </v:rect>
        </w:pict>
      </w:r>
      <w:r>
        <w:rPr>
          <w:rFonts w:hint="default" w:ascii="Times New Roman" w:hAnsi="Times New Roman" w:eastAsia="宋体" w:cs="Times New Roman"/>
          <w:b/>
          <w:i w:val="0"/>
          <w:iCs w:val="0"/>
          <w:color w:val="auto"/>
          <w:sz w:val="28"/>
          <w:szCs w:val="28"/>
        </w:rPr>
        <w:t>根据监管框架，当您确定的采购实体准备估算新采购机会的合同价值时，必须使用以下哪一种工具?选择所有适用的工具</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11</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市场分析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11b.</w:t>
      </w:r>
      <w:r>
        <w:rPr>
          <w:rFonts w:hint="default" w:ascii="Times New Roman" w:hAnsi="Times New Roman" w:eastAsia="宋体" w:cs="Times New Roman"/>
          <w:i w:val="0"/>
          <w:iCs w:val="0"/>
          <w:color w:val="auto"/>
          <w:sz w:val="28"/>
          <w:szCs w:val="28"/>
        </w:rPr>
        <w:t>可行性研究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11</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类似项目或招标的历史数据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11d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法规对此事只字未提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11e</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以上都不是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11f</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这一要求是否适用于你们列出的所有采购实体的采购程序?选择所有适用的。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12</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是的，所有的采购程序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12b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只适用于一定价值以上的采购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12c.</w:t>
      </w:r>
      <w:r>
        <w:rPr>
          <w:rFonts w:hint="default" w:ascii="Times New Roman" w:hAnsi="Times New Roman" w:eastAsia="宋体" w:cs="Times New Roman"/>
          <w:i w:val="0"/>
          <w:iCs w:val="0"/>
          <w:color w:val="auto"/>
          <w:sz w:val="28"/>
          <w:szCs w:val="28"/>
        </w:rPr>
        <w:t>不</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只针对特定行业的采购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12d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不，其他例外情况适用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具体说明</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是否有法律授权制定和实施特殊计划，以吸引创新和新兴供应商?</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监管框架是否将公开采购确立为合同招标的默认方式?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14</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是的，无一例外</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4"/>
          <w:sz w:val="28"/>
          <w:szCs w:val="28"/>
        </w:rPr>
      </w:pPr>
      <w:r>
        <w:rPr>
          <w:rFonts w:hint="default" w:ascii="Times New Roman" w:hAnsi="Times New Roman" w:eastAsia="宋体" w:cs="Times New Roman"/>
          <w:i w:val="0"/>
          <w:iCs w:val="0"/>
          <w:color w:val="auto"/>
          <w:sz w:val="28"/>
          <w:szCs w:val="28"/>
        </w:rPr>
        <w:t>14b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是的，有例外→</w:t>
      </w:r>
      <w:r>
        <w:rPr>
          <w:rFonts w:hint="default" w:ascii="Times New Roman" w:hAnsi="Times New Roman" w:eastAsia="宋体" w:cs="Times New Roman"/>
          <w:i w:val="0"/>
          <w:iCs w:val="0"/>
          <w:color w:val="auto"/>
          <w:spacing w:val="-4"/>
          <w:sz w:val="28"/>
          <w:szCs w:val="28"/>
        </w:rPr>
        <w:t>继续下一个问题。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14c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lang w:val="en-US" w:eastAsia="zh-CN"/>
        </w:rPr>
      </w:pPr>
      <w:r>
        <w:rPr>
          <w:rFonts w:hint="default" w:ascii="Times New Roman" w:hAnsi="Times New Roman" w:eastAsia="宋体" w:cs="Times New Roman"/>
          <w:b/>
          <w:i w:val="0"/>
          <w:iCs w:val="0"/>
          <w:color w:val="auto"/>
          <w:sz w:val="28"/>
          <w:szCs w:val="28"/>
        </w:rPr>
        <w:t>请在下面的列表中确定在哪些情况下，监管框架中规定了使用公开采购的一般规则的例外情况。选择所有适用的情况</w:t>
      </w:r>
      <w:r>
        <w:rPr>
          <w:rFonts w:hint="default" w:ascii="Times New Roman" w:hAnsi="Times New Roman" w:eastAsia="宋体" w:cs="Times New Roman"/>
          <w:b/>
          <w:i w:val="0"/>
          <w:iCs w:val="0"/>
          <w:color w:val="auto"/>
          <w:sz w:val="28"/>
          <w:szCs w:val="28"/>
          <w:lang w:val="en-US" w:eastAsia="zh-CN"/>
        </w:rPr>
        <w:t>：</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基于采购的价值</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15b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基于进行采购的实体</w:t>
      </w: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监管框架是否规定了创新采购的具体招标程序?</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监管框架是否为准备带有环保成分的投标提供激励?</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监管框架是否对外资企业有任何参与或奖励限制?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是的，在所有的公开招标中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3"/>
          <w:sz w:val="28"/>
          <w:szCs w:val="28"/>
        </w:rPr>
      </w:pPr>
      <w:r>
        <w:rPr>
          <w:rFonts w:hint="default" w:ascii="Times New Roman" w:hAnsi="Times New Roman" w:eastAsia="宋体" w:cs="Times New Roman"/>
          <w:i w:val="0"/>
          <w:iCs w:val="0"/>
          <w:color w:val="auto"/>
          <w:sz w:val="28"/>
          <w:szCs w:val="28"/>
        </w:rPr>
        <w:t>18b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是的，在一些公开招标中→</w:t>
      </w:r>
      <w:r>
        <w:rPr>
          <w:rFonts w:hint="default" w:ascii="Times New Roman" w:hAnsi="Times New Roman" w:eastAsia="宋体" w:cs="Times New Roman"/>
          <w:i w:val="0"/>
          <w:iCs w:val="0"/>
          <w:color w:val="auto"/>
          <w:spacing w:val="-3"/>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18c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如果这些限制只适用于某些公开招标，请在下面的列表中确定适用这些限制的参数</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pacing w:val="-2"/>
          <w:sz w:val="28"/>
          <w:szCs w:val="28"/>
        </w:rPr>
        <w:t>部门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19b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采购实体</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19c.</w:t>
      </w:r>
      <w:r>
        <w:rPr>
          <w:rFonts w:hint="default" w:ascii="Times New Roman" w:hAnsi="Times New Roman" w:eastAsia="宋体" w:cs="Times New Roman"/>
          <w:i w:val="0"/>
          <w:iCs w:val="0"/>
          <w:color w:val="auto"/>
          <w:sz w:val="28"/>
          <w:szCs w:val="28"/>
        </w:rPr>
        <w:t>价值</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19d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监管框架是否要求外国</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与国内</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有合作关系才有资格参与招标?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20</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是的，在所有的公开招标中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2"/>
          <w:sz w:val="28"/>
          <w:szCs w:val="28"/>
        </w:rPr>
      </w:pPr>
      <w:r>
        <w:rPr>
          <w:rFonts w:hint="default" w:ascii="Times New Roman" w:hAnsi="Times New Roman" w:eastAsia="宋体" w:cs="Times New Roman"/>
          <w:i w:val="0"/>
          <w:iCs w:val="0"/>
          <w:color w:val="auto"/>
          <w:sz w:val="28"/>
          <w:szCs w:val="28"/>
        </w:rPr>
        <w:t>20b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是的，在一些</w:t>
      </w:r>
      <w:r>
        <w:rPr>
          <w:rFonts w:hint="default" w:ascii="Times New Roman" w:hAnsi="Times New Roman" w:eastAsia="宋体" w:cs="Times New Roman"/>
          <w:i w:val="0"/>
          <w:iCs w:val="0"/>
          <w:color w:val="auto"/>
          <w:sz w:val="28"/>
          <w:szCs w:val="28"/>
          <w:lang w:val="en-US" w:eastAsia="zh-CN"/>
        </w:rPr>
        <w:t>招标中有这一前提</w:t>
      </w:r>
      <w:r>
        <w:rPr>
          <w:rFonts w:hint="default" w:ascii="Times New Roman" w:hAnsi="Times New Roman" w:eastAsia="宋体" w:cs="Times New Roman"/>
          <w:i w:val="0"/>
          <w:iCs w:val="0"/>
          <w:color w:val="auto"/>
          <w:sz w:val="28"/>
          <w:szCs w:val="28"/>
        </w:rPr>
        <w:t>→</w:t>
      </w:r>
      <w:r>
        <w:rPr>
          <w:rFonts w:hint="default" w:ascii="Times New Roman" w:hAnsi="Times New Roman" w:eastAsia="宋体" w:cs="Times New Roman"/>
          <w:i w:val="0"/>
          <w:iCs w:val="0"/>
          <w:color w:val="auto"/>
          <w:spacing w:val="-2"/>
          <w:sz w:val="28"/>
          <w:szCs w:val="28"/>
        </w:rPr>
        <w:t>进行下一个问题的公开招标中。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20c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如果这些限制只适用于某些公开招标，请在下面的列表中确定适用这些限制的参数</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21</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pacing w:val="-2"/>
          <w:sz w:val="28"/>
          <w:szCs w:val="28"/>
        </w:rPr>
        <w:t>部门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21b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采购实体</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21c.价值</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21d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监管框架是否要求外国</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在国内经济中拥有</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全部或部分</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子</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才有资格参与招标?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22</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是的，在所有的公开招标中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3"/>
          <w:sz w:val="28"/>
          <w:szCs w:val="28"/>
        </w:rPr>
      </w:pPr>
      <w:r>
        <w:rPr>
          <w:rFonts w:hint="default" w:ascii="Times New Roman" w:hAnsi="Times New Roman" w:eastAsia="宋体" w:cs="Times New Roman"/>
          <w:i w:val="0"/>
          <w:iCs w:val="0"/>
          <w:color w:val="auto"/>
          <w:sz w:val="28"/>
          <w:szCs w:val="28"/>
        </w:rPr>
        <w:t>22</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是的，在一些公开招标中→</w:t>
      </w:r>
      <w:r>
        <w:rPr>
          <w:rFonts w:hint="default" w:ascii="Times New Roman" w:hAnsi="Times New Roman" w:eastAsia="宋体" w:cs="Times New Roman"/>
          <w:i w:val="0"/>
          <w:iCs w:val="0"/>
          <w:color w:val="auto"/>
          <w:spacing w:val="-3"/>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22</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如果这些限制只适用于某些公开招标，请在下面的列表中确定适用这些限制的参数</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23</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pacing w:val="-2"/>
          <w:sz w:val="28"/>
          <w:szCs w:val="28"/>
        </w:rPr>
        <w:t>部门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23b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采购实体</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23c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价值</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23d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监管框架是否禁止以规避公开招标门槛为目的拆分合同?</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根据监管框架，以下哪些文件需要</w:t>
      </w:r>
      <w:r>
        <w:rPr>
          <w:rFonts w:hint="default" w:ascii="Times New Roman" w:hAnsi="Times New Roman" w:eastAsia="宋体" w:cs="Times New Roman"/>
          <w:b/>
          <w:i w:val="0"/>
          <w:iCs w:val="0"/>
          <w:color w:val="auto"/>
          <w:sz w:val="28"/>
          <w:szCs w:val="28"/>
          <w:lang w:val="en-US" w:eastAsia="zh-CN"/>
        </w:rPr>
        <w:t>公</w:t>
      </w:r>
      <w:r>
        <w:rPr>
          <w:rFonts w:hint="default" w:ascii="Times New Roman" w:hAnsi="Times New Roman" w:eastAsia="宋体" w:cs="Times New Roman"/>
          <w:b/>
          <w:i w:val="0"/>
          <w:iCs w:val="0"/>
          <w:color w:val="auto"/>
          <w:sz w:val="28"/>
          <w:szCs w:val="28"/>
        </w:rPr>
        <w:t>开获取?</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是</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适用于所有合同/是，低价值合同除外/N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采购计划</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25b.</w:t>
      </w:r>
      <w:r>
        <w:rPr>
          <w:rFonts w:hint="default" w:ascii="Times New Roman" w:hAnsi="Times New Roman" w:eastAsia="宋体" w:cs="Times New Roman"/>
          <w:i w:val="0"/>
          <w:iCs w:val="0"/>
          <w:color w:val="auto"/>
          <w:sz w:val="28"/>
          <w:szCs w:val="28"/>
        </w:rPr>
        <w:t>招标通知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25c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招标文件</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具体项目</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25d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lang w:eastAsia="zh-CN"/>
        </w:rPr>
        <w:t>裁决决定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25e</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pacing w:val="-2"/>
          <w:sz w:val="28"/>
          <w:szCs w:val="28"/>
        </w:rPr>
        <w:t>合同</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rPr>
        <w:t>25f</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合同</w:t>
      </w:r>
      <w:r>
        <w:rPr>
          <w:rFonts w:hint="default" w:ascii="Times New Roman" w:hAnsi="Times New Roman" w:eastAsia="宋体" w:cs="Times New Roman"/>
          <w:i w:val="0"/>
          <w:iCs w:val="0"/>
          <w:color w:val="auto"/>
          <w:sz w:val="28"/>
          <w:szCs w:val="28"/>
          <w:lang w:val="en-US" w:eastAsia="zh-CN"/>
        </w:rPr>
        <w:t>修订版</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25</w:t>
      </w:r>
      <w:r>
        <w:rPr>
          <w:rFonts w:hint="default" w:ascii="Times New Roman" w:hAnsi="Times New Roman" w:eastAsia="宋体" w:cs="Times New Roman"/>
          <w:i w:val="0"/>
          <w:iCs w:val="0"/>
          <w:color w:val="auto"/>
          <w:sz w:val="28"/>
          <w:szCs w:val="28"/>
          <w:lang w:val="en-US" w:eastAsia="zh-CN"/>
        </w:rPr>
        <w:t>g.</w:t>
      </w:r>
      <w:r>
        <w:rPr>
          <w:rFonts w:hint="default" w:ascii="Times New Roman" w:hAnsi="Times New Roman" w:eastAsia="宋体" w:cs="Times New Roman"/>
          <w:i w:val="0"/>
          <w:iCs w:val="0"/>
          <w:color w:val="auto"/>
          <w:sz w:val="28"/>
          <w:szCs w:val="28"/>
        </w:rPr>
        <w:t>分包商</w:t>
      </w:r>
      <w:r>
        <w:rPr>
          <w:rFonts w:hint="default" w:ascii="Times New Roman" w:hAnsi="Times New Roman" w:eastAsia="宋体" w:cs="Times New Roman"/>
          <w:i w:val="0"/>
          <w:iCs w:val="0"/>
          <w:color w:val="auto"/>
          <w:sz w:val="28"/>
          <w:szCs w:val="28"/>
          <w:lang w:eastAsia="zh-CN"/>
        </w:rPr>
        <w:t>（</w:t>
      </w:r>
      <w:r>
        <w:rPr>
          <w:rFonts w:hint="eastAsia" w:ascii="Times New Roman" w:hAnsi="Times New Roman" w:eastAsia="宋体" w:cs="Times New Roman"/>
          <w:i w:val="0"/>
          <w:iCs w:val="0"/>
          <w:color w:val="auto"/>
          <w:sz w:val="28"/>
          <w:szCs w:val="28"/>
          <w:lang w:val="en-US" w:eastAsia="zh-CN"/>
        </w:rPr>
        <w:t>没有分数</w:t>
      </w:r>
      <w:r>
        <w:rPr>
          <w:rFonts w:hint="default" w:ascii="Times New Roman" w:hAnsi="Times New Roman" w:eastAsia="宋体" w:cs="Times New Roman"/>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监管框架是否设定了招标公告和提交截止日期之间的最短时间框架?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26</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是的，所有的采购程序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26b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可以，但只是在某些采购程序中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26c.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根据监管框架，潜在竞标者的澄清要求应如何沟通?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27</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要求沟通的答案，以所有投标人</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27b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只要求将答案传达给询盘投标人</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27c.</w:t>
      </w:r>
      <w:r>
        <w:rPr>
          <w:rFonts w:hint="default" w:ascii="Times New Roman" w:hAnsi="Times New Roman" w:eastAsia="宋体" w:cs="Times New Roman"/>
          <w:i w:val="0"/>
          <w:iCs w:val="0"/>
          <w:color w:val="auto"/>
          <w:sz w:val="28"/>
          <w:szCs w:val="28"/>
        </w:rPr>
        <w:t>法律未作规定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处理投标人澄清要求的流程是否适用于您列出的采购实体进行的所有采购程序?选择所有适用的。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的，适用于所有采购程序。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28b.</w:t>
      </w:r>
      <w:r>
        <w:rPr>
          <w:rFonts w:hint="default" w:ascii="Times New Roman" w:hAnsi="Times New Roman" w:eastAsia="宋体" w:cs="Times New Roman"/>
          <w:i w:val="0"/>
          <w:iCs w:val="0"/>
          <w:color w:val="auto"/>
          <w:sz w:val="28"/>
          <w:szCs w:val="28"/>
        </w:rPr>
        <w:t>不，只适用于一定价值以上的采购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28c</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不，只适用于特定行业的采购程序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28d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不，其他例外情况适用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具体说明</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监管框架是否建立了识别异常低出价的标准?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是的，所有的采购程序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29</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可以，但只是在某些采购程序中。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29c.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根据监管框架，高价值采购的评标必须使用以下哪项评标标准?选择所有适用的标准。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30a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最低价格→</w:t>
      </w:r>
      <w:r>
        <w:rPr>
          <w:rFonts w:hint="default" w:ascii="Times New Roman" w:hAnsi="Times New Roman" w:eastAsia="宋体" w:cs="Times New Roman"/>
          <w:i w:val="0"/>
          <w:iCs w:val="0"/>
          <w:color w:val="auto"/>
          <w:spacing w:val="-1"/>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30b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项目生命周期成本→进行下一个问题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3"/>
          <w:sz w:val="28"/>
          <w:szCs w:val="28"/>
        </w:rPr>
      </w:pPr>
      <w:r>
        <w:rPr>
          <w:rFonts w:hint="default" w:ascii="Times New Roman" w:hAnsi="Times New Roman" w:eastAsia="宋体" w:cs="Times New Roman"/>
          <w:i w:val="0"/>
          <w:iCs w:val="0"/>
          <w:color w:val="auto"/>
          <w:sz w:val="28"/>
          <w:szCs w:val="28"/>
        </w:rPr>
        <w:t>30</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总拥有成本→</w:t>
      </w:r>
      <w:r>
        <w:rPr>
          <w:rFonts w:hint="default" w:ascii="Times New Roman" w:hAnsi="Times New Roman" w:eastAsia="宋体" w:cs="Times New Roman"/>
          <w:i w:val="0"/>
          <w:iCs w:val="0"/>
          <w:color w:val="auto"/>
          <w:spacing w:val="-3"/>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30d</w:t>
      </w:r>
      <w:r>
        <w:rPr>
          <w:rFonts w:hint="default" w:ascii="Times New Roman" w:hAnsi="Times New Roman" w:eastAsia="宋体" w:cs="Times New Roman"/>
          <w:i w:val="0"/>
          <w:iCs w:val="0"/>
          <w:color w:val="auto"/>
          <w:sz w:val="28"/>
          <w:szCs w:val="28"/>
          <w:lang w:eastAsia="zh-CN"/>
        </w:rPr>
        <w:t>.</w:t>
      </w:r>
      <w:r>
        <w:rPr>
          <w:rFonts w:hint="eastAsia" w:eastAsia="宋体" w:cs="Times New Roman"/>
          <w:i w:val="0"/>
          <w:iCs w:val="0"/>
          <w:color w:val="auto"/>
          <w:sz w:val="28"/>
          <w:szCs w:val="28"/>
          <w:lang w:eastAsia="zh-CN"/>
        </w:rPr>
        <w:t>最具性价比</w:t>
      </w:r>
      <w:r>
        <w:rPr>
          <w:rFonts w:hint="default" w:ascii="Times New Roman" w:hAnsi="Times New Roman" w:eastAsia="宋体" w:cs="Times New Roman"/>
          <w:i w:val="0"/>
          <w:iCs w:val="0"/>
          <w:color w:val="auto"/>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2"/>
          <w:sz w:val="28"/>
          <w:szCs w:val="28"/>
        </w:rPr>
      </w:pPr>
      <w:r>
        <w:rPr>
          <w:rFonts w:hint="default" w:ascii="Times New Roman" w:hAnsi="Times New Roman" w:eastAsia="宋体" w:cs="Times New Roman"/>
          <w:i w:val="0"/>
          <w:iCs w:val="0"/>
          <w:color w:val="auto"/>
          <w:sz w:val="28"/>
          <w:szCs w:val="28"/>
        </w:rPr>
        <w:t>3</w:t>
      </w:r>
      <w:r>
        <w:rPr>
          <w:rFonts w:hint="default" w:ascii="Times New Roman" w:hAnsi="Times New Roman" w:eastAsia="宋体" w:cs="Times New Roman"/>
          <w:i w:val="0"/>
          <w:iCs w:val="0"/>
          <w:color w:val="auto"/>
          <w:sz w:val="28"/>
          <w:szCs w:val="28"/>
          <w:lang w:val="en-US" w:eastAsia="zh-CN"/>
        </w:rPr>
        <w:t>0e</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最经济有利的投标→</w:t>
      </w:r>
      <w:r>
        <w:rPr>
          <w:rFonts w:hint="default" w:ascii="Times New Roman" w:hAnsi="Times New Roman" w:eastAsia="宋体" w:cs="Times New Roman"/>
          <w:i w:val="0"/>
          <w:iCs w:val="0"/>
          <w:color w:val="auto"/>
          <w:spacing w:val="-2"/>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30f</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可持续性→进行下一个问题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30g</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以上都没有→</w:t>
      </w:r>
      <w:r>
        <w:rPr>
          <w:rFonts w:hint="default" w:ascii="Times New Roman" w:hAnsi="Times New Roman" w:eastAsia="宋体" w:cs="Times New Roman"/>
          <w:i w:val="0"/>
          <w:iCs w:val="0"/>
          <w:color w:val="auto"/>
          <w:spacing w:val="-1"/>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对于您选择的每个奖励标准，请注明是否必须用于所有采购部门。</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监管框架是否明确建议优先使用最具经济优势投标标准，而不是最低价格标准?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32</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是的，所有的采购程序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32b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可以，但只是在一些采购程序中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32c.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监管框架中是否包含促进公共采购中性别平等的针对性别的条款?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6"/>
          <w:sz w:val="28"/>
          <w:szCs w:val="28"/>
        </w:rPr>
      </w:pPr>
      <w:r>
        <w:rPr>
          <w:rFonts w:hint="default" w:ascii="Times New Roman" w:hAnsi="Times New Roman" w:eastAsia="宋体" w:cs="Times New Roman"/>
          <w:i w:val="0"/>
          <w:iCs w:val="0"/>
          <w:color w:val="auto"/>
          <w:sz w:val="28"/>
          <w:szCs w:val="28"/>
        </w:rPr>
        <w:t>33</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w:t>
      </w:r>
      <w:r>
        <w:rPr>
          <w:rFonts w:hint="default" w:ascii="Times New Roman" w:hAnsi="Times New Roman" w:eastAsia="宋体" w:cs="Times New Roman"/>
          <w:i w:val="0"/>
          <w:iCs w:val="0"/>
          <w:color w:val="auto"/>
          <w:spacing w:val="-6"/>
          <w:sz w:val="28"/>
          <w:szCs w:val="28"/>
        </w:rPr>
        <w:t>继续下一个问题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33 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N性别问题0分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请选择监管框架中有哪些针对性别的条款</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选择所有适用的条款</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34</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需求评估应包括性别分析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34b</w:t>
      </w:r>
      <w:r>
        <w:rPr>
          <w:rFonts w:hint="default" w:ascii="Times New Roman" w:hAnsi="Times New Roman" w:eastAsia="宋体" w:cs="Times New Roman"/>
          <w:i w:val="0"/>
          <w:iCs w:val="0"/>
          <w:color w:val="auto"/>
          <w:sz w:val="28"/>
          <w:szCs w:val="28"/>
          <w:lang w:eastAsia="zh-CN"/>
        </w:rPr>
        <w:t>.</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必须证明他们遵守同工同酬的原则</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lang w:val="en-US" w:eastAsia="zh-CN"/>
        </w:rPr>
        <w:t>34c.</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必须证明他们坚持性别不歧视原则</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34d.</w:t>
      </w:r>
      <w:r>
        <w:rPr>
          <w:rFonts w:hint="default" w:ascii="Times New Roman" w:hAnsi="Times New Roman" w:eastAsia="宋体" w:cs="Times New Roman"/>
          <w:i w:val="0"/>
          <w:iCs w:val="0"/>
          <w:color w:val="auto"/>
          <w:sz w:val="28"/>
          <w:szCs w:val="28"/>
        </w:rPr>
        <w:t>违反性别平等义务的</w:t>
      </w:r>
      <w:r>
        <w:rPr>
          <w:rFonts w:hint="eastAsia" w:ascii="Times New Roman" w:hAnsi="Times New Roman" w:eastAsia="宋体" w:cs="Times New Roman"/>
          <w:i w:val="0"/>
          <w:iCs w:val="0"/>
          <w:color w:val="auto"/>
          <w:sz w:val="28"/>
          <w:szCs w:val="28"/>
          <w:lang w:eastAsia="zh-CN"/>
        </w:rPr>
        <w:t>企业</w:t>
      </w:r>
      <w:r>
        <w:rPr>
          <w:rFonts w:hint="default" w:ascii="Times New Roman" w:hAnsi="Times New Roman" w:eastAsia="宋体" w:cs="Times New Roman"/>
          <w:i w:val="0"/>
          <w:iCs w:val="0"/>
          <w:color w:val="auto"/>
          <w:sz w:val="28"/>
          <w:szCs w:val="28"/>
        </w:rPr>
        <w:t>的排除理由</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34e</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带有性别维度的奖励标准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34f</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监管框架是否概述了基于框架协议授予合同的指定程序，其中合同的授予遵循竞争性两阶段过程?选择所有适用的</w:t>
      </w:r>
      <w:r>
        <w:rPr>
          <w:rFonts w:hint="eastAsia"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是的，适用于所有类型的采购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35b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可以，但仅限于超过一定价值的采购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35c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可以，但只适用于特定行业的采购程序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35d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不，只有一个阶段是有竞争力的</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35e</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不，监管框架不监管框架协议</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636"/>
        </w:tabs>
        <w:kinsoku/>
        <w:wordWrap/>
        <w:overflowPunct/>
        <w:topLinePunct w:val="0"/>
        <w:autoSpaceDE w:val="0"/>
        <w:autoSpaceDN w:val="0"/>
        <w:bidi w:val="0"/>
        <w:adjustRightInd/>
        <w:snapToGrid/>
        <w:spacing w:before="0" w:after="0" w:line="400" w:lineRule="exact"/>
        <w:ind w:left="0" w:leftChars="0" w:right="0" w:firstLine="40" w:firstLineChars="0"/>
        <w:jc w:val="left"/>
        <w:textAlignment w:val="auto"/>
        <w:rPr>
          <w:rFonts w:hint="default" w:ascii="Times New Roman" w:hAnsi="Times New Roman" w:eastAsia="宋体" w:cs="Times New Roman"/>
          <w:b/>
          <w:i w:val="0"/>
          <w:iCs w:val="0"/>
          <w:color w:val="auto"/>
          <w:sz w:val="28"/>
          <w:szCs w:val="28"/>
        </w:rPr>
      </w:pPr>
      <w:r>
        <w:rPr>
          <w:rFonts w:hint="eastAsia" w:ascii="Times New Roman" w:hAnsi="Times New Roman" w:eastAsia="宋体" w:cs="Times New Roman"/>
          <w:i w:val="0"/>
          <w:iCs w:val="0"/>
          <w:color w:val="auto"/>
          <w:sz w:val="28"/>
          <w:szCs w:val="28"/>
          <w:lang w:eastAsia="zh-CN"/>
        </w:rPr>
        <w:t xml:space="preserve"> </w:t>
      </w:r>
      <w:r>
        <w:rPr>
          <w:rFonts w:hint="default" w:ascii="Times New Roman" w:hAnsi="Times New Roman" w:eastAsia="宋体" w:cs="Times New Roman"/>
          <w:b/>
          <w:i w:val="0"/>
          <w:iCs w:val="0"/>
          <w:color w:val="auto"/>
          <w:sz w:val="28"/>
          <w:szCs w:val="28"/>
        </w:rPr>
        <w:t>以下哪些中小企业优惠待遇方式是纳入监管框架的?选择所有适用的</w:t>
      </w:r>
      <w:r>
        <w:rPr>
          <w:rFonts w:hint="eastAsia"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36</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奖励额度</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36b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更短的付款期限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36c.</w:t>
      </w:r>
      <w:r>
        <w:rPr>
          <w:rFonts w:hint="default" w:ascii="Times New Roman" w:hAnsi="Times New Roman" w:eastAsia="宋体" w:cs="Times New Roman"/>
          <w:i w:val="0"/>
          <w:iCs w:val="0"/>
          <w:color w:val="auto"/>
          <w:sz w:val="28"/>
          <w:szCs w:val="28"/>
        </w:rPr>
        <w:t>按门槛指定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36d</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保留产品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36e</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pacing w:val="-4"/>
          <w:sz w:val="28"/>
          <w:szCs w:val="28"/>
        </w:rPr>
        <w:t>很多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36f</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带有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36</w:t>
      </w:r>
      <w:r>
        <w:rPr>
          <w:rFonts w:hint="default" w:ascii="Times New Roman" w:hAnsi="Times New Roman" w:eastAsia="宋体" w:cs="Times New Roman"/>
          <w:i w:val="0"/>
          <w:iCs w:val="0"/>
          <w:color w:val="auto"/>
          <w:sz w:val="28"/>
          <w:szCs w:val="28"/>
          <w:lang w:val="en-US" w:eastAsia="zh-CN"/>
        </w:rPr>
        <w:t>g</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财务担保豁免</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36h</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分包要求或激励措施</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36i.</w:t>
      </w:r>
      <w:r>
        <w:rPr>
          <w:rFonts w:hint="default" w:ascii="Times New Roman" w:hAnsi="Times New Roman" w:eastAsia="宋体" w:cs="Times New Roman"/>
          <w:i w:val="0"/>
          <w:iCs w:val="0"/>
          <w:color w:val="auto"/>
          <w:sz w:val="28"/>
          <w:szCs w:val="28"/>
        </w:rPr>
        <w:t>以上均非</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对于您选择的每一项中小企业优惠办法，请注明是否适用于所有采购部门</w:t>
      </w:r>
      <w:r>
        <w:rPr>
          <w:rFonts w:hint="eastAsia"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37</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是的，适用于所有航段</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37b.</w:t>
      </w:r>
      <w:r>
        <w:rPr>
          <w:rFonts w:hint="default" w:ascii="Times New Roman" w:hAnsi="Times New Roman" w:eastAsia="宋体" w:cs="Times New Roman"/>
          <w:i w:val="0"/>
          <w:iCs w:val="0"/>
          <w:color w:val="auto"/>
          <w:sz w:val="28"/>
          <w:szCs w:val="28"/>
        </w:rPr>
        <w:t>不，适用于部分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37c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监管框架是否要求沟通裁决决定?</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是的，所有竞标者</w:t>
      </w:r>
      <w:r>
        <w:rPr>
          <w:rFonts w:hint="default" w:ascii="Times New Roman" w:hAnsi="Times New Roman" w:eastAsia="宋体" w:cs="Times New Roman"/>
          <w:i w:val="0"/>
          <w:iCs w:val="0"/>
          <w:color w:val="auto"/>
          <w:spacing w:val="-2"/>
          <w:sz w:val="28"/>
          <w:szCs w:val="28"/>
        </w:rPr>
        <w:t>进入下一个问题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38b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是的，只对中标的投标人</w:t>
      </w:r>
      <w:r>
        <w:rPr>
          <w:rFonts w:hint="default" w:ascii="Times New Roman" w:hAnsi="Times New Roman" w:eastAsia="宋体" w:cs="Times New Roman"/>
          <w:i w:val="0"/>
          <w:iCs w:val="0"/>
          <w:color w:val="auto"/>
          <w:spacing w:val="-1"/>
          <w:sz w:val="28"/>
          <w:szCs w:val="28"/>
        </w:rPr>
        <w:t>进行下一个问题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38c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不，只提供</w:t>
      </w:r>
      <w:r>
        <w:rPr>
          <w:rFonts w:hint="default" w:ascii="Times New Roman" w:hAnsi="Times New Roman" w:eastAsia="宋体" w:cs="Times New Roman"/>
          <w:i w:val="0"/>
          <w:iCs w:val="0"/>
          <w:color w:val="auto"/>
          <w:sz w:val="28"/>
          <w:szCs w:val="28"/>
          <w:lang w:val="en-US" w:eastAsia="zh-CN"/>
        </w:rPr>
        <w:t>中标</w:t>
      </w:r>
      <w:r>
        <w:rPr>
          <w:rFonts w:hint="default" w:ascii="Times New Roman" w:hAnsi="Times New Roman" w:eastAsia="宋体" w:cs="Times New Roman"/>
          <w:i w:val="0"/>
          <w:iCs w:val="0"/>
          <w:color w:val="auto"/>
          <w:sz w:val="28"/>
          <w:szCs w:val="28"/>
        </w:rPr>
        <w:t>者姓名</w:t>
      </w:r>
      <w:r>
        <w:rPr>
          <w:rFonts w:hint="default" w:ascii="Times New Roman" w:hAnsi="Times New Roman" w:eastAsia="宋体" w:cs="Times New Roman"/>
          <w:i w:val="0"/>
          <w:iCs w:val="0"/>
          <w:color w:val="auto"/>
          <w:sz w:val="28"/>
          <w:szCs w:val="28"/>
          <w:lang w:eastAsia="zh-CN"/>
        </w:rPr>
        <w:t>停顿期</w:t>
      </w:r>
      <w:r>
        <w:rPr>
          <w:rFonts w:hint="default" w:ascii="Times New Roman" w:hAnsi="Times New Roman" w:eastAsia="宋体" w:cs="Times New Roman"/>
          <w:i w:val="0"/>
          <w:iCs w:val="0"/>
          <w:color w:val="auto"/>
          <w:sz w:val="28"/>
          <w:szCs w:val="28"/>
        </w:rPr>
        <w:t>指标0分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40"/>
          <w:sz w:val="28"/>
          <w:szCs w:val="28"/>
          <w:lang w:eastAsia="zh-CN"/>
        </w:rPr>
      </w:pPr>
      <w:r>
        <w:rPr>
          <w:rFonts w:hint="default" w:ascii="Times New Roman" w:hAnsi="Times New Roman" w:eastAsia="宋体" w:cs="Times New Roman"/>
          <w:i w:val="0"/>
          <w:iCs w:val="0"/>
          <w:color w:val="auto"/>
          <w:sz w:val="28"/>
          <w:szCs w:val="28"/>
        </w:rPr>
        <w:t>38d</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监管框架不要求沟通</w:t>
      </w:r>
      <w:r>
        <w:rPr>
          <w:rFonts w:hint="default" w:ascii="Times New Roman" w:hAnsi="Times New Roman" w:eastAsia="宋体" w:cs="Times New Roman"/>
          <w:i w:val="0"/>
          <w:iCs w:val="0"/>
          <w:color w:val="auto"/>
          <w:sz w:val="28"/>
          <w:szCs w:val="28"/>
          <w:lang w:eastAsia="zh-CN"/>
        </w:rPr>
        <w:t>停顿期指标</w:t>
      </w:r>
      <w:r>
        <w:rPr>
          <w:rFonts w:hint="default" w:ascii="Times New Roman" w:hAnsi="Times New Roman" w:eastAsia="宋体" w:cs="Times New Roman"/>
          <w:i w:val="0"/>
          <w:iCs w:val="0"/>
          <w:color w:val="auto"/>
          <w:spacing w:val="40"/>
          <w:sz w:val="28"/>
          <w:szCs w:val="28"/>
        </w:rPr>
        <w:t>0分</w:t>
      </w: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沟通中标决定的要求是否适用于所列采购实体进行的所有采购?选择所有适用</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是的，适用于所有采购程序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39b.</w:t>
      </w:r>
      <w:r>
        <w:rPr>
          <w:rFonts w:hint="default" w:ascii="Times New Roman" w:hAnsi="Times New Roman" w:eastAsia="宋体" w:cs="Times New Roman"/>
          <w:i w:val="0"/>
          <w:iCs w:val="0"/>
          <w:color w:val="auto"/>
          <w:sz w:val="28"/>
          <w:szCs w:val="28"/>
        </w:rPr>
        <w:t>不，只适用于一定价值以上的采购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39</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不，只适用于特定行业的采购程序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39d</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不，其他例外情况适用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具体说明</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在招标公告和合同签署之间是否有强制性的停顿期，以允许未中标的投标人对决定提出质疑?</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40</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是的，适用于所有公共采购程序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40b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是的，但只是在一些公共采购程序中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40c.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适用于您选择的采购实体的监管框架是否建立了采购实体在收到发票后必须处理付款的时间表?</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41</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是的，适用于所有的合同</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41b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可以，但只是在某些合同中</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41c.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监管框架是否指定一个专门和独立的机构来接收</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对你指定的采购实体发布的决定提出的采购挑战?</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42</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是的，既专业又独立</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42b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是的，专</w:t>
      </w:r>
      <w:r>
        <w:rPr>
          <w:rFonts w:hint="default" w:ascii="Times New Roman" w:hAnsi="Times New Roman" w:eastAsia="宋体" w:cs="Times New Roman"/>
          <w:i w:val="0"/>
          <w:iCs w:val="0"/>
          <w:color w:val="auto"/>
          <w:sz w:val="28"/>
          <w:szCs w:val="28"/>
          <w:lang w:val="en-US" w:eastAsia="zh-CN"/>
        </w:rPr>
        <w:t>门</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42c.</w:t>
      </w:r>
      <w:r>
        <w:rPr>
          <w:rFonts w:hint="default" w:ascii="Times New Roman" w:hAnsi="Times New Roman" w:eastAsia="宋体" w:cs="Times New Roman"/>
          <w:i w:val="0"/>
          <w:iCs w:val="0"/>
          <w:color w:val="auto"/>
          <w:sz w:val="28"/>
          <w:szCs w:val="28"/>
        </w:rPr>
        <w:t>是的，独立</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42</w:t>
      </w:r>
      <w:r>
        <w:rPr>
          <w:rFonts w:hint="default" w:ascii="Times New Roman" w:hAnsi="Times New Roman" w:eastAsia="宋体" w:cs="Times New Roman"/>
          <w:i w:val="0"/>
          <w:iCs w:val="0"/>
          <w:color w:val="auto"/>
          <w:sz w:val="28"/>
          <w:szCs w:val="28"/>
          <w:lang w:val="en-US" w:eastAsia="zh-CN"/>
        </w:rPr>
        <w:t>d</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受侵害的投标人是否有权对接收采购质疑的主管部门做出的质疑决定提出上诉?</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是否有任何具有法律约束力的时间限制来质疑审查程序?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44</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是的，所有类型的挑战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44b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是的，但只是在某些类型的挑战中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44c.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对于在质疑或审查过程中遇到延误的受害投标人，是否有法律追索权?</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45</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是的，所有类型的挑战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45b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是的，但只是在某些类型的挑战中</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45c.</w:t>
      </w:r>
      <w:r>
        <w:rPr>
          <w:rFonts w:hint="default" w:ascii="Times New Roman" w:hAnsi="Times New Roman" w:eastAsia="宋体" w:cs="Times New Roman"/>
          <w:i w:val="0"/>
          <w:iCs w:val="0"/>
          <w:color w:val="auto"/>
          <w:sz w:val="28"/>
          <w:szCs w:val="28"/>
        </w:rPr>
        <w:t>没有</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tbl>
      <w:tblPr>
        <w:tblStyle w:val="6"/>
        <w:tblW w:w="9526" w:type="dxa"/>
        <w:tblInd w:w="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7"/>
        <w:gridCol w:w="88"/>
        <w:gridCol w:w="993"/>
        <w:gridCol w:w="1"/>
        <w:gridCol w:w="1081"/>
        <w:gridCol w:w="1"/>
        <w:gridCol w:w="1334"/>
        <w:gridCol w:w="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77" w:hRule="atLeast"/>
        </w:trPr>
        <w:tc>
          <w:tcPr>
            <w:tcW w:w="9525" w:type="dxa"/>
            <w:gridSpan w:val="7"/>
            <w:shd w:val="clear" w:color="auto" w:fill="4471C4"/>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FFFFFF" w:themeColor="background1"/>
                <w:sz w:val="24"/>
                <w:szCs w:val="24"/>
                <w:lang w:eastAsia="zh-CN"/>
                <w14:textFill>
                  <w14:solidFill>
                    <w14:schemeClr w14:val="bg1"/>
                  </w14:solidFill>
                </w14:textFill>
              </w:rPr>
              <w:t>维度</w:t>
            </w:r>
            <w:r>
              <w:rPr>
                <w:rFonts w:hint="eastAsia" w:eastAsia="宋体" w:cs="Times New Roman"/>
                <w:b/>
                <w:i w:val="0"/>
                <w:iCs w:val="0"/>
                <w:color w:val="FFFFFF" w:themeColor="background1"/>
                <w:sz w:val="24"/>
                <w:szCs w:val="24"/>
                <w:lang w:val="en-US" w:eastAsia="zh-CN"/>
                <w14:textFill>
                  <w14:solidFill>
                    <w14:schemeClr w14:val="bg1"/>
                  </w14:solidFill>
                </w14:textFill>
              </w:rPr>
              <w:t>I</w:t>
            </w:r>
            <w:r>
              <w:rPr>
                <w:rFonts w:hint="eastAsia" w:eastAsia="宋体" w:cs="Times New Roman"/>
                <w:b/>
                <w:i w:val="0"/>
                <w:iCs w:val="0"/>
                <w:color w:val="FFFFFF" w:themeColor="background1"/>
                <w:sz w:val="24"/>
                <w:szCs w:val="24"/>
                <w:lang w:eastAsia="zh-CN"/>
                <w14:textFill>
                  <w14:solidFill>
                    <w14:schemeClr w14:val="bg1"/>
                  </w14:solidFill>
                </w14:textFill>
              </w:rPr>
              <w:t>—</w:t>
            </w:r>
            <w:r>
              <w:rPr>
                <w:rFonts w:hint="default" w:ascii="Times New Roman" w:hAnsi="Times New Roman" w:eastAsia="宋体" w:cs="Times New Roman"/>
                <w:b/>
                <w:i w:val="0"/>
                <w:iCs w:val="0"/>
                <w:color w:val="FFFFFF" w:themeColor="background1"/>
                <w:sz w:val="24"/>
                <w:szCs w:val="24"/>
                <w14:textFill>
                  <w14:solidFill>
                    <w14:schemeClr w14:val="bg1"/>
                  </w14:solidFill>
                </w14:textFill>
              </w:rPr>
              <w:t>促进市场竞争的法规质量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77" w:hRule="atLeast"/>
        </w:trPr>
        <w:tc>
          <w:tcPr>
            <w:tcW w:w="9525" w:type="dxa"/>
            <w:gridSpan w:val="7"/>
            <w:shd w:val="clear" w:color="auto" w:fill="CCD4E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pacing w:val="-2"/>
                <w:sz w:val="24"/>
                <w:szCs w:val="24"/>
              </w:rPr>
            </w:pPr>
            <w:r>
              <w:rPr>
                <w:rFonts w:hint="default" w:ascii="Times New Roman" w:hAnsi="Times New Roman" w:eastAsia="宋体" w:cs="Times New Roman"/>
                <w:b/>
                <w:i w:val="0"/>
                <w:iCs w:val="0"/>
                <w:color w:val="auto"/>
                <w:sz w:val="24"/>
                <w:szCs w:val="24"/>
              </w:rPr>
              <w:t>1.1政府合同投标的法规质量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77" w:hRule="atLeast"/>
        </w:trPr>
        <w:tc>
          <w:tcPr>
            <w:tcW w:w="9525" w:type="dxa"/>
            <w:gridSpan w:val="7"/>
            <w:shd w:val="clear" w:color="auto" w:fill="CCD4E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auto"/>
                <w:spacing w:val="-2"/>
                <w:sz w:val="24"/>
                <w:szCs w:val="24"/>
              </w:rPr>
              <w:t>1.1.1</w:t>
            </w:r>
            <w:r>
              <w:rPr>
                <w:rFonts w:hint="default" w:ascii="Times New Roman" w:hAnsi="Times New Roman" w:eastAsia="宋体" w:cs="Times New Roman"/>
                <w:b/>
                <w:i w:val="0"/>
                <w:iCs w:val="0"/>
                <w:color w:val="auto"/>
                <w:sz w:val="24"/>
                <w:szCs w:val="24"/>
                <w:lang w:eastAsia="zh-CN"/>
              </w:rPr>
              <w:t>准入和竞争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783" w:hRule="atLeast"/>
        </w:trPr>
        <w:tc>
          <w:tcPr>
            <w:tcW w:w="611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993" w:type="dxa"/>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w w:val="99"/>
                <w:sz w:val="24"/>
                <w:szCs w:val="24"/>
              </w:rPr>
            </w:pPr>
            <w:r>
              <w:rPr>
                <w:rFonts w:hint="eastAsia" w:ascii="宋体" w:hAnsi="宋体" w:eastAsia="宋体" w:cs="宋体"/>
                <w:b/>
                <w:bCs/>
                <w:spacing w:val="-5"/>
                <w:sz w:val="24"/>
                <w:szCs w:val="24"/>
                <w:lang w:eastAsia="zh-CN"/>
              </w:rPr>
              <w:t>企业灵活度得分</w:t>
            </w:r>
          </w:p>
        </w:tc>
        <w:tc>
          <w:tcPr>
            <w:tcW w:w="1082" w:type="dxa"/>
            <w:gridSpan w:val="2"/>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w w:val="99"/>
                <w:sz w:val="24"/>
                <w:szCs w:val="24"/>
              </w:rPr>
            </w:pPr>
            <w:r>
              <w:rPr>
                <w:rFonts w:hint="eastAsia" w:ascii="宋体" w:hAnsi="宋体" w:eastAsia="宋体" w:cs="宋体"/>
                <w:b/>
                <w:bCs/>
                <w:spacing w:val="-5"/>
                <w:sz w:val="24"/>
                <w:szCs w:val="24"/>
              </w:rPr>
              <w:t>社会效益得分</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77" w:hRule="atLeast"/>
        </w:trPr>
        <w:tc>
          <w:tcPr>
            <w:tcW w:w="611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公开竞争性采购</w:t>
            </w:r>
            <w:r>
              <w:rPr>
                <w:rFonts w:hint="eastAsia" w:eastAsia="宋体" w:cs="Times New Roman"/>
                <w:b/>
                <w:i w:val="0"/>
                <w:iCs w:val="0"/>
                <w:color w:val="auto"/>
                <w:sz w:val="24"/>
                <w:szCs w:val="24"/>
                <w:lang w:val="en-US" w:eastAsia="zh-CN"/>
              </w:rPr>
              <w:t>是默认的方式</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14</w:t>
            </w:r>
            <w:r>
              <w:rPr>
                <w:rFonts w:hint="default" w:ascii="Times New Roman" w:hAnsi="Times New Roman" w:eastAsia="宋体" w:cs="Times New Roman"/>
                <w:i w:val="0"/>
                <w:iCs w:val="0"/>
                <w:color w:val="auto"/>
                <w:spacing w:val="-4"/>
                <w:sz w:val="24"/>
                <w:szCs w:val="24"/>
              </w:rPr>
              <w:t>和</w:t>
            </w:r>
            <w:r>
              <w:rPr>
                <w:rFonts w:hint="default" w:ascii="Times New Roman" w:hAnsi="Times New Roman" w:eastAsia="宋体" w:cs="Times New Roman"/>
                <w:i w:val="0"/>
                <w:iCs w:val="0"/>
                <w:color w:val="auto"/>
                <w:sz w:val="24"/>
                <w:szCs w:val="24"/>
              </w:rPr>
              <w:t>15</w:t>
            </w:r>
            <w:r>
              <w:rPr>
                <w:rFonts w:hint="default" w:ascii="Times New Roman" w:hAnsi="Times New Roman" w:eastAsia="宋体" w:cs="Times New Roman"/>
                <w:i w:val="0"/>
                <w:iCs w:val="0"/>
                <w:color w:val="auto"/>
                <w:sz w:val="24"/>
                <w:szCs w:val="24"/>
                <w:lang w:eastAsia="zh-CN"/>
              </w:rPr>
              <w:t>）</w:t>
            </w:r>
          </w:p>
        </w:tc>
        <w:tc>
          <w:tcPr>
            <w:tcW w:w="99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77" w:hRule="atLeast"/>
        </w:trPr>
        <w:tc>
          <w:tcPr>
            <w:tcW w:w="611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lang w:eastAsia="zh-CN"/>
              </w:rPr>
              <w:t>对国外企业参与投标限制：国外企业有义务建立子企业或与当地企业共同参与投标</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18</w:t>
            </w:r>
            <w:r>
              <w:rPr>
                <w:rFonts w:hint="eastAsia"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23</w:t>
            </w:r>
            <w:r>
              <w:rPr>
                <w:rFonts w:hint="default" w:ascii="Times New Roman" w:hAnsi="Times New Roman" w:eastAsia="宋体" w:cs="Times New Roman"/>
                <w:i w:val="0"/>
                <w:iCs w:val="0"/>
                <w:color w:val="auto"/>
                <w:sz w:val="24"/>
                <w:szCs w:val="24"/>
                <w:lang w:eastAsia="zh-CN"/>
              </w:rPr>
              <w:t>）</w:t>
            </w:r>
          </w:p>
        </w:tc>
        <w:tc>
          <w:tcPr>
            <w:tcW w:w="99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77" w:hRule="atLeast"/>
        </w:trPr>
        <w:tc>
          <w:tcPr>
            <w:tcW w:w="611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val="en-US" w:eastAsia="zh-CN"/>
              </w:rPr>
              <w:t>能够拆分合同</w:t>
            </w:r>
            <w:r>
              <w:rPr>
                <w:rFonts w:hint="default" w:ascii="Times New Roman" w:hAnsi="Times New Roman" w:eastAsia="宋体" w:cs="Times New Roman"/>
                <w:b/>
                <w:bCs/>
                <w:i w:val="0"/>
                <w:iCs w:val="0"/>
                <w:color w:val="auto"/>
                <w:spacing w:val="-4"/>
                <w:sz w:val="24"/>
                <w:szCs w:val="24"/>
                <w:lang w:eastAsia="zh-CN"/>
              </w:rPr>
              <w:t>的</w:t>
            </w:r>
            <w:r>
              <w:rPr>
                <w:rFonts w:hint="default" w:ascii="Times New Roman" w:hAnsi="Times New Roman" w:eastAsia="宋体" w:cs="Times New Roman"/>
                <w:b/>
                <w:bCs/>
                <w:i w:val="0"/>
                <w:iCs w:val="0"/>
                <w:color w:val="auto"/>
                <w:spacing w:val="-4"/>
                <w:sz w:val="24"/>
                <w:szCs w:val="24"/>
                <w:lang w:val="en-US" w:eastAsia="zh-CN"/>
              </w:rPr>
              <w:t>要求</w:t>
            </w:r>
            <w:r>
              <w:rPr>
                <w:rFonts w:hint="default" w:ascii="Times New Roman" w:hAnsi="Times New Roman" w:eastAsia="宋体" w:cs="Times New Roman"/>
                <w:i w:val="0"/>
                <w:iCs w:val="0"/>
                <w:color w:val="auto"/>
                <w:spacing w:val="-4"/>
                <w:sz w:val="24"/>
                <w:szCs w:val="24"/>
                <w:lang w:eastAsia="zh-CN"/>
              </w:rPr>
              <w:t>（</w:t>
            </w:r>
            <w:r>
              <w:rPr>
                <w:rFonts w:hint="default" w:ascii="Times New Roman" w:hAnsi="Times New Roman" w:eastAsia="宋体" w:cs="Times New Roman"/>
                <w:i w:val="0"/>
                <w:iCs w:val="0"/>
                <w:color w:val="auto"/>
                <w:spacing w:val="-4"/>
                <w:sz w:val="24"/>
                <w:szCs w:val="24"/>
              </w:rPr>
              <w:t>24</w:t>
            </w:r>
            <w:r>
              <w:rPr>
                <w:rFonts w:hint="default" w:ascii="Times New Roman" w:hAnsi="Times New Roman" w:eastAsia="宋体" w:cs="Times New Roman"/>
                <w:i w:val="0"/>
                <w:iCs w:val="0"/>
                <w:color w:val="auto"/>
                <w:spacing w:val="-4"/>
                <w:sz w:val="24"/>
                <w:szCs w:val="24"/>
                <w:lang w:eastAsia="zh-CN"/>
              </w:rPr>
              <w:t>）</w:t>
            </w:r>
          </w:p>
        </w:tc>
        <w:tc>
          <w:tcPr>
            <w:tcW w:w="99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57" w:hRule="atLeast"/>
        </w:trPr>
        <w:tc>
          <w:tcPr>
            <w:tcW w:w="611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val="en-US" w:eastAsia="zh-CN"/>
              </w:rPr>
              <w:t>规定采购</w:t>
            </w:r>
            <w:r>
              <w:rPr>
                <w:rFonts w:hint="eastAsia" w:ascii="Times New Roman" w:hAnsi="Times New Roman" w:eastAsia="宋体" w:cs="Times New Roman"/>
                <w:b/>
                <w:bCs/>
                <w:i w:val="0"/>
                <w:iCs w:val="0"/>
                <w:color w:val="auto"/>
                <w:spacing w:val="-4"/>
                <w:sz w:val="24"/>
                <w:szCs w:val="24"/>
                <w:lang w:val="en-US" w:eastAsia="zh-CN"/>
              </w:rPr>
              <w:t>方</w:t>
            </w:r>
            <w:r>
              <w:rPr>
                <w:rFonts w:hint="default" w:ascii="Times New Roman" w:hAnsi="Times New Roman" w:eastAsia="宋体" w:cs="Times New Roman"/>
                <w:b/>
                <w:bCs/>
                <w:i w:val="0"/>
                <w:iCs w:val="0"/>
                <w:color w:val="auto"/>
                <w:spacing w:val="-4"/>
                <w:sz w:val="24"/>
                <w:szCs w:val="24"/>
                <w:lang w:val="en-US" w:eastAsia="zh-CN"/>
              </w:rPr>
              <w:t>向承包商付款的法律期限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41</w:t>
            </w:r>
            <w:r>
              <w:rPr>
                <w:rFonts w:hint="default" w:ascii="Times New Roman" w:hAnsi="Times New Roman" w:eastAsia="宋体" w:cs="Times New Roman"/>
                <w:i w:val="0"/>
                <w:iCs w:val="0"/>
                <w:color w:val="auto"/>
                <w:sz w:val="24"/>
                <w:szCs w:val="24"/>
                <w:lang w:eastAsia="zh-CN"/>
              </w:rPr>
              <w:t>）</w:t>
            </w:r>
          </w:p>
        </w:tc>
        <w:tc>
          <w:tcPr>
            <w:tcW w:w="99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60" w:hRule="atLeast"/>
        </w:trPr>
        <w:tc>
          <w:tcPr>
            <w:tcW w:w="611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val="en-US" w:eastAsia="zh-CN"/>
              </w:rPr>
              <w:t>制定框架协议的采购程序</w:t>
            </w:r>
            <w:r>
              <w:rPr>
                <w:rFonts w:hint="default" w:ascii="Times New Roman" w:hAnsi="Times New Roman" w:eastAsia="宋体" w:cs="Times New Roman"/>
                <w:i w:val="0"/>
                <w:iCs w:val="0"/>
                <w:color w:val="auto"/>
                <w:spacing w:val="-4"/>
                <w:sz w:val="24"/>
                <w:szCs w:val="24"/>
                <w:lang w:eastAsia="zh-CN"/>
              </w:rPr>
              <w:t>（</w:t>
            </w:r>
            <w:r>
              <w:rPr>
                <w:rFonts w:hint="default" w:ascii="Times New Roman" w:hAnsi="Times New Roman" w:eastAsia="宋体" w:cs="Times New Roman"/>
                <w:i w:val="0"/>
                <w:iCs w:val="0"/>
                <w:color w:val="auto"/>
                <w:spacing w:val="-4"/>
                <w:sz w:val="24"/>
                <w:szCs w:val="24"/>
              </w:rPr>
              <w:t>35</w:t>
            </w:r>
            <w:r>
              <w:rPr>
                <w:rFonts w:hint="default" w:ascii="Times New Roman" w:hAnsi="Times New Roman" w:eastAsia="宋体" w:cs="Times New Roman"/>
                <w:i w:val="0"/>
                <w:iCs w:val="0"/>
                <w:color w:val="auto"/>
                <w:spacing w:val="-4"/>
                <w:sz w:val="24"/>
                <w:szCs w:val="24"/>
                <w:lang w:eastAsia="zh-CN"/>
              </w:rPr>
              <w:t>）</w:t>
            </w:r>
          </w:p>
        </w:tc>
        <w:tc>
          <w:tcPr>
            <w:tcW w:w="99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4" w:hRule="atLeast"/>
        </w:trPr>
        <w:tc>
          <w:tcPr>
            <w:tcW w:w="611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val="en-US" w:eastAsia="zh-CN"/>
              </w:rPr>
              <w:t>促进公共采购中的性别平等</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33</w:t>
            </w:r>
            <w:r>
              <w:rPr>
                <w:rFonts w:hint="default" w:ascii="Times New Roman" w:hAnsi="Times New Roman" w:eastAsia="宋体" w:cs="Times New Roman"/>
                <w:i w:val="0"/>
                <w:iCs w:val="0"/>
                <w:color w:val="auto"/>
                <w:spacing w:val="-5"/>
                <w:sz w:val="24"/>
                <w:szCs w:val="24"/>
              </w:rPr>
              <w:t>和</w:t>
            </w:r>
            <w:r>
              <w:rPr>
                <w:rFonts w:hint="default" w:ascii="Times New Roman" w:hAnsi="Times New Roman" w:eastAsia="宋体" w:cs="Times New Roman"/>
                <w:i w:val="0"/>
                <w:iCs w:val="0"/>
                <w:color w:val="auto"/>
                <w:sz w:val="24"/>
                <w:szCs w:val="24"/>
              </w:rPr>
              <w:t>34</w:t>
            </w:r>
            <w:r>
              <w:rPr>
                <w:rFonts w:hint="default" w:ascii="Times New Roman" w:hAnsi="Times New Roman" w:eastAsia="宋体" w:cs="Times New Roman"/>
                <w:i w:val="0"/>
                <w:iCs w:val="0"/>
                <w:color w:val="auto"/>
                <w:sz w:val="24"/>
                <w:szCs w:val="24"/>
                <w:lang w:eastAsia="zh-CN"/>
              </w:rPr>
              <w:t>）</w:t>
            </w:r>
          </w:p>
        </w:tc>
        <w:tc>
          <w:tcPr>
            <w:tcW w:w="993"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0" w:hRule="atLeast"/>
        </w:trPr>
        <w:tc>
          <w:tcPr>
            <w:tcW w:w="611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34a</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需求评估应包括性别分析</w:t>
            </w:r>
          </w:p>
        </w:tc>
        <w:tc>
          <w:tcPr>
            <w:tcW w:w="993"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90" w:hRule="atLeast"/>
        </w:trPr>
        <w:tc>
          <w:tcPr>
            <w:tcW w:w="611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eastAsia" w:ascii="Times New Roman" w:hAnsi="Times New Roman" w:eastAsia="宋体" w:cs="Times New Roman"/>
                <w:i w:val="0"/>
                <w:iCs w:val="0"/>
                <w:color w:val="auto"/>
                <w:sz w:val="24"/>
                <w:szCs w:val="24"/>
                <w:lang w:val="en-US" w:eastAsia="zh-CN"/>
              </w:rPr>
            </w:pP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34b</w:t>
            </w:r>
            <w:r>
              <w:rPr>
                <w:rFonts w:hint="default" w:ascii="Times New Roman" w:hAnsi="Times New Roman" w:eastAsia="宋体" w:cs="Times New Roman"/>
                <w:i w:val="0"/>
                <w:iCs w:val="0"/>
                <w:color w:val="auto"/>
                <w:sz w:val="24"/>
                <w:szCs w:val="24"/>
                <w:lang w:eastAsia="zh-CN"/>
              </w:rPr>
              <w:t>）</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必须表明</w:t>
            </w:r>
            <w:r>
              <w:rPr>
                <w:rFonts w:hint="eastAsia" w:ascii="Times New Roman" w:hAnsi="Times New Roman" w:eastAsia="宋体" w:cs="Times New Roman"/>
                <w:i w:val="0"/>
                <w:iCs w:val="0"/>
                <w:color w:val="auto"/>
                <w:sz w:val="24"/>
                <w:szCs w:val="24"/>
                <w:lang w:val="en-US" w:eastAsia="zh-CN"/>
              </w:rPr>
              <w:t>同工同酬</w:t>
            </w:r>
          </w:p>
        </w:tc>
        <w:tc>
          <w:tcPr>
            <w:tcW w:w="993"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29" w:hRule="atLeast"/>
        </w:trPr>
        <w:tc>
          <w:tcPr>
            <w:tcW w:w="611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34c</w:t>
            </w:r>
            <w:r>
              <w:rPr>
                <w:rFonts w:hint="default" w:ascii="Times New Roman" w:hAnsi="Times New Roman" w:eastAsia="宋体" w:cs="Times New Roman"/>
                <w:i w:val="0"/>
                <w:iCs w:val="0"/>
                <w:color w:val="auto"/>
                <w:sz w:val="24"/>
                <w:szCs w:val="24"/>
                <w:lang w:eastAsia="zh-CN"/>
              </w:rPr>
              <w:t>）</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必须证明他们坚持性别平等</w:t>
            </w:r>
          </w:p>
        </w:tc>
        <w:tc>
          <w:tcPr>
            <w:tcW w:w="993"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0" w:hRule="atLeast"/>
        </w:trPr>
        <w:tc>
          <w:tcPr>
            <w:tcW w:w="611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34d</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违反性别平等的</w:t>
            </w:r>
            <w:r>
              <w:rPr>
                <w:rFonts w:hint="eastAsia" w:ascii="Times New Roman" w:hAnsi="Times New Roman" w:eastAsia="宋体" w:cs="Times New Roman"/>
                <w:i w:val="0"/>
                <w:iCs w:val="0"/>
                <w:color w:val="auto"/>
                <w:sz w:val="24"/>
                <w:szCs w:val="24"/>
                <w:lang w:eastAsia="zh-CN"/>
              </w:rPr>
              <w:t>企业</w:t>
            </w:r>
            <w:r>
              <w:rPr>
                <w:rFonts w:hint="default" w:ascii="Times New Roman" w:hAnsi="Times New Roman" w:eastAsia="宋体" w:cs="Times New Roman"/>
                <w:i w:val="0"/>
                <w:iCs w:val="0"/>
                <w:color w:val="auto"/>
                <w:sz w:val="24"/>
                <w:szCs w:val="24"/>
              </w:rPr>
              <w:t>的排除理由</w:t>
            </w:r>
          </w:p>
        </w:tc>
        <w:tc>
          <w:tcPr>
            <w:tcW w:w="993"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25" w:hRule="atLeast"/>
        </w:trPr>
        <w:tc>
          <w:tcPr>
            <w:tcW w:w="6115" w:type="dxa"/>
            <w:gridSpan w:val="2"/>
            <w:tcBorders>
              <w:top w:val="nil"/>
              <w:bottom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34e</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带有性别维度的奖励标准</w:t>
            </w:r>
          </w:p>
        </w:tc>
        <w:tc>
          <w:tcPr>
            <w:tcW w:w="993" w:type="dxa"/>
            <w:tcBorders>
              <w:top w:val="nil"/>
              <w:bottom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082" w:type="dxa"/>
            <w:gridSpan w:val="2"/>
            <w:tcBorders>
              <w:top w:val="nil"/>
              <w:bottom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0.2</w:t>
            </w:r>
          </w:p>
        </w:tc>
        <w:tc>
          <w:tcPr>
            <w:tcW w:w="1335" w:type="dxa"/>
            <w:gridSpan w:val="2"/>
            <w:tcBorders>
              <w:top w:val="nil"/>
              <w:bottom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90" w:hRule="atLeast"/>
        </w:trPr>
        <w:tc>
          <w:tcPr>
            <w:tcW w:w="6115" w:type="dxa"/>
            <w:gridSpan w:val="2"/>
            <w:tcBorders>
              <w:top w:val="single" w:color="auto" w:sz="4" w:space="0"/>
              <w:left w:val="single" w:color="auto" w:sz="4" w:space="0"/>
              <w:bottom w:val="nil"/>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val="en-US" w:eastAsia="zh-CN"/>
              </w:rPr>
              <w:t>促进中小企业参与的方法</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w:t>
            </w:r>
            <w:r>
              <w:rPr>
                <w:rFonts w:hint="default" w:ascii="Times New Roman" w:hAnsi="Times New Roman" w:eastAsia="宋体" w:cs="Times New Roman"/>
                <w:i w:val="0"/>
                <w:iCs w:val="0"/>
                <w:color w:val="auto"/>
                <w:spacing w:val="-4"/>
                <w:sz w:val="24"/>
                <w:szCs w:val="24"/>
              </w:rPr>
              <w:t>和</w:t>
            </w:r>
            <w:r>
              <w:rPr>
                <w:rFonts w:hint="default" w:ascii="Times New Roman" w:hAnsi="Times New Roman" w:eastAsia="宋体" w:cs="Times New Roman"/>
                <w:i w:val="0"/>
                <w:iCs w:val="0"/>
                <w:color w:val="auto"/>
                <w:sz w:val="24"/>
                <w:szCs w:val="24"/>
              </w:rPr>
              <w:t>37</w:t>
            </w:r>
            <w:r>
              <w:rPr>
                <w:rFonts w:hint="default" w:ascii="Times New Roman" w:hAnsi="Times New Roman" w:eastAsia="宋体" w:cs="Times New Roman"/>
                <w:i w:val="0"/>
                <w:iCs w:val="0"/>
                <w:color w:val="auto"/>
                <w:sz w:val="24"/>
                <w:szCs w:val="24"/>
                <w:lang w:eastAsia="zh-CN"/>
              </w:rPr>
              <w:t>）</w:t>
            </w:r>
          </w:p>
        </w:tc>
        <w:tc>
          <w:tcPr>
            <w:tcW w:w="993" w:type="dxa"/>
            <w:tcBorders>
              <w:top w:val="single" w:color="auto" w:sz="4" w:space="0"/>
              <w:left w:val="single" w:color="auto" w:sz="4" w:space="0"/>
              <w:bottom w:val="nil"/>
              <w:right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i w:val="0"/>
                <w:iCs w:val="0"/>
                <w:color w:val="auto"/>
                <w:spacing w:val="-5"/>
                <w:sz w:val="24"/>
                <w:szCs w:val="24"/>
                <w:lang w:val="en-US" w:eastAsia="zh-CN"/>
              </w:rPr>
            </w:pPr>
            <w:r>
              <w:rPr>
                <w:rFonts w:hint="eastAsia" w:ascii="Times New Roman" w:hAnsi="Times New Roman" w:eastAsia="宋体" w:cs="Times New Roman"/>
                <w:i w:val="0"/>
                <w:iCs w:val="0"/>
                <w:color w:val="auto"/>
                <w:spacing w:val="-5"/>
                <w:sz w:val="24"/>
                <w:szCs w:val="24"/>
                <w:lang w:val="en-US" w:eastAsia="zh-CN"/>
              </w:rPr>
              <w:t>1</w:t>
            </w:r>
          </w:p>
        </w:tc>
        <w:tc>
          <w:tcPr>
            <w:tcW w:w="1082" w:type="dxa"/>
            <w:gridSpan w:val="2"/>
            <w:tcBorders>
              <w:top w:val="single" w:color="auto" w:sz="4" w:space="0"/>
              <w:left w:val="nil"/>
              <w:bottom w:val="nil"/>
              <w:right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i w:val="0"/>
                <w:iCs w:val="0"/>
                <w:color w:val="auto"/>
                <w:spacing w:val="-5"/>
                <w:sz w:val="24"/>
                <w:szCs w:val="24"/>
                <w:lang w:val="en-US" w:eastAsia="zh-CN"/>
              </w:rPr>
            </w:pPr>
            <w:r>
              <w:rPr>
                <w:rFonts w:hint="eastAsia" w:ascii="Times New Roman" w:hAnsi="Times New Roman" w:eastAsia="宋体" w:cs="Times New Roman"/>
                <w:i w:val="0"/>
                <w:iCs w:val="0"/>
                <w:color w:val="auto"/>
                <w:spacing w:val="-5"/>
                <w:sz w:val="24"/>
                <w:szCs w:val="24"/>
                <w:lang w:val="en-US" w:eastAsia="zh-CN"/>
              </w:rPr>
              <w:t>1</w:t>
            </w:r>
          </w:p>
        </w:tc>
        <w:tc>
          <w:tcPr>
            <w:tcW w:w="1335" w:type="dxa"/>
            <w:gridSpan w:val="2"/>
            <w:tcBorders>
              <w:top w:val="single" w:color="auto" w:sz="4" w:space="0"/>
              <w:left w:val="nil"/>
              <w:bottom w:val="nil"/>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eastAsia" w:ascii="Times New Roman" w:hAnsi="Times New Roman" w:eastAsia="宋体" w:cs="Times New Roman"/>
                <w:i w:val="0"/>
                <w:iCs w:val="0"/>
                <w:color w:val="auto"/>
                <w:w w:val="99"/>
                <w:sz w:val="24"/>
                <w:szCs w:val="24"/>
                <w:lang w:val="en-US" w:eastAsia="zh-CN"/>
              </w:rPr>
            </w:pPr>
            <w:r>
              <w:rPr>
                <w:rFonts w:hint="eastAsia" w:ascii="Times New Roman" w:hAnsi="Times New Roman" w:eastAsia="宋体" w:cs="Times New Roman"/>
                <w:i w:val="0"/>
                <w:iCs w:val="0"/>
                <w:color w:val="auto"/>
                <w:w w:val="99"/>
                <w:sz w:val="24"/>
                <w:szCs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1149" w:hRule="atLeast"/>
        </w:trPr>
        <w:tc>
          <w:tcPr>
            <w:tcW w:w="6115" w:type="dxa"/>
            <w:gridSpan w:val="2"/>
            <w:tcBorders>
              <w:top w:val="nil"/>
              <w:left w:val="single" w:color="auto" w:sz="4" w:space="0"/>
              <w:bottom w:val="single" w:color="auto" w:sz="4" w:space="0"/>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36a</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奖励配额和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36c</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按门槛指定和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36d</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保留产品和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36f</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预留。</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36b</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缩短付款期限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36g</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财务担保豁免</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36h</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分包要求或奖励</w:t>
            </w:r>
          </w:p>
        </w:tc>
        <w:tc>
          <w:tcPr>
            <w:tcW w:w="993" w:type="dxa"/>
            <w:tcBorders>
              <w:top w:val="nil"/>
              <w:left w:val="single" w:color="auto" w:sz="4" w:space="0"/>
              <w:bottom w:val="single" w:color="auto" w:sz="4" w:space="0"/>
              <w:right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left w:val="nil"/>
              <w:bottom w:val="single" w:color="auto" w:sz="4" w:space="0"/>
              <w:right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left w:val="nil"/>
              <w:bottom w:val="single" w:color="auto" w:sz="4" w:space="0"/>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81" w:hRule="atLeast"/>
        </w:trPr>
        <w:tc>
          <w:tcPr>
            <w:tcW w:w="6115" w:type="dxa"/>
            <w:gridSpan w:val="2"/>
            <w:tcBorders>
              <w:top w:val="single" w:color="auto" w:sz="4" w:space="0"/>
            </w:tcBorders>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总分</w:t>
            </w:r>
          </w:p>
        </w:tc>
        <w:tc>
          <w:tcPr>
            <w:tcW w:w="993" w:type="dxa"/>
            <w:tcBorders>
              <w:top w:val="single" w:color="auto" w:sz="4" w:space="0"/>
            </w:tcBorders>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7</w:t>
            </w:r>
          </w:p>
        </w:tc>
        <w:tc>
          <w:tcPr>
            <w:tcW w:w="1082" w:type="dxa"/>
            <w:gridSpan w:val="2"/>
            <w:tcBorders>
              <w:top w:val="single" w:color="auto" w:sz="4" w:space="0"/>
            </w:tcBorders>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7</w:t>
            </w:r>
          </w:p>
        </w:tc>
        <w:tc>
          <w:tcPr>
            <w:tcW w:w="1335" w:type="dxa"/>
            <w:gridSpan w:val="2"/>
            <w:tcBorders>
              <w:top w:val="single" w:color="auto" w:sz="4" w:space="0"/>
            </w:tcBorders>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31" w:hRule="atLeast"/>
        </w:trPr>
        <w:tc>
          <w:tcPr>
            <w:tcW w:w="9525" w:type="dxa"/>
            <w:gridSpan w:val="7"/>
            <w:shd w:val="clear" w:color="auto" w:fill="E7EBF5"/>
            <w:vAlign w:val="center"/>
          </w:tcPr>
          <w:p>
            <w:pPr>
              <w:pStyle w:val="12"/>
              <w:keepNext w:val="0"/>
              <w:keepLines w:val="0"/>
              <w:pageBreakBefore w:val="0"/>
              <w:widowControl w:val="0"/>
              <w:tabs>
                <w:tab w:val="left" w:pos="827"/>
              </w:tabs>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lang w:eastAsia="zh-CN"/>
              </w:rPr>
            </w:pPr>
            <w:r>
              <w:rPr>
                <w:rFonts w:hint="default" w:ascii="Times New Roman" w:hAnsi="Times New Roman" w:eastAsia="宋体" w:cs="Times New Roman"/>
                <w:b/>
                <w:i w:val="0"/>
                <w:iCs w:val="0"/>
                <w:color w:val="auto"/>
                <w:spacing w:val="-2"/>
                <w:sz w:val="24"/>
                <w:szCs w:val="24"/>
              </w:rPr>
              <w:t>1.1.2</w:t>
            </w:r>
            <w:r>
              <w:rPr>
                <w:rFonts w:hint="eastAsia" w:eastAsia="宋体" w:cs="Times New Roman"/>
                <w:b/>
                <w:i w:val="0"/>
                <w:iCs w:val="0"/>
                <w:color w:val="auto"/>
                <w:sz w:val="24"/>
                <w:szCs w:val="24"/>
                <w:lang w:eastAsia="zh-CN"/>
              </w:rPr>
              <w:t>最具性价比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82"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81" w:type="dxa"/>
            <w:gridSpan w:val="2"/>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lang w:eastAsia="zh-CN"/>
              </w:rPr>
              <w:t>企业灵活度得分</w:t>
            </w:r>
          </w:p>
        </w:tc>
        <w:tc>
          <w:tcPr>
            <w:tcW w:w="1082" w:type="dxa"/>
            <w:gridSpan w:val="2"/>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rPr>
              <w:t>社会效益得分</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5" w:hRule="atLeast"/>
        </w:trPr>
        <w:tc>
          <w:tcPr>
            <w:tcW w:w="6027"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建立识别异常低投标的标准</w:t>
            </w:r>
          </w:p>
        </w:tc>
        <w:tc>
          <w:tcPr>
            <w:tcW w:w="1081"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w w:val="99"/>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5" w:hRule="atLeast"/>
        </w:trPr>
        <w:tc>
          <w:tcPr>
            <w:tcW w:w="6027"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在标准的招标文件中纳入可持续性条款，并鼓励在招标中考虑可持续性因素</w:t>
            </w:r>
          </w:p>
        </w:tc>
        <w:tc>
          <w:tcPr>
            <w:tcW w:w="1081"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0" w:hRule="atLeast"/>
        </w:trPr>
        <w:tc>
          <w:tcPr>
            <w:tcW w:w="6027"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可持续性条款</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7</w:t>
            </w:r>
            <w:r>
              <w:rPr>
                <w:rFonts w:hint="default" w:ascii="Times New Roman" w:hAnsi="Times New Roman" w:eastAsia="宋体" w:cs="Times New Roman"/>
                <w:i w:val="0"/>
                <w:iCs w:val="0"/>
                <w:color w:val="auto"/>
                <w:sz w:val="24"/>
                <w:szCs w:val="24"/>
                <w:lang w:eastAsia="zh-CN"/>
              </w:rPr>
              <w:t>）</w:t>
            </w:r>
          </w:p>
        </w:tc>
        <w:tc>
          <w:tcPr>
            <w:tcW w:w="1081"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25" w:hRule="atLeast"/>
        </w:trPr>
        <w:tc>
          <w:tcPr>
            <w:tcW w:w="6027" w:type="dxa"/>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可持续发展激励措施</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17</w:t>
            </w:r>
            <w:r>
              <w:rPr>
                <w:rFonts w:hint="default" w:ascii="Times New Roman" w:hAnsi="Times New Roman" w:eastAsia="宋体" w:cs="Times New Roman"/>
                <w:i w:val="0"/>
                <w:iCs w:val="0"/>
                <w:color w:val="auto"/>
                <w:sz w:val="24"/>
                <w:szCs w:val="24"/>
                <w:lang w:eastAsia="zh-CN"/>
              </w:rPr>
              <w:t>）</w:t>
            </w:r>
          </w:p>
        </w:tc>
        <w:tc>
          <w:tcPr>
            <w:tcW w:w="1081"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4" w:hRule="atLeast"/>
        </w:trPr>
        <w:tc>
          <w:tcPr>
            <w:tcW w:w="6027"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bookmarkStart w:id="143" w:name="OLE_LINK4" w:colFirst="0" w:colLast="0"/>
            <w:r>
              <w:rPr>
                <w:rFonts w:hint="default" w:ascii="Times New Roman" w:hAnsi="Times New Roman" w:eastAsia="宋体" w:cs="Times New Roman"/>
                <w:b/>
                <w:i w:val="0"/>
                <w:iCs w:val="0"/>
                <w:color w:val="auto"/>
                <w:sz w:val="24"/>
                <w:szCs w:val="24"/>
              </w:rPr>
              <w:t>在标准招标文件中加入性别条款</w:t>
            </w:r>
          </w:p>
        </w:tc>
        <w:tc>
          <w:tcPr>
            <w:tcW w:w="1081"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29" w:hRule="atLeast"/>
        </w:trPr>
        <w:tc>
          <w:tcPr>
            <w:tcW w:w="6027"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标准招标文件中的性别条款</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8</w:t>
            </w:r>
            <w:r>
              <w:rPr>
                <w:rFonts w:hint="default" w:ascii="Times New Roman" w:hAnsi="Times New Roman" w:eastAsia="宋体" w:cs="Times New Roman"/>
                <w:i w:val="0"/>
                <w:iCs w:val="0"/>
                <w:color w:val="auto"/>
                <w:sz w:val="24"/>
                <w:szCs w:val="24"/>
                <w:lang w:eastAsia="zh-CN"/>
              </w:rPr>
              <w:t>）</w:t>
            </w:r>
          </w:p>
        </w:tc>
        <w:tc>
          <w:tcPr>
            <w:tcW w:w="1081"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24" w:hRule="atLeast"/>
        </w:trPr>
        <w:tc>
          <w:tcPr>
            <w:tcW w:w="6027" w:type="dxa"/>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在采购中考虑性别因素的激励</w:t>
            </w:r>
          </w:p>
        </w:tc>
        <w:tc>
          <w:tcPr>
            <w:tcW w:w="1081"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bookmarkEnd w:id="14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90"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采购计划明确规定了最低内容，以及在公布新的投标机会前估算合同价值使用工具的指南</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采购计划的最低内容</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9</w:t>
            </w:r>
            <w:r>
              <w:rPr>
                <w:rFonts w:hint="default" w:ascii="Times New Roman" w:hAnsi="Times New Roman" w:eastAsia="宋体" w:cs="Times New Roman"/>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估算合同价值的工具</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11</w:t>
            </w:r>
            <w:r>
              <w:rPr>
                <w:rFonts w:hint="default" w:ascii="Times New Roman" w:hAnsi="Times New Roman" w:eastAsia="宋体" w:cs="Times New Roman"/>
                <w:i w:val="0"/>
                <w:iCs w:val="0"/>
                <w:color w:val="auto"/>
                <w:sz w:val="24"/>
                <w:szCs w:val="24"/>
                <w:lang w:eastAsia="zh-CN"/>
              </w:rPr>
              <w:t>）</w:t>
            </w:r>
          </w:p>
        </w:tc>
        <w:tc>
          <w:tcPr>
            <w:tcW w:w="108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58"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i w:val="0"/>
                <w:iCs w:val="0"/>
                <w:color w:val="auto"/>
                <w:sz w:val="24"/>
                <w:szCs w:val="24"/>
              </w:rPr>
              <w:t>采购计划的最低内容包括性别维度</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10</w:t>
            </w:r>
            <w:r>
              <w:rPr>
                <w:rFonts w:hint="default" w:ascii="Times New Roman" w:hAnsi="Times New Roman" w:eastAsia="宋体" w:cs="Times New Roman"/>
                <w:i w:val="0"/>
                <w:iCs w:val="0"/>
                <w:color w:val="auto"/>
                <w:sz w:val="24"/>
                <w:szCs w:val="24"/>
                <w:lang w:eastAsia="zh-CN"/>
              </w:rPr>
              <w:t>）</w:t>
            </w:r>
          </w:p>
        </w:tc>
        <w:tc>
          <w:tcPr>
            <w:tcW w:w="108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4" w:hRule="atLeast"/>
        </w:trPr>
        <w:tc>
          <w:tcPr>
            <w:tcW w:w="6027"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在评标中考虑所有权总成本和全生命周期成本</w:t>
            </w:r>
          </w:p>
        </w:tc>
        <w:tc>
          <w:tcPr>
            <w:tcW w:w="1081"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0" w:hRule="atLeast"/>
        </w:trPr>
        <w:tc>
          <w:tcPr>
            <w:tcW w:w="6027"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总拥有成本</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30b</w:t>
            </w:r>
            <w:r>
              <w:rPr>
                <w:rFonts w:hint="default" w:ascii="Times New Roman" w:hAnsi="Times New Roman" w:eastAsia="宋体" w:cs="Times New Roman"/>
                <w:i w:val="0"/>
                <w:iCs w:val="0"/>
                <w:color w:val="auto"/>
                <w:sz w:val="24"/>
                <w:szCs w:val="24"/>
                <w:lang w:eastAsia="zh-CN"/>
              </w:rPr>
              <w:t>）</w:t>
            </w:r>
          </w:p>
        </w:tc>
        <w:tc>
          <w:tcPr>
            <w:tcW w:w="1081"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25" w:hRule="atLeast"/>
        </w:trPr>
        <w:tc>
          <w:tcPr>
            <w:tcW w:w="6027" w:type="dxa"/>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生命周期成本核算</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30c</w:t>
            </w:r>
            <w:r>
              <w:rPr>
                <w:rFonts w:hint="default" w:ascii="Times New Roman" w:hAnsi="Times New Roman" w:eastAsia="宋体" w:cs="Times New Roman"/>
                <w:i w:val="0"/>
                <w:iCs w:val="0"/>
                <w:color w:val="auto"/>
                <w:sz w:val="24"/>
                <w:szCs w:val="24"/>
                <w:lang w:eastAsia="zh-CN"/>
              </w:rPr>
              <w:t>）</w:t>
            </w:r>
          </w:p>
        </w:tc>
        <w:tc>
          <w:tcPr>
            <w:tcW w:w="1081"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60"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评标中采用最具经济效益的投标考虑因素</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32</w:t>
            </w:r>
            <w:r>
              <w:rPr>
                <w:rFonts w:hint="default" w:ascii="Times New Roman" w:hAnsi="Times New Roman" w:eastAsia="宋体" w:cs="Times New Roman"/>
                <w:i w:val="0"/>
                <w:iCs w:val="0"/>
                <w:color w:val="auto"/>
                <w:sz w:val="24"/>
                <w:szCs w:val="24"/>
                <w:lang w:eastAsia="zh-CN"/>
              </w:rPr>
              <w:t>）</w:t>
            </w:r>
          </w:p>
        </w:tc>
        <w:tc>
          <w:tcPr>
            <w:tcW w:w="108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4" w:hRule="atLeast"/>
        </w:trPr>
        <w:tc>
          <w:tcPr>
            <w:tcW w:w="6027"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指定专门的招标方式用于创新产品的采购，并提供授权，以鼓励企业使用</w:t>
            </w:r>
          </w:p>
        </w:tc>
        <w:tc>
          <w:tcPr>
            <w:tcW w:w="1081"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30" w:hRule="atLeast"/>
        </w:trPr>
        <w:tc>
          <w:tcPr>
            <w:tcW w:w="6027"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创新的专门招标方法的可用性</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13</w:t>
            </w:r>
            <w:r>
              <w:rPr>
                <w:rFonts w:hint="default" w:ascii="Times New Roman" w:hAnsi="Times New Roman" w:eastAsia="宋体" w:cs="Times New Roman"/>
                <w:i w:val="0"/>
                <w:iCs w:val="0"/>
                <w:color w:val="auto"/>
                <w:sz w:val="24"/>
                <w:szCs w:val="24"/>
                <w:lang w:eastAsia="zh-CN"/>
              </w:rPr>
              <w:t>）</w:t>
            </w:r>
          </w:p>
        </w:tc>
        <w:tc>
          <w:tcPr>
            <w:tcW w:w="1081"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25" w:hRule="atLeast"/>
        </w:trPr>
        <w:tc>
          <w:tcPr>
            <w:tcW w:w="6027" w:type="dxa"/>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授权激励创新程序</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16</w:t>
            </w:r>
            <w:r>
              <w:rPr>
                <w:rFonts w:hint="default" w:ascii="Times New Roman" w:hAnsi="Times New Roman" w:eastAsia="宋体" w:cs="Times New Roman"/>
                <w:i w:val="0"/>
                <w:iCs w:val="0"/>
                <w:color w:val="auto"/>
                <w:sz w:val="24"/>
                <w:szCs w:val="24"/>
                <w:lang w:eastAsia="zh-CN"/>
              </w:rPr>
              <w:t>）</w:t>
            </w:r>
          </w:p>
        </w:tc>
        <w:tc>
          <w:tcPr>
            <w:tcW w:w="1081"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83" w:hRule="atLeast"/>
        </w:trPr>
        <w:tc>
          <w:tcPr>
            <w:tcW w:w="6027" w:type="dxa"/>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总分</w:t>
            </w:r>
          </w:p>
        </w:tc>
        <w:tc>
          <w:tcPr>
            <w:tcW w:w="1081" w:type="dxa"/>
            <w:gridSpan w:val="2"/>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8</w:t>
            </w:r>
          </w:p>
        </w:tc>
        <w:tc>
          <w:tcPr>
            <w:tcW w:w="1082" w:type="dxa"/>
            <w:gridSpan w:val="2"/>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8</w:t>
            </w:r>
          </w:p>
        </w:tc>
        <w:tc>
          <w:tcPr>
            <w:tcW w:w="1335" w:type="dxa"/>
            <w:gridSpan w:val="2"/>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6" w:type="dxa"/>
            <w:gridSpan w:val="8"/>
            <w:shd w:val="clear" w:color="auto" w:fill="E7EBF5"/>
            <w:vAlign w:val="center"/>
          </w:tcPr>
          <w:p>
            <w:pPr>
              <w:pStyle w:val="12"/>
              <w:keepNext w:val="0"/>
              <w:keepLines w:val="0"/>
              <w:pageBreakBefore w:val="0"/>
              <w:widowControl w:val="0"/>
              <w:tabs>
                <w:tab w:val="left" w:pos="827"/>
              </w:tabs>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1.1.3</w:t>
            </w:r>
            <w:r>
              <w:rPr>
                <w:rFonts w:hint="default" w:ascii="Times New Roman" w:hAnsi="Times New Roman" w:eastAsia="宋体" w:cs="Times New Roman"/>
                <w:b/>
                <w:i w:val="0"/>
                <w:iCs w:val="0"/>
                <w:color w:val="auto"/>
                <w:sz w:val="24"/>
                <w:szCs w:val="24"/>
              </w:rPr>
              <w:t>采购过程的公平性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82" w:type="dxa"/>
            <w:gridSpan w:val="3"/>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lang w:eastAsia="zh-CN"/>
              </w:rPr>
              <w:t>企业灵活度得分</w:t>
            </w:r>
          </w:p>
        </w:tc>
        <w:tc>
          <w:tcPr>
            <w:tcW w:w="1082" w:type="dxa"/>
            <w:gridSpan w:val="2"/>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rPr>
              <w:t>社会效益得分</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在合同授予通知和合同签订之间的停滞期，允许受到侵害的投标人对该决定提出质疑</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40</w:t>
            </w:r>
            <w:r>
              <w:rPr>
                <w:rFonts w:hint="default" w:ascii="Times New Roman" w:hAnsi="Times New Roman" w:eastAsia="宋体" w:cs="Times New Roman"/>
                <w:i w:val="0"/>
                <w:iCs w:val="0"/>
                <w:color w:val="auto"/>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027"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明确规定招标公告发布至提交截止投标日期之间的最短期限，禁止通过拆分合同规避公开招标</w:t>
            </w:r>
          </w:p>
        </w:tc>
        <w:tc>
          <w:tcPr>
            <w:tcW w:w="1082" w:type="dxa"/>
            <w:gridSpan w:val="3"/>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6027"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最短期限</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26</w:t>
            </w:r>
            <w:r>
              <w:rPr>
                <w:rFonts w:hint="default" w:ascii="Times New Roman" w:hAnsi="Times New Roman" w:eastAsia="宋体" w:cs="Times New Roman"/>
                <w:i w:val="0"/>
                <w:iCs w:val="0"/>
                <w:color w:val="auto"/>
                <w:sz w:val="24"/>
                <w:szCs w:val="24"/>
                <w:lang w:eastAsia="zh-CN"/>
              </w:rPr>
              <w:t>）</w:t>
            </w:r>
          </w:p>
        </w:tc>
        <w:tc>
          <w:tcPr>
            <w:tcW w:w="1082" w:type="dxa"/>
            <w:gridSpan w:val="3"/>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6027" w:type="dxa"/>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禁止分割合同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24</w:t>
            </w:r>
            <w:r>
              <w:rPr>
                <w:rFonts w:hint="default" w:ascii="Times New Roman" w:hAnsi="Times New Roman" w:eastAsia="宋体" w:cs="Times New Roman"/>
                <w:i w:val="0"/>
                <w:iCs w:val="0"/>
                <w:color w:val="auto"/>
                <w:sz w:val="24"/>
                <w:szCs w:val="24"/>
                <w:lang w:eastAsia="zh-CN"/>
              </w:rPr>
              <w:t>）</w:t>
            </w:r>
          </w:p>
        </w:tc>
        <w:tc>
          <w:tcPr>
            <w:tcW w:w="1082" w:type="dxa"/>
            <w:gridSpan w:val="3"/>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3"/>
                <w:sz w:val="24"/>
                <w:szCs w:val="24"/>
                <w:lang w:eastAsia="zh-CN"/>
              </w:rPr>
              <w:t>有义务通知企业中标通知和法律框架规定了如何处理潜在投标人的澄清请求</w:t>
            </w:r>
            <w:r>
              <w:rPr>
                <w:rFonts w:hint="default" w:ascii="Times New Roman" w:hAnsi="Times New Roman" w:eastAsia="宋体" w:cs="Times New Roman"/>
                <w:i w:val="0"/>
                <w:iCs w:val="0"/>
                <w:color w:val="auto"/>
                <w:spacing w:val="-3"/>
                <w:sz w:val="24"/>
                <w:szCs w:val="24"/>
                <w:lang w:eastAsia="zh-CN"/>
              </w:rPr>
              <w:t>（</w:t>
            </w:r>
            <w:r>
              <w:rPr>
                <w:rFonts w:hint="default" w:ascii="Times New Roman" w:hAnsi="Times New Roman" w:eastAsia="宋体" w:cs="Times New Roman"/>
                <w:i w:val="0"/>
                <w:iCs w:val="0"/>
                <w:color w:val="auto"/>
                <w:spacing w:val="-3"/>
                <w:sz w:val="24"/>
                <w:szCs w:val="24"/>
              </w:rPr>
              <w:t>27和28以及38和39</w:t>
            </w:r>
            <w:r>
              <w:rPr>
                <w:rFonts w:hint="default" w:ascii="Times New Roman" w:hAnsi="Times New Roman" w:eastAsia="宋体" w:cs="Times New Roman"/>
                <w:i w:val="0"/>
                <w:iCs w:val="0"/>
                <w:color w:val="auto"/>
                <w:spacing w:val="-3"/>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是否有专门针对处理采购事务的法庭和对裁决决定提出质疑的权利</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42和43</w:t>
            </w:r>
            <w:r>
              <w:rPr>
                <w:rFonts w:hint="default" w:ascii="Times New Roman" w:hAnsi="Times New Roman" w:eastAsia="宋体" w:cs="Times New Roman"/>
                <w:i w:val="0"/>
                <w:iCs w:val="0"/>
                <w:color w:val="auto"/>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z w:val="24"/>
                <w:szCs w:val="24"/>
                <w:lang w:eastAsia="zh-CN"/>
              </w:rPr>
              <w:t>处理上诉的时间限制和延迟处理的法律追索权</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44和45</w:t>
            </w:r>
            <w:r>
              <w:rPr>
                <w:rFonts w:hint="default" w:ascii="Times New Roman" w:hAnsi="Times New Roman" w:eastAsia="宋体" w:cs="Times New Roman"/>
                <w:i w:val="0"/>
                <w:iCs w:val="0"/>
                <w:color w:val="auto"/>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总分</w:t>
            </w:r>
          </w:p>
        </w:tc>
        <w:tc>
          <w:tcPr>
            <w:tcW w:w="1082" w:type="dxa"/>
            <w:gridSpan w:val="3"/>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5</w:t>
            </w:r>
          </w:p>
        </w:tc>
        <w:tc>
          <w:tcPr>
            <w:tcW w:w="1082" w:type="dxa"/>
            <w:gridSpan w:val="2"/>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5</w:t>
            </w:r>
          </w:p>
        </w:tc>
        <w:tc>
          <w:tcPr>
            <w:tcW w:w="1335" w:type="dxa"/>
            <w:gridSpan w:val="2"/>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6" w:type="dxa"/>
            <w:gridSpan w:val="8"/>
            <w:shd w:val="clear" w:color="auto" w:fill="E7EBF5"/>
            <w:vAlign w:val="center"/>
          </w:tcPr>
          <w:p>
            <w:pPr>
              <w:pStyle w:val="12"/>
              <w:keepNext w:val="0"/>
              <w:keepLines w:val="0"/>
              <w:pageBreakBefore w:val="0"/>
              <w:widowControl w:val="0"/>
              <w:tabs>
                <w:tab w:val="left" w:pos="827"/>
              </w:tabs>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1.1.4</w:t>
            </w:r>
            <w:r>
              <w:rPr>
                <w:rFonts w:hint="default" w:ascii="Times New Roman" w:hAnsi="Times New Roman" w:eastAsia="宋体" w:cs="Times New Roman"/>
                <w:b/>
                <w:i w:val="0"/>
                <w:iCs w:val="0"/>
                <w:color w:val="auto"/>
                <w:sz w:val="24"/>
                <w:szCs w:val="24"/>
                <w:lang w:eastAsia="zh-CN"/>
              </w:rPr>
              <w:t xml:space="preserve"> </w:t>
            </w:r>
            <w:r>
              <w:rPr>
                <w:rFonts w:hint="default" w:ascii="Times New Roman" w:hAnsi="Times New Roman" w:eastAsia="宋体" w:cs="Times New Roman"/>
                <w:b/>
                <w:i w:val="0"/>
                <w:iCs w:val="0"/>
                <w:color w:val="auto"/>
                <w:spacing w:val="-2"/>
                <w:sz w:val="24"/>
                <w:szCs w:val="24"/>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82" w:type="dxa"/>
            <w:gridSpan w:val="3"/>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lang w:eastAsia="zh-CN"/>
              </w:rPr>
              <w:t>企业灵活度得分</w:t>
            </w:r>
          </w:p>
        </w:tc>
        <w:tc>
          <w:tcPr>
            <w:tcW w:w="1082" w:type="dxa"/>
            <w:gridSpan w:val="2"/>
            <w:vAlign w:val="center"/>
          </w:tcPr>
          <w:p>
            <w:pPr>
              <w:pStyle w:val="12"/>
              <w:ind w:left="0" w:leftChars="0" w:right="0" w:rightChars="0" w:firstLine="0" w:firstLineChars="0"/>
              <w:jc w:val="center"/>
              <w:rPr>
                <w:rFonts w:hint="default" w:ascii="Times New Roman" w:hAnsi="Times New Roman" w:eastAsia="宋体" w:cs="Times New Roman"/>
                <w:b/>
                <w:i w:val="0"/>
                <w:iCs w:val="0"/>
                <w:color w:val="auto"/>
                <w:sz w:val="24"/>
                <w:szCs w:val="24"/>
              </w:rPr>
            </w:pPr>
            <w:r>
              <w:rPr>
                <w:rFonts w:hint="eastAsia" w:ascii="宋体" w:hAnsi="宋体" w:eastAsia="宋体" w:cs="宋体"/>
                <w:b/>
                <w:bCs/>
                <w:spacing w:val="-5"/>
                <w:sz w:val="24"/>
                <w:szCs w:val="24"/>
              </w:rPr>
              <w:t>社会效益得分</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i w:val="0"/>
                <w:iCs w:val="0"/>
                <w:color w:val="auto"/>
                <w:sz w:val="24"/>
                <w:szCs w:val="24"/>
              </w:rPr>
              <w:t>公布采购计划</w:t>
            </w:r>
            <w:r>
              <w:rPr>
                <w:rFonts w:hint="default" w:ascii="Times New Roman" w:hAnsi="Times New Roman" w:eastAsia="宋体" w:cs="Times New Roman"/>
                <w:i w:val="0"/>
                <w:iCs w:val="0"/>
                <w:color w:val="auto"/>
                <w:spacing w:val="-4"/>
                <w:sz w:val="24"/>
                <w:szCs w:val="24"/>
                <w:lang w:eastAsia="zh-CN"/>
              </w:rPr>
              <w:t>（</w:t>
            </w:r>
            <w:r>
              <w:rPr>
                <w:rFonts w:hint="default" w:ascii="Times New Roman" w:hAnsi="Times New Roman" w:eastAsia="宋体" w:cs="Times New Roman"/>
                <w:i w:val="0"/>
                <w:iCs w:val="0"/>
                <w:color w:val="auto"/>
                <w:spacing w:val="-4"/>
                <w:sz w:val="24"/>
                <w:szCs w:val="24"/>
              </w:rPr>
              <w:t>25a</w:t>
            </w:r>
            <w:r>
              <w:rPr>
                <w:rFonts w:hint="default" w:ascii="Times New Roman" w:hAnsi="Times New Roman" w:eastAsia="宋体" w:cs="Times New Roman"/>
                <w:i w:val="0"/>
                <w:iCs w:val="0"/>
                <w:color w:val="auto"/>
                <w:spacing w:val="-4"/>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i w:val="0"/>
                <w:iCs w:val="0"/>
                <w:color w:val="auto"/>
                <w:sz w:val="24"/>
                <w:szCs w:val="24"/>
              </w:rPr>
              <w:t>公布招标公告</w:t>
            </w:r>
            <w:r>
              <w:rPr>
                <w:rFonts w:hint="default" w:ascii="Times New Roman" w:hAnsi="Times New Roman" w:eastAsia="宋体" w:cs="Times New Roman"/>
                <w:i w:val="0"/>
                <w:iCs w:val="0"/>
                <w:color w:val="auto"/>
                <w:spacing w:val="-4"/>
                <w:sz w:val="24"/>
                <w:szCs w:val="24"/>
                <w:lang w:eastAsia="zh-CN"/>
              </w:rPr>
              <w:t>（</w:t>
            </w:r>
            <w:r>
              <w:rPr>
                <w:rFonts w:hint="default" w:ascii="Times New Roman" w:hAnsi="Times New Roman" w:eastAsia="宋体" w:cs="Times New Roman"/>
                <w:i w:val="0"/>
                <w:iCs w:val="0"/>
                <w:color w:val="auto"/>
                <w:spacing w:val="-4"/>
                <w:sz w:val="24"/>
                <w:szCs w:val="24"/>
              </w:rPr>
              <w:t>25b</w:t>
            </w:r>
            <w:r>
              <w:rPr>
                <w:rFonts w:hint="default" w:ascii="Times New Roman" w:hAnsi="Times New Roman" w:eastAsia="宋体" w:cs="Times New Roman"/>
                <w:i w:val="0"/>
                <w:iCs w:val="0"/>
                <w:color w:val="auto"/>
                <w:spacing w:val="-4"/>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4"/>
                <w:sz w:val="24"/>
                <w:szCs w:val="24"/>
                <w:lang w:eastAsia="zh-CN"/>
              </w:rPr>
              <w:t>招标文件的公布</w:t>
            </w:r>
            <w:r>
              <w:rPr>
                <w:rFonts w:hint="default" w:ascii="Times New Roman" w:hAnsi="Times New Roman" w:eastAsia="宋体" w:cs="Times New Roman"/>
                <w:i w:val="0"/>
                <w:iCs w:val="0"/>
                <w:color w:val="auto"/>
                <w:spacing w:val="-4"/>
                <w:sz w:val="24"/>
                <w:szCs w:val="24"/>
                <w:lang w:eastAsia="zh-CN"/>
              </w:rPr>
              <w:t>（</w:t>
            </w:r>
            <w:r>
              <w:rPr>
                <w:rFonts w:hint="default" w:ascii="Times New Roman" w:hAnsi="Times New Roman" w:eastAsia="宋体" w:cs="Times New Roman"/>
                <w:i w:val="0"/>
                <w:iCs w:val="0"/>
                <w:color w:val="auto"/>
                <w:spacing w:val="-4"/>
                <w:sz w:val="24"/>
                <w:szCs w:val="24"/>
              </w:rPr>
              <w:t>25c</w:t>
            </w:r>
            <w:r>
              <w:rPr>
                <w:rFonts w:hint="default" w:ascii="Times New Roman" w:hAnsi="Times New Roman" w:eastAsia="宋体" w:cs="Times New Roman"/>
                <w:i w:val="0"/>
                <w:iCs w:val="0"/>
                <w:color w:val="auto"/>
                <w:spacing w:val="-4"/>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2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bCs/>
                <w:i w:val="0"/>
                <w:iCs w:val="0"/>
                <w:color w:val="auto"/>
                <w:spacing w:val="-2"/>
                <w:sz w:val="24"/>
                <w:szCs w:val="24"/>
                <w:lang w:eastAsia="zh-CN"/>
              </w:rPr>
              <w:t>公布中标通知</w:t>
            </w:r>
            <w:r>
              <w:rPr>
                <w:rFonts w:hint="default" w:ascii="Times New Roman" w:hAnsi="Times New Roman" w:eastAsia="宋体" w:cs="Times New Roman"/>
                <w:i w:val="0"/>
                <w:iCs w:val="0"/>
                <w:color w:val="auto"/>
                <w:spacing w:val="-2"/>
                <w:sz w:val="24"/>
                <w:szCs w:val="24"/>
                <w:lang w:eastAsia="zh-CN"/>
              </w:rPr>
              <w:t>（</w:t>
            </w:r>
            <w:r>
              <w:rPr>
                <w:rFonts w:hint="default" w:ascii="Times New Roman" w:hAnsi="Times New Roman" w:eastAsia="宋体" w:cs="Times New Roman"/>
                <w:i w:val="0"/>
                <w:iCs w:val="0"/>
                <w:color w:val="auto"/>
                <w:spacing w:val="-2"/>
                <w:sz w:val="24"/>
                <w:szCs w:val="24"/>
              </w:rPr>
              <w:t>25d</w:t>
            </w:r>
            <w:r>
              <w:rPr>
                <w:rFonts w:hint="default" w:ascii="Times New Roman" w:hAnsi="Times New Roman" w:eastAsia="宋体" w:cs="Times New Roman"/>
                <w:i w:val="0"/>
                <w:iCs w:val="0"/>
                <w:color w:val="auto"/>
                <w:spacing w:val="-2"/>
                <w:sz w:val="24"/>
                <w:szCs w:val="24"/>
                <w:lang w:eastAsia="zh-CN"/>
              </w:rPr>
              <w:t>）</w:t>
            </w:r>
          </w:p>
        </w:tc>
        <w:tc>
          <w:tcPr>
            <w:tcW w:w="1082" w:type="dxa"/>
            <w:gridSpan w:val="3"/>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027" w:type="dxa"/>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b/>
                <w:i w:val="0"/>
                <w:iCs w:val="0"/>
                <w:color w:val="auto"/>
                <w:sz w:val="24"/>
                <w:szCs w:val="24"/>
              </w:rPr>
              <w:t>公布合同及合同</w:t>
            </w:r>
            <w:r>
              <w:rPr>
                <w:rFonts w:hint="eastAsia" w:eastAsia="宋体" w:cs="Times New Roman"/>
                <w:b/>
                <w:i w:val="0"/>
                <w:iCs w:val="0"/>
                <w:color w:val="auto"/>
                <w:sz w:val="24"/>
                <w:szCs w:val="24"/>
                <w:lang w:val="en-US" w:eastAsia="zh-CN"/>
              </w:rPr>
              <w:t>变更</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25e</w:t>
            </w:r>
            <w:r>
              <w:rPr>
                <w:rFonts w:hint="default" w:ascii="Times New Roman" w:hAnsi="Times New Roman" w:eastAsia="宋体" w:cs="Times New Roman"/>
                <w:i w:val="0"/>
                <w:iCs w:val="0"/>
                <w:color w:val="auto"/>
                <w:spacing w:val="-7"/>
                <w:sz w:val="24"/>
                <w:szCs w:val="24"/>
              </w:rPr>
              <w:t>及</w:t>
            </w:r>
            <w:r>
              <w:rPr>
                <w:rFonts w:hint="default" w:ascii="Times New Roman" w:hAnsi="Times New Roman" w:eastAsia="宋体" w:cs="Times New Roman"/>
                <w:i w:val="0"/>
                <w:iCs w:val="0"/>
                <w:color w:val="auto"/>
                <w:sz w:val="24"/>
                <w:szCs w:val="24"/>
              </w:rPr>
              <w:t>25f</w:t>
            </w:r>
            <w:r>
              <w:rPr>
                <w:rFonts w:hint="default" w:ascii="Times New Roman" w:hAnsi="Times New Roman" w:eastAsia="宋体" w:cs="Times New Roman"/>
                <w:i w:val="0"/>
                <w:iCs w:val="0"/>
                <w:color w:val="auto"/>
                <w:sz w:val="24"/>
                <w:szCs w:val="24"/>
                <w:lang w:eastAsia="zh-CN"/>
              </w:rPr>
              <w:t>）</w:t>
            </w:r>
          </w:p>
        </w:tc>
        <w:tc>
          <w:tcPr>
            <w:tcW w:w="1082" w:type="dxa"/>
            <w:gridSpan w:val="3"/>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082"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1</w:t>
            </w:r>
          </w:p>
        </w:tc>
        <w:tc>
          <w:tcPr>
            <w:tcW w:w="1335" w:type="dxa"/>
            <w:gridSpan w:val="2"/>
            <w:tcBorders>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27" w:type="dxa"/>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合同</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25e</w:t>
            </w:r>
            <w:r>
              <w:rPr>
                <w:rFonts w:hint="default" w:ascii="Times New Roman" w:hAnsi="Times New Roman" w:eastAsia="宋体" w:cs="Times New Roman"/>
                <w:i w:val="0"/>
                <w:iCs w:val="0"/>
                <w:color w:val="auto"/>
                <w:sz w:val="24"/>
                <w:szCs w:val="24"/>
                <w:lang w:eastAsia="zh-CN"/>
              </w:rPr>
              <w:t>）</w:t>
            </w:r>
          </w:p>
        </w:tc>
        <w:tc>
          <w:tcPr>
            <w:tcW w:w="1082" w:type="dxa"/>
            <w:gridSpan w:val="3"/>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bottom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6027" w:type="dxa"/>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合同修订</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25f</w:t>
            </w:r>
            <w:r>
              <w:rPr>
                <w:rFonts w:hint="default" w:ascii="Times New Roman" w:hAnsi="Times New Roman" w:eastAsia="宋体" w:cs="Times New Roman"/>
                <w:i w:val="0"/>
                <w:iCs w:val="0"/>
                <w:color w:val="auto"/>
                <w:sz w:val="24"/>
                <w:szCs w:val="24"/>
                <w:lang w:eastAsia="zh-CN"/>
              </w:rPr>
              <w:t>）</w:t>
            </w:r>
          </w:p>
        </w:tc>
        <w:tc>
          <w:tcPr>
            <w:tcW w:w="1082" w:type="dxa"/>
            <w:gridSpan w:val="3"/>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082"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pacing w:val="-5"/>
                <w:sz w:val="24"/>
                <w:szCs w:val="24"/>
              </w:rPr>
              <w:t>0.5</w:t>
            </w:r>
          </w:p>
        </w:tc>
        <w:tc>
          <w:tcPr>
            <w:tcW w:w="1335" w:type="dxa"/>
            <w:gridSpan w:val="2"/>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总分1.4</w:t>
            </w:r>
          </w:p>
        </w:tc>
        <w:tc>
          <w:tcPr>
            <w:tcW w:w="1082" w:type="dxa"/>
            <w:gridSpan w:val="3"/>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5</w:t>
            </w:r>
          </w:p>
        </w:tc>
        <w:tc>
          <w:tcPr>
            <w:tcW w:w="1082" w:type="dxa"/>
            <w:gridSpan w:val="2"/>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w w:val="99"/>
                <w:sz w:val="24"/>
                <w:szCs w:val="24"/>
              </w:rPr>
              <w:t>5</w:t>
            </w:r>
          </w:p>
        </w:tc>
        <w:tc>
          <w:tcPr>
            <w:tcW w:w="1335" w:type="dxa"/>
            <w:gridSpan w:val="2"/>
            <w:shd w:val="clear" w:color="auto" w:fill="FFC00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5"/>
                <w:sz w:val="24"/>
                <w:szCs w:val="24"/>
              </w:rPr>
              <w:t>10</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left"/>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 xml:space="preserve">FFP = </w:t>
      </w:r>
      <w:r>
        <w:rPr>
          <w:rFonts w:hint="default" w:ascii="Times New Roman" w:hAnsi="Times New Roman" w:eastAsia="宋体" w:cs="Times New Roman"/>
          <w:i w:val="0"/>
          <w:iCs w:val="0"/>
          <w:color w:val="auto"/>
          <w:sz w:val="28"/>
          <w:szCs w:val="28"/>
          <w:lang w:eastAsia="zh-CN"/>
        </w:rPr>
        <w:t>弹性分值；</w:t>
      </w:r>
      <w:r>
        <w:rPr>
          <w:rFonts w:hint="eastAsia" w:eastAsia="宋体" w:cs="Times New Roman"/>
          <w:i w:val="0"/>
          <w:iCs w:val="0"/>
          <w:color w:val="auto"/>
          <w:sz w:val="28"/>
          <w:szCs w:val="28"/>
          <w:lang w:eastAsia="zh-CN"/>
        </w:rPr>
        <w:t>SBP =社会效益得分</w:t>
      </w:r>
      <w:r>
        <w:rPr>
          <w:rFonts w:hint="default" w:ascii="Times New Roman" w:hAnsi="Times New Roman" w:eastAsia="宋体" w:cs="Times New Roman"/>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left"/>
        <w:textAlignment w:val="auto"/>
        <w:outlineLvl w:val="2"/>
        <w:rPr>
          <w:rFonts w:hint="eastAsia" w:ascii="Times New Roman" w:hAnsi="Times New Roman" w:eastAsia="宋体" w:cs="Times New Roman"/>
          <w:b/>
          <w:bCs w:val="0"/>
          <w:i w:val="0"/>
          <w:iCs w:val="0"/>
          <w:color w:val="auto"/>
          <w:sz w:val="28"/>
          <w:szCs w:val="28"/>
          <w:lang w:eastAsia="zh-CN"/>
        </w:rPr>
      </w:pPr>
      <w:r>
        <w:rPr>
          <w:rFonts w:hint="default" w:ascii="Times New Roman" w:hAnsi="Times New Roman" w:eastAsia="宋体" w:cs="Times New Roman"/>
          <w:b/>
          <w:bCs w:val="0"/>
          <w:i w:val="0"/>
          <w:iCs w:val="0"/>
          <w:color w:val="auto"/>
          <w:sz w:val="28"/>
          <w:szCs w:val="28"/>
        </w:rPr>
        <w:t>2.1</w:t>
      </w:r>
      <w:r>
        <w:rPr>
          <w:rFonts w:hint="eastAsia" w:ascii="Times New Roman" w:hAnsi="Times New Roman" w:eastAsia="宋体" w:cs="Times New Roman"/>
          <w:b/>
          <w:bCs w:val="0"/>
          <w:i w:val="0"/>
          <w:iCs w:val="0"/>
          <w:color w:val="auto"/>
          <w:sz w:val="28"/>
          <w:szCs w:val="28"/>
          <w:lang w:eastAsia="zh-CN"/>
        </w:rPr>
        <w:t>电子采购服务的质量</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66"/>
        <w:gridCol w:w="66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5000" w:type="pct"/>
            <w:gridSpan w:val="2"/>
            <w:shd w:val="clear" w:color="auto" w:fill="0F6EC5"/>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eastAsia" w:ascii="Times New Roman" w:hAnsi="Times New Roman" w:eastAsia="宋体" w:cs="Times New Roman"/>
                <w:b/>
                <w:i w:val="0"/>
                <w:iCs w:val="0"/>
                <w:color w:val="FFFFFF" w:themeColor="background1"/>
                <w:sz w:val="24"/>
                <w:szCs w:val="24"/>
                <w:lang w:eastAsia="zh-CN"/>
                <w14:textFill>
                  <w14:solidFill>
                    <w14:schemeClr w14:val="bg1"/>
                  </w14:solidFill>
                </w14:textFill>
              </w:rPr>
              <w:t>维度 II</w:t>
            </w:r>
            <w:r>
              <w:rPr>
                <w:rFonts w:hint="eastAsia" w:eastAsia="宋体" w:cs="Times New Roman"/>
                <w:b/>
                <w:i w:val="0"/>
                <w:iCs w:val="0"/>
                <w:color w:val="FFFFFF" w:themeColor="background1"/>
                <w:sz w:val="24"/>
                <w:szCs w:val="24"/>
                <w:lang w:eastAsia="zh-CN"/>
                <w14:textFill>
                  <w14:solidFill>
                    <w14:schemeClr w14:val="bg1"/>
                  </w14:solidFill>
                </w14:textFill>
              </w:rPr>
              <w:t>—</w:t>
            </w:r>
            <w:r>
              <w:rPr>
                <w:rFonts w:hint="default" w:ascii="Times New Roman" w:hAnsi="Times New Roman" w:eastAsia="宋体" w:cs="Times New Roman"/>
                <w:b/>
                <w:i w:val="0"/>
                <w:iCs w:val="0"/>
                <w:color w:val="FFFFFF" w:themeColor="background1"/>
                <w:sz w:val="24"/>
                <w:szCs w:val="24"/>
                <w14:textFill>
                  <w14:solidFill>
                    <w14:schemeClr w14:val="bg1"/>
                  </w14:solidFill>
                </w14:textFill>
              </w:rPr>
              <w:t>促进市场竞争的公共服务充分性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000" w:type="pct"/>
            <w:gridSpan w:val="2"/>
            <w:shd w:val="clear" w:color="auto" w:fill="CCD4EA"/>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1" w:hRule="atLeast"/>
        </w:trPr>
        <w:tc>
          <w:tcPr>
            <w:tcW w:w="1651"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i w:val="0"/>
                <w:iCs w:val="0"/>
                <w:color w:val="auto"/>
                <w:sz w:val="24"/>
                <w:szCs w:val="24"/>
              </w:rPr>
            </w:pPr>
            <w:r>
              <w:rPr>
                <w:rFonts w:hint="default" w:ascii="Times New Roman" w:hAnsi="Times New Roman" w:eastAsia="宋体" w:cs="Times New Roman"/>
                <w:b/>
                <w:i w:val="0"/>
                <w:iCs w:val="0"/>
                <w:color w:val="auto"/>
                <w:sz w:val="24"/>
                <w:szCs w:val="24"/>
              </w:rPr>
              <w:t>采购实体</w:t>
            </w:r>
          </w:p>
        </w:tc>
        <w:tc>
          <w:tcPr>
            <w:tcW w:w="334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采购程序和管理采购过程的法律框架可能因进行采购的机构而异。这一参数既影响法律指标，也影响事实上的指标。属于公共采购类别的指标是根据三个最大的采购实体在过去三年中采购的标书数量</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投标数量</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制定的基准。采购实体由私营部门专家确定，他们根据他们的经验和知识或根据可靠的公开数据回答市场竞争问卷。</w:t>
            </w:r>
          </w:p>
        </w:tc>
      </w:tr>
    </w:tbl>
    <w:p>
      <w:pPr>
        <w:pStyle w:val="3"/>
        <w:keepNext w:val="0"/>
        <w:keepLines w:val="0"/>
        <w:pageBreakBefore w:val="0"/>
        <w:widowControl w:val="0"/>
        <w:kinsoku/>
        <w:wordWrap/>
        <w:overflowPunct/>
        <w:topLinePunct w:val="0"/>
        <w:autoSpaceDE w:val="0"/>
        <w:autoSpaceDN w:val="0"/>
        <w:bidi w:val="0"/>
        <w:adjustRightInd/>
        <w:snapToGrid/>
        <w:spacing w:before="0" w:line="400" w:lineRule="exact"/>
        <w:ind w:right="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在你的经济体系中是否有一个可操作的中央电子公共采购</w:t>
      </w:r>
      <w:bookmarkStart w:id="144" w:name="OLE_LINK14"/>
      <w:r>
        <w:rPr>
          <w:rFonts w:hint="eastAsia" w:eastAsia="宋体" w:cs="Times New Roman"/>
          <w:b/>
          <w:i w:val="0"/>
          <w:iCs w:val="0"/>
          <w:color w:val="auto"/>
          <w:sz w:val="28"/>
          <w:szCs w:val="28"/>
          <w:lang w:val="en-US" w:eastAsia="zh-CN"/>
        </w:rPr>
        <w:t>平台</w:t>
      </w:r>
      <w:bookmarkEnd w:id="144"/>
      <w:r>
        <w:rPr>
          <w:rFonts w:hint="default" w:ascii="Times New Roman" w:hAnsi="Times New Roman" w:eastAsia="宋体" w:cs="Times New Roman"/>
          <w:b/>
          <w:i w:val="0"/>
          <w:iCs w:val="0"/>
          <w:color w:val="auto"/>
          <w:sz w:val="28"/>
          <w:szCs w:val="28"/>
        </w:rPr>
        <w:t>?</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6"/>
          <w:sz w:val="28"/>
          <w:szCs w:val="28"/>
        </w:rPr>
      </w:pPr>
      <w:r>
        <w:rPr>
          <w:rFonts w:hint="default" w:ascii="Times New Roman" w:hAnsi="Times New Roman" w:eastAsia="宋体" w:cs="Times New Roman"/>
          <w:i w:val="0"/>
          <w:iCs w:val="0"/>
          <w:color w:val="auto"/>
          <w:sz w:val="28"/>
          <w:szCs w:val="28"/>
        </w:rPr>
        <w:t>46</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Y</w:t>
      </w:r>
      <w:r>
        <w:rPr>
          <w:rFonts w:hint="default" w:ascii="Times New Roman" w:hAnsi="Times New Roman" w:eastAsia="宋体" w:cs="Times New Roman"/>
          <w:i w:val="0"/>
          <w:iCs w:val="0"/>
          <w:color w:val="auto"/>
          <w:spacing w:val="-6"/>
          <w:sz w:val="28"/>
          <w:szCs w:val="28"/>
        </w:rPr>
        <w:t>继续下一个问题</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46b</w:t>
      </w:r>
      <w:r>
        <w:rPr>
          <w:rFonts w:hint="default" w:ascii="Times New Roman" w:hAnsi="Times New Roman" w:eastAsia="宋体" w:cs="Times New Roman"/>
          <w:i w:val="0"/>
          <w:iCs w:val="0"/>
          <w:color w:val="auto"/>
          <w:sz w:val="28"/>
          <w:szCs w:val="28"/>
          <w:lang w:val="en-US" w:eastAsia="zh-CN"/>
        </w:rPr>
        <w:t>.</w:t>
      </w:r>
      <w:r>
        <w:rPr>
          <w:rFonts w:hint="default" w:ascii="Times New Roman" w:hAnsi="Times New Roman" w:eastAsia="宋体" w:cs="Times New Roman"/>
          <w:i w:val="0"/>
          <w:iCs w:val="0"/>
          <w:color w:val="auto"/>
          <w:sz w:val="28"/>
          <w:szCs w:val="28"/>
        </w:rPr>
        <w:t>N1.1节</w:t>
      </w:r>
      <w:r>
        <w:rPr>
          <w:rFonts w:hint="default" w:ascii="Times New Roman" w:hAnsi="Times New Roman" w:eastAsia="宋体" w:cs="Times New Roman"/>
          <w:i w:val="0"/>
          <w:iCs w:val="0"/>
          <w:color w:val="auto"/>
          <w:sz w:val="28"/>
          <w:szCs w:val="28"/>
          <w:lang w:val="en-US" w:eastAsia="zh-CN"/>
        </w:rPr>
        <w:t>得分为</w:t>
      </w:r>
      <w:r>
        <w:rPr>
          <w:rFonts w:hint="default" w:ascii="Times New Roman" w:hAnsi="Times New Roman" w:eastAsia="宋体" w:cs="Times New Roman"/>
          <w:i w:val="0"/>
          <w:iCs w:val="0"/>
          <w:color w:val="auto"/>
          <w:sz w:val="28"/>
          <w:szCs w:val="28"/>
        </w:rPr>
        <w:t>0分</w:t>
      </w: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你在问卷开头列出的所有采购实体都在使用中央电子采购</w:t>
      </w:r>
      <w:r>
        <w:rPr>
          <w:rFonts w:hint="eastAsia" w:eastAsia="宋体" w:cs="Times New Roman"/>
          <w:b/>
          <w:i w:val="0"/>
          <w:iCs w:val="0"/>
          <w:color w:val="auto"/>
          <w:sz w:val="28"/>
          <w:szCs w:val="28"/>
          <w:lang w:val="en-US" w:eastAsia="zh-CN"/>
        </w:rPr>
        <w:t>平台</w:t>
      </w:r>
      <w:r>
        <w:rPr>
          <w:rFonts w:hint="default" w:ascii="Times New Roman" w:hAnsi="Times New Roman" w:eastAsia="宋体" w:cs="Times New Roman"/>
          <w:b/>
          <w:i w:val="0"/>
          <w:iCs w:val="0"/>
          <w:color w:val="auto"/>
          <w:sz w:val="28"/>
          <w:szCs w:val="28"/>
        </w:rPr>
        <w:t>吗?</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pacing w:val="-4"/>
          <w:sz w:val="28"/>
          <w:szCs w:val="28"/>
          <w:lang w:eastAsia="zh-CN"/>
        </w:rPr>
      </w:pPr>
      <w:r>
        <w:rPr>
          <w:rFonts w:hint="default" w:ascii="Times New Roman" w:hAnsi="Times New Roman" w:eastAsia="宋体" w:cs="Times New Roman"/>
          <w:i w:val="0"/>
          <w:iCs w:val="0"/>
          <w:color w:val="auto"/>
          <w:sz w:val="28"/>
          <w:szCs w:val="28"/>
        </w:rPr>
        <w:t>47</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w:t>
      </w:r>
      <w:r>
        <w:rPr>
          <w:rFonts w:hint="default" w:ascii="Times New Roman" w:hAnsi="Times New Roman" w:eastAsia="宋体" w:cs="Times New Roman"/>
          <w:i w:val="0"/>
          <w:iCs w:val="0"/>
          <w:color w:val="auto"/>
          <w:spacing w:val="-4"/>
          <w:sz w:val="28"/>
          <w:szCs w:val="28"/>
        </w:rPr>
        <w:t>1分，接着回答剩下的问题</w:t>
      </w:r>
      <w:r>
        <w:rPr>
          <w:rFonts w:hint="default" w:ascii="Times New Roman" w:hAnsi="Times New Roman" w:eastAsia="宋体" w:cs="Times New Roman"/>
          <w:i w:val="0"/>
          <w:iCs w:val="0"/>
          <w:color w:val="auto"/>
          <w:spacing w:val="-4"/>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47b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N1.1节</w:t>
      </w:r>
      <w:r>
        <w:rPr>
          <w:rFonts w:hint="default" w:ascii="Times New Roman" w:hAnsi="Times New Roman" w:eastAsia="宋体" w:cs="Times New Roman"/>
          <w:i w:val="0"/>
          <w:iCs w:val="0"/>
          <w:color w:val="auto"/>
          <w:sz w:val="28"/>
          <w:szCs w:val="28"/>
          <w:lang w:val="en-US" w:eastAsia="zh-CN"/>
        </w:rPr>
        <w:t>得分为</w:t>
      </w:r>
      <w:r>
        <w:rPr>
          <w:rFonts w:hint="default" w:ascii="Times New Roman" w:hAnsi="Times New Roman" w:eastAsia="宋体" w:cs="Times New Roman"/>
          <w:i w:val="0"/>
          <w:iCs w:val="0"/>
          <w:color w:val="auto"/>
          <w:sz w:val="28"/>
          <w:szCs w:val="28"/>
        </w:rPr>
        <w:t>0分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请根据集中</w:t>
      </w:r>
      <w:r>
        <w:rPr>
          <w:rFonts w:hint="eastAsia" w:eastAsia="宋体" w:cs="Times New Roman"/>
          <w:b/>
          <w:i w:val="0"/>
          <w:iCs w:val="0"/>
          <w:color w:val="auto"/>
          <w:sz w:val="28"/>
          <w:szCs w:val="28"/>
          <w:lang w:eastAsia="zh-CN"/>
        </w:rPr>
        <w:t>采购平台</w:t>
      </w:r>
      <w:r>
        <w:rPr>
          <w:rFonts w:hint="default" w:ascii="Times New Roman" w:hAnsi="Times New Roman" w:eastAsia="宋体" w:cs="Times New Roman"/>
          <w:b/>
          <w:i w:val="0"/>
          <w:iCs w:val="0"/>
          <w:color w:val="auto"/>
          <w:sz w:val="28"/>
          <w:szCs w:val="28"/>
        </w:rPr>
        <w:t>可提供的功能，填写下表</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可以，完全数字化/可以，但必须提交硬拷贝文件/否</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注册为供应商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获取采购机会通知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获取招标文件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48d</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要求采购实体作出澄清</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48e.</w:t>
      </w:r>
      <w:r>
        <w:rPr>
          <w:rFonts w:hint="default" w:ascii="Times New Roman" w:hAnsi="Times New Roman" w:eastAsia="宋体" w:cs="Times New Roman"/>
          <w:i w:val="0"/>
          <w:iCs w:val="0"/>
          <w:color w:val="auto"/>
          <w:sz w:val="28"/>
          <w:szCs w:val="28"/>
        </w:rPr>
        <w:t>提交投标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48f</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提交带有电子验证的投标保证金</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48g</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开标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48h</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管理招标程序的虚拟工作空间</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包括评审委员会成员的操作工具</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48</w:t>
      </w:r>
      <w:r>
        <w:rPr>
          <w:rFonts w:hint="default" w:ascii="Times New Roman" w:hAnsi="Times New Roman" w:eastAsia="宋体" w:cs="Times New Roman"/>
          <w:i w:val="0"/>
          <w:iCs w:val="0"/>
          <w:color w:val="auto"/>
          <w:sz w:val="28"/>
          <w:szCs w:val="28"/>
          <w:lang w:val="en-US" w:eastAsia="zh-CN"/>
        </w:rPr>
        <w:t>i</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决定通知</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澄清、裁决、合同签订等</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lang w:val="en-US" w:eastAsia="zh-CN"/>
        </w:rPr>
        <w:t>48j.</w:t>
      </w:r>
      <w:r>
        <w:rPr>
          <w:rFonts w:hint="default" w:ascii="Times New Roman" w:hAnsi="Times New Roman" w:eastAsia="宋体" w:cs="Times New Roman"/>
          <w:i w:val="0"/>
          <w:iCs w:val="0"/>
          <w:color w:val="auto"/>
          <w:sz w:val="28"/>
          <w:szCs w:val="28"/>
        </w:rPr>
        <w:t>获取裁决决定</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包括其理由</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48k</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提交带有电子验证的性能保证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w:t>
      </w:r>
      <w:r>
        <w:rPr>
          <w:rFonts w:hint="default" w:ascii="Times New Roman" w:hAnsi="Times New Roman" w:eastAsia="宋体" w:cs="Times New Roman"/>
          <w:i w:val="0"/>
          <w:iCs w:val="0"/>
          <w:color w:val="auto"/>
          <w:sz w:val="28"/>
          <w:szCs w:val="28"/>
          <w:lang w:val="en-US" w:eastAsia="zh-CN"/>
        </w:rPr>
        <w:t>l</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合同签署</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48m</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访问合同</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rPr>
        <w:t>48n</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获取合同</w:t>
      </w:r>
      <w:r>
        <w:rPr>
          <w:rFonts w:hint="default" w:ascii="Times New Roman" w:hAnsi="Times New Roman" w:eastAsia="宋体" w:cs="Times New Roman"/>
          <w:i w:val="0"/>
          <w:iCs w:val="0"/>
          <w:color w:val="auto"/>
          <w:sz w:val="28"/>
          <w:szCs w:val="28"/>
          <w:lang w:val="en-US" w:eastAsia="zh-CN"/>
        </w:rPr>
        <w:t>修订版</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48o</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向采购实体提交发票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48p</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框架协议管理模块</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48q</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批准供应商电子目录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48r</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绿色产品目录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w:t>
      </w:r>
      <w:r>
        <w:rPr>
          <w:rFonts w:hint="default" w:ascii="Times New Roman" w:hAnsi="Times New Roman" w:eastAsia="宋体" w:cs="Times New Roman"/>
          <w:i w:val="0"/>
          <w:iCs w:val="0"/>
          <w:color w:val="auto"/>
          <w:sz w:val="28"/>
          <w:szCs w:val="28"/>
          <w:lang w:val="en-US" w:eastAsia="zh-CN"/>
        </w:rPr>
        <w:t>s</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lang w:val="en-US" w:eastAsia="zh-CN"/>
        </w:rPr>
        <w:t>电子逆</w:t>
      </w:r>
      <w:r>
        <w:rPr>
          <w:rFonts w:hint="default" w:ascii="Times New Roman" w:hAnsi="Times New Roman" w:eastAsia="宋体" w:cs="Times New Roman"/>
          <w:i w:val="0"/>
          <w:iCs w:val="0"/>
          <w:color w:val="auto"/>
          <w:sz w:val="28"/>
          <w:szCs w:val="28"/>
        </w:rPr>
        <w:t>向拍卖模块</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电子合同管理与实施模块</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48u</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接收采购实体的付款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48v</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申请供应商生态认证/生态标签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48w</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获得生态标签和环保商品和服务的规范、标准或标准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48x</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both"/>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请根据最先进的非集中</w:t>
      </w:r>
      <w:r>
        <w:rPr>
          <w:rFonts w:hint="eastAsia" w:eastAsia="宋体" w:cs="Times New Roman"/>
          <w:b/>
          <w:i w:val="0"/>
          <w:iCs w:val="0"/>
          <w:color w:val="auto"/>
          <w:sz w:val="28"/>
          <w:szCs w:val="28"/>
          <w:lang w:eastAsia="zh-CN"/>
        </w:rPr>
        <w:t>采购平台</w:t>
      </w:r>
      <w:r>
        <w:rPr>
          <w:rFonts w:hint="default" w:ascii="Times New Roman" w:hAnsi="Times New Roman" w:eastAsia="宋体" w:cs="Times New Roman"/>
          <w:b/>
          <w:i w:val="0"/>
          <w:iCs w:val="0"/>
          <w:color w:val="auto"/>
          <w:sz w:val="28"/>
          <w:szCs w:val="28"/>
        </w:rPr>
        <w:t>中可提供的功能填写下表。</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可以，完全数字化/可以，但必须提交硬拷贝文件/否</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注册为供应商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获取采购机会通知</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查阅招标文件</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49d</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要求采购实体作出澄清</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lang w:val="en-US" w:eastAsia="zh-CN"/>
        </w:rPr>
        <w:t>49e.</w:t>
      </w:r>
      <w:r>
        <w:rPr>
          <w:rFonts w:hint="default" w:ascii="Times New Roman" w:hAnsi="Times New Roman" w:eastAsia="宋体" w:cs="Times New Roman"/>
          <w:i w:val="0"/>
          <w:iCs w:val="0"/>
          <w:color w:val="auto"/>
          <w:sz w:val="28"/>
          <w:szCs w:val="28"/>
        </w:rPr>
        <w:t>提交投标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49f</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提交带有电子验证的投标保证金</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49g</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开标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49h</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管理招标程序的虚拟工作空间</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包括评审委员会成员的操作工具</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49</w:t>
      </w:r>
      <w:r>
        <w:rPr>
          <w:rFonts w:hint="default" w:ascii="Times New Roman" w:hAnsi="Times New Roman" w:eastAsia="宋体" w:cs="Times New Roman"/>
          <w:i w:val="0"/>
          <w:iCs w:val="0"/>
          <w:color w:val="auto"/>
          <w:sz w:val="28"/>
          <w:szCs w:val="28"/>
          <w:lang w:val="en-US" w:eastAsia="zh-CN"/>
        </w:rPr>
        <w:t>i</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决定通知</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澄清、授予、合同签订等</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lang w:val="en-US" w:eastAsia="zh-CN"/>
        </w:rPr>
        <w:t>49j.</w:t>
      </w:r>
      <w:r>
        <w:rPr>
          <w:rFonts w:hint="default" w:ascii="Times New Roman" w:hAnsi="Times New Roman" w:eastAsia="宋体" w:cs="Times New Roman"/>
          <w:i w:val="0"/>
          <w:iCs w:val="0"/>
          <w:color w:val="auto"/>
          <w:sz w:val="28"/>
          <w:szCs w:val="28"/>
        </w:rPr>
        <w:t>获取</w:t>
      </w:r>
      <w:r>
        <w:rPr>
          <w:rFonts w:hint="default" w:ascii="Times New Roman" w:hAnsi="Times New Roman" w:eastAsia="宋体" w:cs="Times New Roman"/>
          <w:i w:val="0"/>
          <w:iCs w:val="0"/>
          <w:color w:val="auto"/>
          <w:sz w:val="28"/>
          <w:szCs w:val="28"/>
          <w:lang w:eastAsia="zh-CN"/>
        </w:rPr>
        <w:t>裁决决定（</w:t>
      </w:r>
      <w:r>
        <w:rPr>
          <w:rFonts w:hint="default" w:ascii="Times New Roman" w:hAnsi="Times New Roman" w:eastAsia="宋体" w:cs="Times New Roman"/>
          <w:i w:val="0"/>
          <w:iCs w:val="0"/>
          <w:color w:val="auto"/>
          <w:sz w:val="28"/>
          <w:szCs w:val="28"/>
        </w:rPr>
        <w:t>包括其理由</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49k</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提交带有电子验证的性能保证</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49l</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合同签署</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w:t>
      </w:r>
      <w:r>
        <w:rPr>
          <w:rFonts w:hint="default" w:ascii="Times New Roman" w:hAnsi="Times New Roman" w:eastAsia="宋体" w:cs="Times New Roman"/>
          <w:i w:val="0"/>
          <w:iCs w:val="0"/>
          <w:color w:val="auto"/>
          <w:sz w:val="28"/>
          <w:szCs w:val="28"/>
          <w:lang w:val="en-US" w:eastAsia="zh-CN"/>
        </w:rPr>
        <w:t>m</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访问合同</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49n</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获取</w:t>
      </w:r>
      <w:r>
        <w:rPr>
          <w:rFonts w:hint="default" w:ascii="Times New Roman" w:hAnsi="Times New Roman" w:eastAsia="宋体" w:cs="Times New Roman"/>
          <w:i w:val="0"/>
          <w:iCs w:val="0"/>
          <w:color w:val="auto"/>
          <w:sz w:val="28"/>
          <w:szCs w:val="28"/>
          <w:lang w:eastAsia="zh-CN"/>
        </w:rPr>
        <w:t>合同修订版</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49o</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向采购实体提交发票</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49p</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框架协议管理模块</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49q</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批准供应商电子目录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49r</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绿色产品目录</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49s</w:t>
      </w:r>
      <w:r>
        <w:rPr>
          <w:rFonts w:hint="default" w:ascii="Times New Roman" w:hAnsi="Times New Roman" w:eastAsia="宋体" w:cs="Times New Roman"/>
          <w:i w:val="0"/>
          <w:iCs w:val="0"/>
          <w:color w:val="auto"/>
          <w:sz w:val="28"/>
          <w:szCs w:val="28"/>
          <w:lang w:eastAsia="zh-CN"/>
        </w:rPr>
        <w:t>.电子逆向拍卖</w:t>
      </w:r>
      <w:r>
        <w:rPr>
          <w:rFonts w:hint="default" w:ascii="Times New Roman" w:hAnsi="Times New Roman" w:eastAsia="宋体" w:cs="Times New Roman"/>
          <w:i w:val="0"/>
          <w:iCs w:val="0"/>
          <w:color w:val="auto"/>
          <w:sz w:val="28"/>
          <w:szCs w:val="28"/>
        </w:rPr>
        <w:t>模块</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49t</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电子合同管理与实施模块</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49u</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接收采购实体的付款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49v</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申请供应商生态认证/生态标签</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49w</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获得生态标签和环保商品和服务的规范、标准或标准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49x</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其他</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指定</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对于以下类型的数据，请选择是否有数据门户以机器可读格式提供对此类信息的开放访问</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50</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rPr>
        <w:t>合同数据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包括描述、日期、支出类别、价值、合同授权、供应商和分包商的识别、合同修订和最终支出</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50</w:t>
      </w:r>
      <w:r>
        <w:rPr>
          <w:rFonts w:hint="default" w:ascii="Times New Roman" w:hAnsi="Times New Roman" w:eastAsia="宋体" w:cs="Times New Roman"/>
          <w:i w:val="0"/>
          <w:iCs w:val="0"/>
          <w:color w:val="auto"/>
          <w:sz w:val="28"/>
          <w:szCs w:val="28"/>
          <w:lang w:val="en-US" w:eastAsia="zh-CN"/>
        </w:rPr>
        <w:t>b.</w:t>
      </w:r>
      <w:r>
        <w:rPr>
          <w:rFonts w:hint="default" w:ascii="Times New Roman" w:hAnsi="Times New Roman" w:eastAsia="宋体" w:cs="Times New Roman"/>
          <w:i w:val="0"/>
          <w:iCs w:val="0"/>
          <w:color w:val="auto"/>
          <w:sz w:val="28"/>
          <w:szCs w:val="28"/>
        </w:rPr>
        <w:t>投标资料</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包括说明、日期、支出类别、估计价值、合同授权和投标人身份</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50</w:t>
      </w:r>
      <w:r>
        <w:rPr>
          <w:rFonts w:hint="default" w:ascii="Times New Roman" w:hAnsi="Times New Roman" w:eastAsia="宋体" w:cs="Times New Roman"/>
          <w:i w:val="0"/>
          <w:iCs w:val="0"/>
          <w:color w:val="auto"/>
          <w:sz w:val="28"/>
          <w:szCs w:val="28"/>
          <w:lang w:val="en-US" w:eastAsia="zh-CN"/>
        </w:rPr>
        <w:t>c.</w:t>
      </w:r>
      <w:r>
        <w:rPr>
          <w:rFonts w:hint="default" w:ascii="Times New Roman" w:hAnsi="Times New Roman" w:eastAsia="宋体" w:cs="Times New Roman"/>
          <w:i w:val="0"/>
          <w:iCs w:val="0"/>
          <w:color w:val="auto"/>
          <w:sz w:val="28"/>
          <w:szCs w:val="28"/>
        </w:rPr>
        <w:t>供应商数据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Y/N</w:t>
      </w:r>
      <w:r>
        <w:rPr>
          <w:rFonts w:hint="default" w:ascii="Times New Roman" w:hAnsi="Times New Roman" w:eastAsia="宋体" w:cs="Times New Roman"/>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这些数据是最近一个日历年</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2022年</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的吗?</w:t>
      </w:r>
      <w:r>
        <w:rPr>
          <w:rFonts w:hint="default" w:ascii="Times New Roman" w:hAnsi="Times New Roman" w:eastAsia="宋体" w:cs="Times New Roman"/>
          <w:b w:val="0"/>
          <w:bCs/>
          <w:i w:val="0"/>
          <w:iCs w:val="0"/>
          <w:color w:val="auto"/>
          <w:sz w:val="28"/>
          <w:szCs w:val="28"/>
          <w:lang w:eastAsia="zh-CN"/>
        </w:rPr>
        <w:t>（</w:t>
      </w:r>
      <w:r>
        <w:rPr>
          <w:rFonts w:hint="eastAsia" w:eastAsia="宋体" w:cs="Times New Roman"/>
          <w:b w:val="0"/>
          <w:bCs/>
          <w:i w:val="0"/>
          <w:iCs w:val="0"/>
          <w:color w:val="auto"/>
          <w:sz w:val="28"/>
          <w:szCs w:val="28"/>
          <w:lang w:eastAsia="zh-CN"/>
        </w:rPr>
        <w:t>没有分数</w:t>
      </w:r>
      <w:r>
        <w:rPr>
          <w:rFonts w:hint="default" w:ascii="Times New Roman" w:hAnsi="Times New Roman" w:eastAsia="宋体" w:cs="Times New Roman"/>
          <w:b w:val="0"/>
          <w:bCs/>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这些数据是匿名的吗?</w:t>
      </w:r>
      <w:r>
        <w:rPr>
          <w:rFonts w:hint="default" w:ascii="Times New Roman" w:hAnsi="Times New Roman" w:eastAsia="宋体" w:cs="Times New Roman"/>
          <w:b w:val="0"/>
          <w:bCs/>
          <w:i w:val="0"/>
          <w:iCs w:val="0"/>
          <w:color w:val="auto"/>
          <w:sz w:val="28"/>
          <w:szCs w:val="28"/>
          <w:lang w:eastAsia="zh-CN"/>
        </w:rPr>
        <w:t>（</w:t>
      </w:r>
      <w:r>
        <w:rPr>
          <w:rFonts w:hint="eastAsia" w:eastAsia="宋体" w:cs="Times New Roman"/>
          <w:b w:val="0"/>
          <w:bCs/>
          <w:i w:val="0"/>
          <w:iCs w:val="0"/>
          <w:color w:val="auto"/>
          <w:sz w:val="28"/>
          <w:szCs w:val="28"/>
          <w:lang w:eastAsia="zh-CN"/>
        </w:rPr>
        <w:t>没有分数</w:t>
      </w:r>
      <w:r>
        <w:rPr>
          <w:rFonts w:hint="default" w:ascii="Times New Roman" w:hAnsi="Times New Roman" w:eastAsia="宋体" w:cs="Times New Roman"/>
          <w:b w:val="0"/>
          <w:bCs/>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这些数据在网上是公开的吗?</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供应商的数据是否按性别分类</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分包商的数据是否按性别分类?</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Y / N</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right="0"/>
        <w:textAlignment w:val="auto"/>
        <w:rPr>
          <w:rFonts w:hint="default" w:ascii="Times New Roman" w:hAnsi="Times New Roman" w:eastAsia="宋体" w:cs="Times New Roman"/>
          <w:b/>
          <w:i w:val="0"/>
          <w:iCs w:val="0"/>
          <w:color w:val="auto"/>
          <w:sz w:val="28"/>
          <w:szCs w:val="28"/>
        </w:rPr>
      </w:pPr>
    </w:p>
    <w:tbl>
      <w:tblPr>
        <w:tblStyle w:val="6"/>
        <w:tblW w:w="501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261"/>
        <w:gridCol w:w="95"/>
        <w:gridCol w:w="1031"/>
        <w:gridCol w:w="1126"/>
        <w:gridCol w:w="1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5000" w:type="pct"/>
            <w:gridSpan w:val="5"/>
            <w:shd w:val="clear" w:color="auto" w:fill="4471C4"/>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eastAsia" w:ascii="Times New Roman" w:hAnsi="Times New Roman" w:eastAsia="宋体" w:cs="Times New Roman"/>
                <w:b/>
                <w:bCs w:val="0"/>
                <w:i w:val="0"/>
                <w:iCs w:val="0"/>
                <w:color w:val="auto"/>
                <w:sz w:val="24"/>
                <w:szCs w:val="24"/>
                <w:lang w:eastAsia="zh-CN"/>
              </w:rPr>
            </w:pPr>
            <w:r>
              <w:rPr>
                <w:rFonts w:hint="eastAsia" w:ascii="Times New Roman" w:hAnsi="Times New Roman" w:eastAsia="宋体" w:cs="Times New Roman"/>
                <w:b/>
                <w:bCs w:val="0"/>
                <w:i w:val="0"/>
                <w:iCs w:val="0"/>
                <w:color w:val="FFFFFF" w:themeColor="background1"/>
                <w:sz w:val="24"/>
                <w:szCs w:val="24"/>
                <w:lang w:eastAsia="zh-CN"/>
                <w14:textFill>
                  <w14:solidFill>
                    <w14:schemeClr w14:val="bg1"/>
                  </w14:solidFill>
                </w14:textFill>
              </w:rPr>
              <w:t>维度II</w:t>
            </w:r>
            <w:r>
              <w:rPr>
                <w:rFonts w:hint="eastAsia" w:eastAsia="宋体" w:cs="Times New Roman"/>
                <w:b/>
                <w:bCs w:val="0"/>
                <w:i w:val="0"/>
                <w:iCs w:val="0"/>
                <w:color w:val="FFFFFF" w:themeColor="background1"/>
                <w:sz w:val="24"/>
                <w:szCs w:val="24"/>
                <w:lang w:eastAsia="zh-CN"/>
                <w14:textFill>
                  <w14:solidFill>
                    <w14:schemeClr w14:val="bg1"/>
                  </w14:solidFill>
                </w14:textFill>
              </w:rPr>
              <w:t>—促进市场竞争的公共服务充分性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5000" w:type="pct"/>
            <w:gridSpan w:val="5"/>
            <w:shd w:val="clear" w:color="auto" w:fill="CCD4EA"/>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sz w:val="24"/>
                <w:szCs w:val="24"/>
              </w:rPr>
              <w:t>2.1电子采购服务的质量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5000" w:type="pct"/>
            <w:gridSpan w:val="5"/>
            <w:shd w:val="clear" w:color="auto" w:fill="E7EBF5"/>
          </w:tcPr>
          <w:p>
            <w:pPr>
              <w:pStyle w:val="12"/>
              <w:keepNext w:val="0"/>
              <w:keepLines w:val="0"/>
              <w:pageBreakBefore w:val="0"/>
              <w:widowControl w:val="0"/>
              <w:tabs>
                <w:tab w:val="left" w:pos="1547"/>
              </w:tabs>
              <w:kinsoku/>
              <w:wordWrap/>
              <w:overflowPunct/>
              <w:topLinePunct w:val="0"/>
              <w:autoSpaceDE w:val="0"/>
              <w:autoSpaceDN w:val="0"/>
              <w:bidi w:val="0"/>
              <w:adjustRightInd/>
              <w:snapToGrid/>
              <w:spacing w:before="0" w:line="240" w:lineRule="auto"/>
              <w:ind w:left="0" w:right="0" w:firstLine="0" w:firstLineChars="0"/>
              <w:textAlignment w:val="auto"/>
              <w:rPr>
                <w:rFonts w:hint="eastAsia"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pacing w:val="-2"/>
                <w:sz w:val="24"/>
                <w:szCs w:val="24"/>
              </w:rPr>
              <w:t>2.1.1</w:t>
            </w:r>
            <w:r>
              <w:rPr>
                <w:rFonts w:hint="eastAsia" w:eastAsia="宋体" w:cs="Times New Roman"/>
                <w:b/>
                <w:bCs w:val="0"/>
                <w:i w:val="0"/>
                <w:iCs w:val="0"/>
                <w:color w:val="auto"/>
                <w:sz w:val="24"/>
                <w:szCs w:val="24"/>
                <w:lang w:eastAsia="zh-CN"/>
              </w:rPr>
              <w:t>电子采购平台的公开访问和交互性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356"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031" w:type="dxa"/>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sz w:val="24"/>
                <w:szCs w:val="24"/>
              </w:rPr>
            </w:pPr>
            <w:r>
              <w:rPr>
                <w:rFonts w:hint="eastAsia" w:ascii="宋体" w:hAnsi="宋体" w:eastAsia="宋体" w:cs="宋体"/>
                <w:b/>
                <w:bCs/>
                <w:spacing w:val="-5"/>
                <w:sz w:val="24"/>
                <w:szCs w:val="24"/>
                <w:lang w:eastAsia="zh-CN"/>
              </w:rPr>
              <w:t>企业灵活度得分</w:t>
            </w:r>
          </w:p>
        </w:tc>
        <w:tc>
          <w:tcPr>
            <w:tcW w:w="1126" w:type="dxa"/>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sz w:val="24"/>
                <w:szCs w:val="24"/>
              </w:rPr>
            </w:pPr>
            <w:r>
              <w:rPr>
                <w:rFonts w:hint="eastAsia" w:ascii="宋体" w:hAnsi="宋体" w:eastAsia="宋体" w:cs="宋体"/>
                <w:b/>
                <w:bCs/>
                <w:spacing w:val="-5"/>
                <w:sz w:val="24"/>
                <w:szCs w:val="24"/>
              </w:rPr>
              <w:t>社会效益得分</w:t>
            </w:r>
          </w:p>
        </w:tc>
        <w:tc>
          <w:tcPr>
            <w:tcW w:w="139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3207"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中央电子采购平台的可用性（</w:t>
            </w:r>
            <w:r>
              <w:rPr>
                <w:rFonts w:hint="default" w:ascii="Times New Roman" w:hAnsi="Times New Roman" w:eastAsia="宋体" w:cs="Times New Roman"/>
                <w:b/>
                <w:bCs w:val="0"/>
                <w:i w:val="0"/>
                <w:iCs w:val="0"/>
                <w:color w:val="auto"/>
                <w:sz w:val="24"/>
                <w:szCs w:val="24"/>
              </w:rPr>
              <w:t>46和47</w:t>
            </w:r>
            <w:r>
              <w:rPr>
                <w:rFonts w:hint="default" w:ascii="Times New Roman" w:hAnsi="Times New Roman" w:eastAsia="宋体" w:cs="Times New Roman"/>
                <w:b/>
                <w:bCs w:val="0"/>
                <w:i w:val="0"/>
                <w:iCs w:val="0"/>
                <w:color w:val="auto"/>
                <w:sz w:val="24"/>
                <w:szCs w:val="24"/>
                <w:lang w:eastAsia="zh-CN"/>
              </w:rPr>
              <w:t>）</w:t>
            </w:r>
          </w:p>
        </w:tc>
        <w:tc>
          <w:tcPr>
            <w:tcW w:w="52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207"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以</w:t>
            </w:r>
            <w:r>
              <w:rPr>
                <w:rFonts w:hint="default" w:ascii="Times New Roman" w:hAnsi="Times New Roman" w:eastAsia="宋体" w:cs="Times New Roman"/>
                <w:b/>
                <w:bCs w:val="0"/>
                <w:i w:val="0"/>
                <w:iCs w:val="0"/>
                <w:color w:val="auto"/>
                <w:sz w:val="24"/>
                <w:szCs w:val="24"/>
                <w:lang w:val="en-US" w:eastAsia="zh-CN"/>
              </w:rPr>
              <w:t>计算机</w:t>
            </w:r>
            <w:r>
              <w:rPr>
                <w:rFonts w:hint="default" w:ascii="Times New Roman" w:hAnsi="Times New Roman" w:eastAsia="宋体" w:cs="Times New Roman"/>
                <w:b/>
                <w:bCs w:val="0"/>
                <w:i w:val="0"/>
                <w:iCs w:val="0"/>
                <w:color w:val="auto"/>
                <w:sz w:val="24"/>
                <w:szCs w:val="24"/>
                <w:lang w:eastAsia="zh-CN"/>
              </w:rPr>
              <w:t>可读格式</w:t>
            </w:r>
            <w:r>
              <w:rPr>
                <w:rFonts w:hint="default" w:ascii="Times New Roman" w:hAnsi="Times New Roman" w:eastAsia="宋体" w:cs="Times New Roman"/>
                <w:b/>
                <w:bCs w:val="0"/>
                <w:i w:val="0"/>
                <w:iCs w:val="0"/>
                <w:color w:val="auto"/>
                <w:sz w:val="24"/>
                <w:szCs w:val="24"/>
                <w:lang w:val="en-US" w:eastAsia="zh-CN"/>
              </w:rPr>
              <w:t>在网站上公</w:t>
            </w:r>
            <w:r>
              <w:rPr>
                <w:rFonts w:hint="default" w:ascii="Times New Roman" w:hAnsi="Times New Roman" w:eastAsia="宋体" w:cs="Times New Roman"/>
                <w:b/>
                <w:bCs w:val="0"/>
                <w:i w:val="0"/>
                <w:iCs w:val="0"/>
                <w:color w:val="auto"/>
                <w:sz w:val="24"/>
                <w:szCs w:val="24"/>
                <w:lang w:eastAsia="zh-CN"/>
              </w:rPr>
              <w:t>布</w:t>
            </w:r>
            <w:r>
              <w:rPr>
                <w:rFonts w:hint="default" w:ascii="Times New Roman" w:hAnsi="Times New Roman" w:eastAsia="宋体" w:cs="Times New Roman"/>
                <w:b/>
                <w:bCs w:val="0"/>
                <w:i w:val="0"/>
                <w:iCs w:val="0"/>
                <w:color w:val="auto"/>
                <w:sz w:val="24"/>
                <w:szCs w:val="24"/>
                <w:lang w:val="en-US" w:eastAsia="zh-CN"/>
              </w:rPr>
              <w:t>关于</w:t>
            </w:r>
            <w:r>
              <w:rPr>
                <w:rFonts w:hint="default" w:ascii="Times New Roman" w:hAnsi="Times New Roman" w:eastAsia="宋体" w:cs="Times New Roman"/>
                <w:b/>
                <w:bCs w:val="0"/>
                <w:i w:val="0"/>
                <w:iCs w:val="0"/>
                <w:color w:val="auto"/>
                <w:sz w:val="24"/>
                <w:szCs w:val="24"/>
                <w:lang w:eastAsia="zh-CN"/>
              </w:rPr>
              <w:t>合同开放</w:t>
            </w:r>
            <w:r>
              <w:rPr>
                <w:rFonts w:hint="default" w:ascii="Times New Roman" w:hAnsi="Times New Roman" w:eastAsia="宋体" w:cs="Times New Roman"/>
                <w:b/>
                <w:bCs w:val="0"/>
                <w:i w:val="0"/>
                <w:iCs w:val="0"/>
                <w:color w:val="auto"/>
                <w:sz w:val="24"/>
                <w:szCs w:val="24"/>
                <w:lang w:val="en-US" w:eastAsia="zh-CN"/>
              </w:rPr>
              <w:t>的</w:t>
            </w:r>
            <w:r>
              <w:rPr>
                <w:rFonts w:hint="default" w:ascii="Times New Roman" w:hAnsi="Times New Roman" w:eastAsia="宋体" w:cs="Times New Roman"/>
                <w:b/>
                <w:bCs w:val="0"/>
                <w:i w:val="0"/>
                <w:iCs w:val="0"/>
                <w:color w:val="auto"/>
                <w:sz w:val="24"/>
                <w:szCs w:val="24"/>
                <w:lang w:eastAsia="zh-CN"/>
              </w:rPr>
              <w:t>数据（</w:t>
            </w:r>
            <w:r>
              <w:rPr>
                <w:rFonts w:hint="default" w:ascii="Times New Roman" w:hAnsi="Times New Roman" w:eastAsia="宋体" w:cs="Times New Roman"/>
                <w:b/>
                <w:bCs w:val="0"/>
                <w:i w:val="0"/>
                <w:iCs w:val="0"/>
                <w:color w:val="auto"/>
                <w:sz w:val="24"/>
                <w:szCs w:val="24"/>
              </w:rPr>
              <w:t>50</w:t>
            </w:r>
            <w:r>
              <w:rPr>
                <w:rFonts w:hint="default" w:ascii="Times New Roman" w:hAnsi="Times New Roman" w:eastAsia="宋体" w:cs="Times New Roman"/>
                <w:b/>
                <w:bCs w:val="0"/>
                <w:i w:val="0"/>
                <w:iCs w:val="0"/>
                <w:color w:val="auto"/>
                <w:sz w:val="24"/>
                <w:szCs w:val="24"/>
                <w:lang w:val="en-US" w:eastAsia="zh-CN"/>
              </w:rPr>
              <w:t>a</w:t>
            </w:r>
            <w:r>
              <w:rPr>
                <w:rFonts w:hint="default" w:ascii="Times New Roman" w:hAnsi="Times New Roman" w:eastAsia="宋体" w:cs="Times New Roman"/>
                <w:b/>
                <w:bCs w:val="0"/>
                <w:i w:val="0"/>
                <w:iCs w:val="0"/>
                <w:color w:val="auto"/>
                <w:sz w:val="24"/>
                <w:szCs w:val="24"/>
                <w:lang w:eastAsia="zh-CN"/>
              </w:rPr>
              <w:t>）</w:t>
            </w:r>
          </w:p>
        </w:tc>
        <w:tc>
          <w:tcPr>
            <w:tcW w:w="52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207"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以</w:t>
            </w:r>
            <w:r>
              <w:rPr>
                <w:rFonts w:hint="default" w:ascii="Times New Roman" w:hAnsi="Times New Roman" w:eastAsia="宋体" w:cs="Times New Roman"/>
                <w:b/>
                <w:bCs w:val="0"/>
                <w:i w:val="0"/>
                <w:iCs w:val="0"/>
                <w:color w:val="auto"/>
                <w:sz w:val="24"/>
                <w:szCs w:val="24"/>
                <w:lang w:val="en-US" w:eastAsia="zh-CN"/>
              </w:rPr>
              <w:t>计算机</w:t>
            </w:r>
            <w:r>
              <w:rPr>
                <w:rFonts w:hint="default" w:ascii="Times New Roman" w:hAnsi="Times New Roman" w:eastAsia="宋体" w:cs="Times New Roman"/>
                <w:b/>
                <w:bCs w:val="0"/>
                <w:i w:val="0"/>
                <w:iCs w:val="0"/>
                <w:color w:val="auto"/>
                <w:sz w:val="24"/>
                <w:szCs w:val="24"/>
                <w:lang w:eastAsia="zh-CN"/>
              </w:rPr>
              <w:t>可读格式</w:t>
            </w:r>
            <w:r>
              <w:rPr>
                <w:rFonts w:hint="default" w:ascii="Times New Roman" w:hAnsi="Times New Roman" w:eastAsia="宋体" w:cs="Times New Roman"/>
                <w:b/>
                <w:bCs w:val="0"/>
                <w:i w:val="0"/>
                <w:iCs w:val="0"/>
                <w:color w:val="auto"/>
                <w:sz w:val="24"/>
                <w:szCs w:val="24"/>
                <w:lang w:val="en-US" w:eastAsia="zh-CN"/>
              </w:rPr>
              <w:t>在网站上公</w:t>
            </w:r>
            <w:r>
              <w:rPr>
                <w:rFonts w:hint="default" w:ascii="Times New Roman" w:hAnsi="Times New Roman" w:eastAsia="宋体" w:cs="Times New Roman"/>
                <w:b/>
                <w:bCs w:val="0"/>
                <w:i w:val="0"/>
                <w:iCs w:val="0"/>
                <w:color w:val="auto"/>
                <w:sz w:val="24"/>
                <w:szCs w:val="24"/>
                <w:lang w:eastAsia="zh-CN"/>
              </w:rPr>
              <w:t>布</w:t>
            </w:r>
            <w:r>
              <w:rPr>
                <w:rFonts w:hint="default" w:ascii="Times New Roman" w:hAnsi="Times New Roman" w:eastAsia="宋体" w:cs="Times New Roman"/>
                <w:b/>
                <w:bCs w:val="0"/>
                <w:i w:val="0"/>
                <w:iCs w:val="0"/>
                <w:color w:val="auto"/>
                <w:sz w:val="24"/>
                <w:szCs w:val="24"/>
                <w:lang w:val="en-US" w:eastAsia="zh-CN"/>
              </w:rPr>
              <w:t>关于标书</w:t>
            </w:r>
            <w:r>
              <w:rPr>
                <w:rFonts w:hint="default" w:ascii="Times New Roman" w:hAnsi="Times New Roman" w:eastAsia="宋体" w:cs="Times New Roman"/>
                <w:b/>
                <w:bCs w:val="0"/>
                <w:i w:val="0"/>
                <w:iCs w:val="0"/>
                <w:color w:val="auto"/>
                <w:sz w:val="24"/>
                <w:szCs w:val="24"/>
                <w:lang w:eastAsia="zh-CN"/>
              </w:rPr>
              <w:t>开放</w:t>
            </w:r>
            <w:r>
              <w:rPr>
                <w:rFonts w:hint="default" w:ascii="Times New Roman" w:hAnsi="Times New Roman" w:eastAsia="宋体" w:cs="Times New Roman"/>
                <w:b/>
                <w:bCs w:val="0"/>
                <w:i w:val="0"/>
                <w:iCs w:val="0"/>
                <w:color w:val="auto"/>
                <w:sz w:val="24"/>
                <w:szCs w:val="24"/>
                <w:lang w:val="en-US" w:eastAsia="zh-CN"/>
              </w:rPr>
              <w:t>的</w:t>
            </w:r>
            <w:r>
              <w:rPr>
                <w:rFonts w:hint="default" w:ascii="Times New Roman" w:hAnsi="Times New Roman" w:eastAsia="宋体" w:cs="Times New Roman"/>
                <w:b/>
                <w:bCs w:val="0"/>
                <w:i w:val="0"/>
                <w:iCs w:val="0"/>
                <w:color w:val="auto"/>
                <w:sz w:val="24"/>
                <w:szCs w:val="24"/>
                <w:lang w:eastAsia="zh-CN"/>
              </w:rPr>
              <w:t>数据（</w:t>
            </w:r>
            <w:r>
              <w:rPr>
                <w:rFonts w:hint="default" w:ascii="Times New Roman" w:hAnsi="Times New Roman" w:eastAsia="宋体" w:cs="Times New Roman"/>
                <w:b/>
                <w:bCs w:val="0"/>
                <w:i w:val="0"/>
                <w:iCs w:val="0"/>
                <w:color w:val="auto"/>
                <w:sz w:val="24"/>
                <w:szCs w:val="24"/>
              </w:rPr>
              <w:t>50b</w:t>
            </w:r>
            <w:r>
              <w:rPr>
                <w:rFonts w:hint="default" w:ascii="Times New Roman" w:hAnsi="Times New Roman" w:eastAsia="宋体" w:cs="Times New Roman"/>
                <w:b/>
                <w:bCs w:val="0"/>
                <w:i w:val="0"/>
                <w:iCs w:val="0"/>
                <w:color w:val="auto"/>
                <w:sz w:val="24"/>
                <w:szCs w:val="24"/>
                <w:lang w:eastAsia="zh-CN"/>
              </w:rPr>
              <w:t>）</w:t>
            </w:r>
          </w:p>
        </w:tc>
        <w:tc>
          <w:tcPr>
            <w:tcW w:w="52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207"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val="en-US" w:eastAsia="zh-CN"/>
              </w:rPr>
              <w:t>公布</w:t>
            </w:r>
            <w:r>
              <w:rPr>
                <w:rFonts w:hint="default" w:ascii="Times New Roman" w:hAnsi="Times New Roman" w:eastAsia="宋体" w:cs="Times New Roman"/>
                <w:b/>
                <w:bCs w:val="0"/>
                <w:i w:val="0"/>
                <w:iCs w:val="0"/>
                <w:color w:val="auto"/>
                <w:sz w:val="24"/>
                <w:szCs w:val="24"/>
                <w:lang w:eastAsia="zh-CN"/>
              </w:rPr>
              <w:t>按性别分类的标书和合同</w:t>
            </w:r>
            <w:r>
              <w:rPr>
                <w:rFonts w:hint="default" w:ascii="Times New Roman" w:hAnsi="Times New Roman" w:eastAsia="宋体" w:cs="Times New Roman"/>
                <w:b/>
                <w:bCs w:val="0"/>
                <w:i w:val="0"/>
                <w:iCs w:val="0"/>
                <w:color w:val="auto"/>
                <w:sz w:val="24"/>
                <w:szCs w:val="24"/>
                <w:lang w:val="en-US" w:eastAsia="zh-CN"/>
              </w:rPr>
              <w:t>的数据</w:t>
            </w:r>
            <w:r>
              <w:rPr>
                <w:rFonts w:hint="default" w:ascii="Times New Roman" w:hAnsi="Times New Roman" w:eastAsia="宋体" w:cs="Times New Roman"/>
                <w:b/>
                <w:bCs w:val="0"/>
                <w:i w:val="0"/>
                <w:iCs w:val="0"/>
                <w:color w:val="auto"/>
                <w:sz w:val="24"/>
                <w:szCs w:val="24"/>
                <w:lang w:eastAsia="zh-CN"/>
              </w:rPr>
              <w:t>（</w:t>
            </w:r>
            <w:r>
              <w:rPr>
                <w:rFonts w:hint="default" w:ascii="Times New Roman" w:hAnsi="Times New Roman" w:eastAsia="宋体" w:cs="Times New Roman"/>
                <w:b/>
                <w:bCs w:val="0"/>
                <w:i w:val="0"/>
                <w:iCs w:val="0"/>
                <w:color w:val="auto"/>
                <w:sz w:val="24"/>
                <w:szCs w:val="24"/>
              </w:rPr>
              <w:t>53、54和55</w:t>
            </w:r>
            <w:r>
              <w:rPr>
                <w:rFonts w:hint="default" w:ascii="Times New Roman" w:hAnsi="Times New Roman" w:eastAsia="宋体" w:cs="Times New Roman"/>
                <w:b/>
                <w:bCs w:val="0"/>
                <w:i w:val="0"/>
                <w:iCs w:val="0"/>
                <w:color w:val="auto"/>
                <w:sz w:val="24"/>
                <w:szCs w:val="24"/>
                <w:lang w:eastAsia="zh-CN"/>
              </w:rPr>
              <w:t>）</w:t>
            </w:r>
          </w:p>
        </w:tc>
        <w:tc>
          <w:tcPr>
            <w:tcW w:w="520"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207" w:type="pct"/>
            <w:gridSpan w:val="2"/>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eastAsia" w:ascii="Times New Roman" w:hAnsi="Times New Roman" w:eastAsia="宋体" w:cs="Times New Roman"/>
                <w:b/>
                <w:bCs w:val="0"/>
                <w:i w:val="0"/>
                <w:iCs w:val="0"/>
                <w:color w:val="auto"/>
                <w:sz w:val="24"/>
                <w:szCs w:val="24"/>
                <w:lang w:val="en-US" w:eastAsia="zh-CN"/>
              </w:rPr>
              <w:t>总</w:t>
            </w:r>
            <w:r>
              <w:rPr>
                <w:rFonts w:hint="default" w:ascii="Times New Roman" w:hAnsi="Times New Roman" w:eastAsia="宋体" w:cs="Times New Roman"/>
                <w:b/>
                <w:bCs w:val="0"/>
                <w:i w:val="0"/>
                <w:iCs w:val="0"/>
                <w:color w:val="auto"/>
                <w:sz w:val="24"/>
                <w:szCs w:val="24"/>
              </w:rPr>
              <w:t>分</w:t>
            </w:r>
          </w:p>
        </w:tc>
        <w:tc>
          <w:tcPr>
            <w:tcW w:w="520"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4</w:t>
            </w:r>
          </w:p>
        </w:tc>
        <w:tc>
          <w:tcPr>
            <w:tcW w:w="568"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4</w:t>
            </w:r>
          </w:p>
        </w:tc>
        <w:tc>
          <w:tcPr>
            <w:tcW w:w="704"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5000" w:type="pct"/>
            <w:gridSpan w:val="5"/>
            <w:shd w:val="clear" w:color="auto" w:fill="E7EBF5"/>
          </w:tcPr>
          <w:p>
            <w:pPr>
              <w:pStyle w:val="12"/>
              <w:keepNext w:val="0"/>
              <w:keepLines w:val="0"/>
              <w:pageBreakBefore w:val="0"/>
              <w:widowControl w:val="0"/>
              <w:tabs>
                <w:tab w:val="left" w:pos="1547"/>
              </w:tabs>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spacing w:val="-2"/>
                <w:sz w:val="24"/>
                <w:szCs w:val="24"/>
              </w:rPr>
              <w:t>2.1.2透明度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26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126" w:type="dxa"/>
            <w:gridSpan w:val="2"/>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w w:val="99"/>
                <w:sz w:val="24"/>
                <w:szCs w:val="24"/>
              </w:rPr>
            </w:pPr>
            <w:r>
              <w:rPr>
                <w:rFonts w:hint="eastAsia" w:ascii="宋体" w:hAnsi="宋体" w:eastAsia="宋体" w:cs="宋体"/>
                <w:b/>
                <w:bCs/>
                <w:spacing w:val="-5"/>
                <w:sz w:val="24"/>
                <w:szCs w:val="24"/>
                <w:lang w:eastAsia="zh-CN"/>
              </w:rPr>
              <w:t>企业灵活度得分</w:t>
            </w:r>
          </w:p>
        </w:tc>
        <w:tc>
          <w:tcPr>
            <w:tcW w:w="1126" w:type="dxa"/>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w w:val="99"/>
                <w:sz w:val="24"/>
                <w:szCs w:val="24"/>
              </w:rPr>
            </w:pPr>
            <w:r>
              <w:rPr>
                <w:rFonts w:hint="eastAsia" w:ascii="宋体" w:hAnsi="宋体" w:eastAsia="宋体" w:cs="宋体"/>
                <w:b/>
                <w:bCs/>
                <w:spacing w:val="-5"/>
                <w:sz w:val="24"/>
                <w:szCs w:val="24"/>
              </w:rPr>
              <w:t>社会效益得分</w:t>
            </w:r>
          </w:p>
        </w:tc>
        <w:tc>
          <w:tcPr>
            <w:tcW w:w="139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rPr>
              <w:t>以电子方式获取采购机会</w:t>
            </w:r>
            <w:r>
              <w:rPr>
                <w:rFonts w:hint="eastAsia" w:eastAsia="宋体" w:cs="Times New Roman"/>
                <w:b/>
                <w:bCs w:val="0"/>
                <w:i w:val="0"/>
                <w:iCs w:val="0"/>
                <w:color w:val="auto"/>
                <w:sz w:val="24"/>
                <w:szCs w:val="24"/>
                <w:lang w:eastAsia="zh-CN"/>
              </w:rPr>
              <w:t>的</w:t>
            </w:r>
            <w:r>
              <w:rPr>
                <w:rFonts w:hint="default" w:ascii="Times New Roman" w:hAnsi="Times New Roman" w:eastAsia="宋体" w:cs="Times New Roman"/>
                <w:b/>
                <w:bCs w:val="0"/>
                <w:i w:val="0"/>
                <w:iCs w:val="0"/>
                <w:color w:val="auto"/>
                <w:sz w:val="24"/>
                <w:szCs w:val="24"/>
              </w:rPr>
              <w:t>通知</w:t>
            </w:r>
            <w:r>
              <w:rPr>
                <w:rFonts w:hint="default" w:ascii="Times New Roman" w:hAnsi="Times New Roman" w:eastAsia="宋体" w:cs="Times New Roman"/>
                <w:b/>
                <w:bCs w:val="0"/>
                <w:i w:val="0"/>
                <w:iCs w:val="0"/>
                <w:color w:val="auto"/>
                <w:sz w:val="24"/>
                <w:szCs w:val="24"/>
                <w:lang w:eastAsia="zh-CN"/>
              </w:rPr>
              <w:t>（</w:t>
            </w:r>
            <w:r>
              <w:rPr>
                <w:rFonts w:hint="default" w:ascii="Times New Roman" w:hAnsi="Times New Roman" w:eastAsia="宋体" w:cs="Times New Roman"/>
                <w:b/>
                <w:bCs w:val="0"/>
                <w:i w:val="0"/>
                <w:iCs w:val="0"/>
                <w:color w:val="auto"/>
                <w:sz w:val="24"/>
                <w:szCs w:val="24"/>
              </w:rPr>
              <w:t>48或49</w:t>
            </w:r>
            <w:r>
              <w:rPr>
                <w:rFonts w:hint="default" w:ascii="Times New Roman" w:hAnsi="Times New Roman" w:eastAsia="宋体" w:cs="Times New Roman"/>
                <w:b/>
                <w:bCs w:val="0"/>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eastAsia" w:eastAsia="宋体" w:cs="Times New Roman"/>
                <w:b/>
                <w:bCs w:val="0"/>
                <w:i w:val="0"/>
                <w:iCs w:val="0"/>
                <w:color w:val="auto"/>
                <w:sz w:val="24"/>
                <w:szCs w:val="24"/>
                <w:lang w:eastAsia="zh-CN"/>
              </w:rPr>
              <w:t>以电子方式获取招标文件</w:t>
            </w:r>
            <w:r>
              <w:rPr>
                <w:rFonts w:hint="default" w:ascii="Times New Roman" w:hAnsi="Times New Roman" w:eastAsia="宋体" w:cs="Times New Roman"/>
                <w:b/>
                <w:bCs w:val="0"/>
                <w:i w:val="0"/>
                <w:iCs w:val="0"/>
                <w:color w:val="auto"/>
                <w:sz w:val="24"/>
                <w:szCs w:val="24"/>
                <w:lang w:eastAsia="zh-CN"/>
              </w:rPr>
              <w:t>（</w:t>
            </w:r>
            <w:r>
              <w:rPr>
                <w:rFonts w:hint="default" w:ascii="Times New Roman" w:hAnsi="Times New Roman" w:eastAsia="宋体" w:cs="Times New Roman"/>
                <w:b/>
                <w:bCs w:val="0"/>
                <w:i w:val="0"/>
                <w:iCs w:val="0"/>
                <w:color w:val="auto"/>
                <w:sz w:val="24"/>
                <w:szCs w:val="24"/>
              </w:rPr>
              <w:t>48</w:t>
            </w:r>
            <w:r>
              <w:rPr>
                <w:rFonts w:hint="default" w:ascii="Times New Roman" w:hAnsi="Times New Roman" w:eastAsia="宋体" w:cs="Times New Roman"/>
                <w:b/>
                <w:bCs w:val="0"/>
                <w:i w:val="0"/>
                <w:iCs w:val="0"/>
                <w:color w:val="auto"/>
                <w:spacing w:val="-6"/>
                <w:sz w:val="24"/>
                <w:szCs w:val="24"/>
                <w:lang w:val="en-US" w:eastAsia="zh-CN"/>
              </w:rPr>
              <w:t>或</w:t>
            </w:r>
            <w:r>
              <w:rPr>
                <w:rFonts w:hint="default" w:ascii="Times New Roman" w:hAnsi="Times New Roman" w:eastAsia="宋体" w:cs="Times New Roman"/>
                <w:b/>
                <w:bCs w:val="0"/>
                <w:i w:val="0"/>
                <w:iCs w:val="0"/>
                <w:color w:val="auto"/>
                <w:sz w:val="24"/>
                <w:szCs w:val="24"/>
              </w:rPr>
              <w:t>49</w:t>
            </w:r>
            <w:r>
              <w:rPr>
                <w:rFonts w:hint="default" w:ascii="Times New Roman" w:hAnsi="Times New Roman" w:eastAsia="宋体" w:cs="Times New Roman"/>
                <w:b/>
                <w:bCs w:val="0"/>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以电子方式</w:t>
            </w:r>
            <w:r>
              <w:rPr>
                <w:rFonts w:hint="default" w:ascii="Times New Roman" w:hAnsi="Times New Roman" w:eastAsia="宋体" w:cs="Times New Roman"/>
                <w:b/>
                <w:bCs w:val="0"/>
                <w:i w:val="0"/>
                <w:iCs w:val="0"/>
                <w:color w:val="auto"/>
                <w:sz w:val="24"/>
                <w:szCs w:val="24"/>
                <w:lang w:val="en-US" w:eastAsia="zh-CN"/>
              </w:rPr>
              <w:t>获取中标通知</w:t>
            </w:r>
            <w:r>
              <w:rPr>
                <w:rFonts w:hint="default" w:ascii="Times New Roman" w:hAnsi="Times New Roman" w:eastAsia="宋体" w:cs="Times New Roman"/>
                <w:b/>
                <w:bCs w:val="0"/>
                <w:i w:val="0"/>
                <w:iCs w:val="0"/>
                <w:color w:val="auto"/>
                <w:sz w:val="24"/>
                <w:szCs w:val="24"/>
                <w:lang w:eastAsia="zh-CN"/>
              </w:rPr>
              <w:t>（包括其理由）（</w:t>
            </w:r>
            <w:r>
              <w:rPr>
                <w:rFonts w:hint="default" w:ascii="Times New Roman" w:hAnsi="Times New Roman" w:eastAsia="宋体" w:cs="Times New Roman"/>
                <w:b/>
                <w:bCs w:val="0"/>
                <w:i w:val="0"/>
                <w:iCs w:val="0"/>
                <w:color w:val="auto"/>
                <w:sz w:val="24"/>
                <w:szCs w:val="24"/>
              </w:rPr>
              <w:t>48或49</w:t>
            </w:r>
            <w:r>
              <w:rPr>
                <w:rFonts w:hint="default" w:ascii="Times New Roman" w:hAnsi="Times New Roman" w:eastAsia="宋体" w:cs="Times New Roman"/>
                <w:b/>
                <w:bCs w:val="0"/>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3159"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以电子方式访问合同和合同变更</w:t>
            </w:r>
          </w:p>
        </w:tc>
        <w:tc>
          <w:tcPr>
            <w:tcW w:w="568" w:type="pct"/>
            <w:gridSpan w:val="2"/>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3159"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合同</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w:t>
            </w:r>
            <w:r>
              <w:rPr>
                <w:rFonts w:hint="default" w:ascii="Times New Roman" w:hAnsi="Times New Roman" w:eastAsia="宋体" w:cs="Times New Roman"/>
                <w:b w:val="0"/>
                <w:bCs/>
                <w:i w:val="0"/>
                <w:iCs w:val="0"/>
                <w:color w:val="auto"/>
                <w:sz w:val="24"/>
                <w:szCs w:val="24"/>
                <w:lang w:val="en-US" w:eastAsia="zh-CN"/>
              </w:rPr>
              <w:t>m</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lang w:val="en-US" w:eastAsia="zh-CN"/>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w:t>
            </w:r>
            <w:r>
              <w:rPr>
                <w:rFonts w:hint="default" w:ascii="Times New Roman" w:hAnsi="Times New Roman" w:eastAsia="宋体" w:cs="Times New Roman"/>
                <w:b w:val="0"/>
                <w:bCs/>
                <w:i w:val="0"/>
                <w:iCs w:val="0"/>
                <w:color w:val="auto"/>
                <w:sz w:val="24"/>
                <w:szCs w:val="24"/>
                <w:lang w:val="en-US" w:eastAsia="zh-CN"/>
              </w:rPr>
              <w:t>m</w:t>
            </w:r>
            <w:r>
              <w:rPr>
                <w:rFonts w:hint="default" w:ascii="Times New Roman" w:hAnsi="Times New Roman" w:eastAsia="宋体" w:cs="Times New Roman"/>
                <w:b w:val="0"/>
                <w:bCs/>
                <w:i w:val="0"/>
                <w:iCs w:val="0"/>
                <w:color w:val="auto"/>
                <w:sz w:val="24"/>
                <w:szCs w:val="24"/>
                <w:lang w:eastAsia="zh-CN"/>
              </w:rPr>
              <w:t>）</w:t>
            </w:r>
          </w:p>
        </w:tc>
        <w:tc>
          <w:tcPr>
            <w:tcW w:w="568" w:type="pct"/>
            <w:gridSpan w:val="2"/>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3159"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合同修订</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48n</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49n</w:t>
            </w:r>
            <w:r>
              <w:rPr>
                <w:rFonts w:hint="default" w:ascii="Times New Roman" w:hAnsi="Times New Roman" w:eastAsia="宋体" w:cs="Times New Roman"/>
                <w:b w:val="0"/>
                <w:bCs/>
                <w:i w:val="0"/>
                <w:iCs w:val="0"/>
                <w:color w:val="auto"/>
                <w:sz w:val="24"/>
                <w:szCs w:val="24"/>
                <w:lang w:eastAsia="zh-CN"/>
              </w:rPr>
              <w:t>）</w:t>
            </w:r>
          </w:p>
        </w:tc>
        <w:tc>
          <w:tcPr>
            <w:tcW w:w="568" w:type="pct"/>
            <w:gridSpan w:val="2"/>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获得电子环保标签、环保</w:t>
            </w:r>
            <w:r>
              <w:rPr>
                <w:rFonts w:hint="default" w:ascii="Times New Roman" w:hAnsi="Times New Roman" w:eastAsia="宋体" w:cs="Times New Roman"/>
                <w:b/>
                <w:bCs w:val="0"/>
                <w:i w:val="0"/>
                <w:iCs w:val="0"/>
                <w:color w:val="auto"/>
                <w:sz w:val="24"/>
                <w:szCs w:val="24"/>
                <w:lang w:val="en-US" w:eastAsia="zh-CN"/>
              </w:rPr>
              <w:t>产品</w:t>
            </w:r>
            <w:r>
              <w:rPr>
                <w:rFonts w:hint="default" w:ascii="Times New Roman" w:hAnsi="Times New Roman" w:eastAsia="宋体" w:cs="Times New Roman"/>
                <w:b/>
                <w:bCs w:val="0"/>
                <w:i w:val="0"/>
                <w:iCs w:val="0"/>
                <w:color w:val="auto"/>
                <w:sz w:val="24"/>
                <w:szCs w:val="24"/>
                <w:lang w:eastAsia="zh-CN"/>
              </w:rPr>
              <w:t>和服务的规范、标准或标准（</w:t>
            </w:r>
            <w:r>
              <w:rPr>
                <w:rFonts w:hint="default" w:ascii="Times New Roman" w:hAnsi="Times New Roman" w:eastAsia="宋体" w:cs="Times New Roman"/>
                <w:b/>
                <w:bCs w:val="0"/>
                <w:i w:val="0"/>
                <w:iCs w:val="0"/>
                <w:color w:val="auto"/>
                <w:sz w:val="24"/>
                <w:szCs w:val="24"/>
              </w:rPr>
              <w:t>48</w:t>
            </w:r>
            <w:r>
              <w:rPr>
                <w:rFonts w:hint="default" w:ascii="Times New Roman" w:hAnsi="Times New Roman" w:eastAsia="宋体" w:cs="Times New Roman"/>
                <w:b/>
                <w:bCs w:val="0"/>
                <w:i w:val="0"/>
                <w:iCs w:val="0"/>
                <w:color w:val="auto"/>
                <w:sz w:val="24"/>
                <w:szCs w:val="24"/>
                <w:lang w:val="en-US" w:eastAsia="zh-CN"/>
              </w:rPr>
              <w:t>或</w:t>
            </w:r>
            <w:r>
              <w:rPr>
                <w:rFonts w:hint="default" w:ascii="Times New Roman" w:hAnsi="Times New Roman" w:eastAsia="宋体" w:cs="Times New Roman"/>
                <w:b/>
                <w:bCs w:val="0"/>
                <w:i w:val="0"/>
                <w:iCs w:val="0"/>
                <w:color w:val="auto"/>
                <w:sz w:val="24"/>
                <w:szCs w:val="24"/>
              </w:rPr>
              <w:t>49</w:t>
            </w:r>
            <w:r>
              <w:rPr>
                <w:rFonts w:hint="default" w:ascii="Times New Roman" w:hAnsi="Times New Roman" w:eastAsia="宋体" w:cs="Times New Roman"/>
                <w:b/>
                <w:bCs w:val="0"/>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59"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eastAsia" w:ascii="Times New Roman" w:hAnsi="Times New Roman" w:eastAsia="宋体" w:cs="Times New Roman"/>
                <w:b/>
                <w:bCs w:val="0"/>
                <w:i w:val="0"/>
                <w:iCs w:val="0"/>
                <w:color w:val="auto"/>
                <w:sz w:val="24"/>
                <w:szCs w:val="24"/>
                <w:lang w:val="en-US" w:eastAsia="zh-CN"/>
              </w:rPr>
              <w:t>总</w:t>
            </w:r>
            <w:r>
              <w:rPr>
                <w:rFonts w:hint="default" w:ascii="Times New Roman" w:hAnsi="Times New Roman" w:eastAsia="宋体" w:cs="Times New Roman"/>
                <w:b/>
                <w:bCs w:val="0"/>
                <w:i w:val="0"/>
                <w:iCs w:val="0"/>
                <w:color w:val="auto"/>
                <w:sz w:val="24"/>
                <w:szCs w:val="24"/>
              </w:rPr>
              <w:t>分</w:t>
            </w:r>
          </w:p>
        </w:tc>
        <w:tc>
          <w:tcPr>
            <w:tcW w:w="568" w:type="pct"/>
            <w:gridSpan w:val="2"/>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5</w:t>
            </w:r>
          </w:p>
        </w:tc>
        <w:tc>
          <w:tcPr>
            <w:tcW w:w="568"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5</w:t>
            </w:r>
          </w:p>
        </w:tc>
        <w:tc>
          <w:tcPr>
            <w:tcW w:w="704"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000" w:type="pct"/>
            <w:gridSpan w:val="5"/>
            <w:shd w:val="clear" w:color="auto" w:fill="E7EBF5"/>
          </w:tcPr>
          <w:p>
            <w:pPr>
              <w:pStyle w:val="12"/>
              <w:keepNext w:val="0"/>
              <w:keepLines w:val="0"/>
              <w:pageBreakBefore w:val="0"/>
              <w:widowControl w:val="0"/>
              <w:tabs>
                <w:tab w:val="left" w:pos="1547"/>
              </w:tabs>
              <w:kinsoku/>
              <w:wordWrap/>
              <w:overflowPunct/>
              <w:topLinePunct w:val="0"/>
              <w:autoSpaceDE w:val="0"/>
              <w:autoSpaceDN w:val="0"/>
              <w:bidi w:val="0"/>
              <w:adjustRightInd/>
              <w:snapToGrid/>
              <w:spacing w:before="0" w:line="240" w:lineRule="auto"/>
              <w:ind w:left="0" w:right="0" w:firstLine="0" w:firstLineChars="0"/>
              <w:textAlignment w:val="auto"/>
              <w:rPr>
                <w:rFonts w:hint="eastAsia"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pacing w:val="-2"/>
                <w:sz w:val="24"/>
                <w:szCs w:val="24"/>
              </w:rPr>
              <w:t>2.1.3</w:t>
            </w:r>
            <w:r>
              <w:rPr>
                <w:rFonts w:hint="eastAsia" w:eastAsia="宋体" w:cs="Times New Roman"/>
                <w:b/>
                <w:bCs w:val="0"/>
                <w:i w:val="0"/>
                <w:iCs w:val="0"/>
                <w:color w:val="auto"/>
                <w:sz w:val="24"/>
                <w:szCs w:val="24"/>
                <w:lang w:eastAsia="zh-CN"/>
              </w:rPr>
              <w:t>采购程序的数字化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261"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126" w:type="dxa"/>
            <w:gridSpan w:val="2"/>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w w:val="99"/>
                <w:sz w:val="24"/>
                <w:szCs w:val="24"/>
              </w:rPr>
            </w:pPr>
            <w:r>
              <w:rPr>
                <w:rFonts w:hint="eastAsia" w:ascii="宋体" w:hAnsi="宋体" w:eastAsia="宋体" w:cs="宋体"/>
                <w:b/>
                <w:bCs/>
                <w:spacing w:val="-5"/>
                <w:sz w:val="24"/>
                <w:szCs w:val="24"/>
                <w:lang w:eastAsia="zh-CN"/>
              </w:rPr>
              <w:t>企业灵活度得分</w:t>
            </w:r>
          </w:p>
        </w:tc>
        <w:tc>
          <w:tcPr>
            <w:tcW w:w="1126" w:type="dxa"/>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w w:val="99"/>
                <w:sz w:val="24"/>
                <w:szCs w:val="24"/>
              </w:rPr>
            </w:pPr>
            <w:r>
              <w:rPr>
                <w:rFonts w:hint="eastAsia" w:ascii="宋体" w:hAnsi="宋体" w:eastAsia="宋体" w:cs="宋体"/>
                <w:b/>
                <w:bCs/>
                <w:spacing w:val="-5"/>
                <w:sz w:val="24"/>
                <w:szCs w:val="24"/>
              </w:rPr>
              <w:t>社会效益得分</w:t>
            </w:r>
          </w:p>
        </w:tc>
        <w:tc>
          <w:tcPr>
            <w:tcW w:w="139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sz w:val="24"/>
                <w:szCs w:val="24"/>
              </w:rPr>
              <w:t>电子化注册为供应商并申请供应商生态认证或生态/标签</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注册为供应商</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48a</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49a</w:t>
            </w:r>
            <w:r>
              <w:rPr>
                <w:rFonts w:hint="default" w:ascii="Times New Roman" w:hAnsi="Times New Roman" w:eastAsia="宋体" w:cs="Times New Roman"/>
                <w:b w:val="0"/>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申请供应商环保认证或环保标签</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48v</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49v</w:t>
            </w:r>
            <w:r>
              <w:rPr>
                <w:rFonts w:hint="default" w:ascii="Times New Roman" w:hAnsi="Times New Roman" w:eastAsia="宋体" w:cs="Times New Roman"/>
                <w:b w:val="0"/>
                <w:bCs/>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3"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bCs w:val="0"/>
                <w:i w:val="0"/>
                <w:iCs w:val="0"/>
                <w:color w:val="auto"/>
                <w:sz w:val="24"/>
                <w:szCs w:val="24"/>
                <w:lang w:eastAsia="zh-CN"/>
              </w:rPr>
              <w:t>要求</w:t>
            </w:r>
            <w:r>
              <w:rPr>
                <w:rFonts w:hint="default" w:ascii="Times New Roman" w:hAnsi="Times New Roman" w:eastAsia="宋体" w:cs="Times New Roman"/>
                <w:b/>
                <w:bCs w:val="0"/>
                <w:i w:val="0"/>
                <w:iCs w:val="0"/>
                <w:color w:val="auto"/>
                <w:sz w:val="24"/>
                <w:szCs w:val="24"/>
                <w:lang w:val="en-US" w:eastAsia="zh-CN"/>
              </w:rPr>
              <w:t>以电子化方式进行</w:t>
            </w:r>
            <w:r>
              <w:rPr>
                <w:rFonts w:hint="default" w:ascii="Times New Roman" w:hAnsi="Times New Roman" w:eastAsia="宋体" w:cs="Times New Roman"/>
                <w:b/>
                <w:bCs w:val="0"/>
                <w:i w:val="0"/>
                <w:iCs w:val="0"/>
                <w:color w:val="auto"/>
                <w:sz w:val="24"/>
                <w:szCs w:val="24"/>
                <w:lang w:eastAsia="zh-CN"/>
              </w:rPr>
              <w:t>澄清和通知决定（澄清、判决书等）</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澄清</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48d</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lang w:val="en-US"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49d</w:t>
            </w:r>
            <w:r>
              <w:rPr>
                <w:rFonts w:hint="default" w:ascii="Times New Roman" w:hAnsi="Times New Roman" w:eastAsia="宋体" w:cs="Times New Roman"/>
                <w:b w:val="0"/>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决定通知</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48i</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val="en-US" w:eastAsia="zh-CN"/>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49i</w:t>
            </w:r>
            <w:r>
              <w:rPr>
                <w:rFonts w:hint="default" w:ascii="Times New Roman" w:hAnsi="Times New Roman" w:eastAsia="宋体" w:cs="Times New Roman"/>
                <w:b w:val="0"/>
                <w:bCs/>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以电子</w:t>
            </w:r>
            <w:r>
              <w:rPr>
                <w:rFonts w:hint="default" w:ascii="Times New Roman" w:hAnsi="Times New Roman" w:eastAsia="宋体" w:cs="Times New Roman"/>
                <w:b/>
                <w:bCs w:val="0"/>
                <w:i w:val="0"/>
                <w:iCs w:val="0"/>
                <w:color w:val="auto"/>
                <w:sz w:val="24"/>
                <w:szCs w:val="24"/>
                <w:lang w:val="en-US" w:eastAsia="zh-CN"/>
              </w:rPr>
              <w:t>化</w:t>
            </w:r>
            <w:r>
              <w:rPr>
                <w:rFonts w:hint="default" w:ascii="Times New Roman" w:hAnsi="Times New Roman" w:eastAsia="宋体" w:cs="Times New Roman"/>
                <w:b/>
                <w:bCs w:val="0"/>
                <w:i w:val="0"/>
                <w:iCs w:val="0"/>
                <w:color w:val="auto"/>
                <w:sz w:val="24"/>
                <w:szCs w:val="24"/>
                <w:lang w:eastAsia="zh-CN"/>
              </w:rPr>
              <w:t>方式提交标书</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w:t>
            </w:r>
            <w:r>
              <w:rPr>
                <w:rFonts w:hint="default" w:ascii="Times New Roman" w:hAnsi="Times New Roman" w:eastAsia="宋体" w:cs="Times New Roman"/>
                <w:b w:val="0"/>
                <w:bCs/>
                <w:i w:val="0"/>
                <w:iCs w:val="0"/>
                <w:color w:val="auto"/>
                <w:spacing w:val="-5"/>
                <w:sz w:val="24"/>
                <w:szCs w:val="24"/>
                <w:lang w:val="en-US" w:eastAsia="zh-CN"/>
              </w:rPr>
              <w:t>f</w:t>
            </w:r>
            <w:r>
              <w:rPr>
                <w:rFonts w:hint="default" w:ascii="Times New Roman" w:hAnsi="Times New Roman" w:eastAsia="宋体" w:cs="Times New Roman"/>
                <w:b w:val="0"/>
                <w:bCs/>
                <w:i w:val="0"/>
                <w:iCs w:val="0"/>
                <w:color w:val="auto"/>
                <w:spacing w:val="-5"/>
                <w:sz w:val="24"/>
                <w:szCs w:val="24"/>
              </w:rPr>
              <w:t xml:space="preserve"> </w:t>
            </w:r>
            <w:r>
              <w:rPr>
                <w:rFonts w:hint="default" w:ascii="Times New Roman" w:hAnsi="Times New Roman" w:eastAsia="宋体" w:cs="Times New Roman"/>
                <w:b w:val="0"/>
                <w:bCs/>
                <w:i w:val="0"/>
                <w:iCs w:val="0"/>
                <w:color w:val="auto"/>
                <w:spacing w:val="-5"/>
                <w:sz w:val="24"/>
                <w:szCs w:val="24"/>
                <w:lang w:val="en-US" w:eastAsia="zh-CN"/>
              </w:rPr>
              <w:t>或</w:t>
            </w:r>
            <w:r>
              <w:rPr>
                <w:rFonts w:hint="default" w:ascii="Times New Roman" w:hAnsi="Times New Roman" w:eastAsia="宋体" w:cs="Times New Roman"/>
                <w:b w:val="0"/>
                <w:bCs/>
                <w:i w:val="0"/>
                <w:iCs w:val="0"/>
                <w:color w:val="auto"/>
                <w:sz w:val="24"/>
                <w:szCs w:val="24"/>
              </w:rPr>
              <w:t xml:space="preserve"> 49f</w:t>
            </w:r>
            <w:r>
              <w:rPr>
                <w:rFonts w:hint="default" w:ascii="Times New Roman" w:hAnsi="Times New Roman" w:eastAsia="宋体" w:cs="Times New Roman"/>
                <w:b w:val="0"/>
                <w:bCs/>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3159"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bCs w:val="0"/>
                <w:i w:val="0"/>
                <w:iCs w:val="0"/>
                <w:color w:val="auto"/>
                <w:sz w:val="24"/>
                <w:szCs w:val="24"/>
              </w:rPr>
              <w:t>电子开标和虚拟工作空间管理</w:t>
            </w:r>
            <w:r>
              <w:rPr>
                <w:rFonts w:hint="default" w:ascii="Times New Roman" w:hAnsi="Times New Roman" w:eastAsia="宋体" w:cs="Times New Roman"/>
                <w:b/>
                <w:bCs w:val="0"/>
                <w:i w:val="0"/>
                <w:iCs w:val="0"/>
                <w:color w:val="auto"/>
                <w:sz w:val="24"/>
                <w:szCs w:val="24"/>
                <w:lang w:val="en-US" w:eastAsia="zh-CN"/>
              </w:rPr>
              <w:t>招标</w:t>
            </w:r>
            <w:r>
              <w:rPr>
                <w:rFonts w:hint="default" w:ascii="Times New Roman" w:hAnsi="Times New Roman" w:eastAsia="宋体" w:cs="Times New Roman"/>
                <w:b/>
                <w:bCs w:val="0"/>
                <w:i w:val="0"/>
                <w:iCs w:val="0"/>
                <w:color w:val="auto"/>
                <w:sz w:val="24"/>
                <w:szCs w:val="24"/>
              </w:rPr>
              <w:t>程序</w:t>
            </w:r>
          </w:p>
        </w:tc>
        <w:tc>
          <w:tcPr>
            <w:tcW w:w="568" w:type="pct"/>
            <w:gridSpan w:val="2"/>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3159"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公开投标</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48g</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49g</w:t>
            </w:r>
            <w:r>
              <w:rPr>
                <w:rFonts w:hint="default" w:ascii="Times New Roman" w:hAnsi="Times New Roman" w:eastAsia="宋体" w:cs="Times New Roman"/>
                <w:b w:val="0"/>
                <w:bCs/>
                <w:i w:val="0"/>
                <w:iCs w:val="0"/>
                <w:color w:val="auto"/>
                <w:sz w:val="24"/>
                <w:szCs w:val="24"/>
                <w:lang w:eastAsia="zh-CN"/>
              </w:rPr>
              <w:t>）</w:t>
            </w:r>
          </w:p>
        </w:tc>
        <w:tc>
          <w:tcPr>
            <w:tcW w:w="568" w:type="pct"/>
            <w:gridSpan w:val="2"/>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3159"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虚拟工作空间</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w:t>
            </w:r>
            <w:r>
              <w:rPr>
                <w:rFonts w:hint="default" w:ascii="Times New Roman" w:hAnsi="Times New Roman" w:eastAsia="宋体" w:cs="Times New Roman"/>
                <w:b w:val="0"/>
                <w:bCs/>
                <w:i w:val="0"/>
                <w:iCs w:val="0"/>
                <w:color w:val="auto"/>
                <w:sz w:val="24"/>
                <w:szCs w:val="24"/>
                <w:lang w:val="en-US" w:eastAsia="zh-CN"/>
              </w:rPr>
              <w:t>h</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w:t>
            </w:r>
            <w:r>
              <w:rPr>
                <w:rFonts w:hint="default" w:ascii="Times New Roman" w:hAnsi="Times New Roman" w:eastAsia="宋体" w:cs="Times New Roman"/>
                <w:b w:val="0"/>
                <w:bCs/>
                <w:i w:val="0"/>
                <w:iCs w:val="0"/>
                <w:color w:val="auto"/>
                <w:sz w:val="24"/>
                <w:szCs w:val="24"/>
                <w:lang w:val="en-US" w:eastAsia="zh-CN"/>
              </w:rPr>
              <w:t>h</w:t>
            </w:r>
            <w:r>
              <w:rPr>
                <w:rFonts w:hint="default" w:ascii="Times New Roman" w:hAnsi="Times New Roman" w:eastAsia="宋体" w:cs="Times New Roman"/>
                <w:b w:val="0"/>
                <w:bCs/>
                <w:i w:val="0"/>
                <w:iCs w:val="0"/>
                <w:color w:val="auto"/>
                <w:sz w:val="24"/>
                <w:szCs w:val="24"/>
                <w:lang w:eastAsia="zh-CN"/>
              </w:rPr>
              <w:t>）</w:t>
            </w:r>
          </w:p>
        </w:tc>
        <w:tc>
          <w:tcPr>
            <w:tcW w:w="568" w:type="pct"/>
            <w:gridSpan w:val="2"/>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sz w:val="24"/>
                <w:szCs w:val="24"/>
              </w:rPr>
              <w:t>以电子方式提交投标保证金和履约保函，并进行电子验证</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投标保证金</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48f</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val="en-US"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49f</w:t>
            </w:r>
            <w:r>
              <w:rPr>
                <w:rFonts w:hint="default" w:ascii="Times New Roman" w:hAnsi="Times New Roman" w:eastAsia="宋体" w:cs="Times New Roman"/>
                <w:b w:val="0"/>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履约保函</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48k</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val="en-US"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49k</w:t>
            </w:r>
            <w:r>
              <w:rPr>
                <w:rFonts w:hint="default" w:ascii="Times New Roman" w:hAnsi="Times New Roman" w:eastAsia="宋体" w:cs="Times New Roman"/>
                <w:b w:val="0"/>
                <w:bCs/>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3159"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bCs w:val="0"/>
                <w:i w:val="0"/>
                <w:iCs w:val="0"/>
                <w:color w:val="auto"/>
                <w:sz w:val="24"/>
                <w:szCs w:val="24"/>
              </w:rPr>
              <w:t>电子合同签订和电子合同管理与实施模块</w:t>
            </w:r>
          </w:p>
        </w:tc>
        <w:tc>
          <w:tcPr>
            <w:tcW w:w="568" w:type="pct"/>
            <w:gridSpan w:val="2"/>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3159"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合同签订</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48l</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49l</w:t>
            </w:r>
            <w:r>
              <w:rPr>
                <w:rFonts w:hint="default" w:ascii="Times New Roman" w:hAnsi="Times New Roman" w:eastAsia="宋体" w:cs="Times New Roman"/>
                <w:b w:val="0"/>
                <w:bCs/>
                <w:i w:val="0"/>
                <w:iCs w:val="0"/>
                <w:color w:val="auto"/>
                <w:sz w:val="24"/>
                <w:szCs w:val="24"/>
                <w:lang w:eastAsia="zh-CN"/>
              </w:rPr>
              <w:t>）</w:t>
            </w:r>
          </w:p>
        </w:tc>
        <w:tc>
          <w:tcPr>
            <w:tcW w:w="568" w:type="pct"/>
            <w:gridSpan w:val="2"/>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Borders>
              <w:top w:val="nil"/>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3159"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电子合同管理与实施模块</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48t</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OR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49t</w:t>
            </w:r>
            <w:r>
              <w:rPr>
                <w:rFonts w:hint="default" w:ascii="Times New Roman" w:hAnsi="Times New Roman" w:eastAsia="宋体" w:cs="Times New Roman"/>
                <w:b w:val="0"/>
                <w:bCs/>
                <w:i w:val="0"/>
                <w:iCs w:val="0"/>
                <w:color w:val="auto"/>
                <w:sz w:val="24"/>
                <w:szCs w:val="24"/>
                <w:lang w:eastAsia="zh-CN"/>
              </w:rPr>
              <w:t>）</w:t>
            </w:r>
          </w:p>
        </w:tc>
        <w:tc>
          <w:tcPr>
            <w:tcW w:w="568" w:type="pct"/>
            <w:gridSpan w:val="2"/>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bCs w:val="0"/>
                <w:i w:val="0"/>
                <w:iCs w:val="0"/>
                <w:color w:val="auto"/>
                <w:sz w:val="24"/>
                <w:szCs w:val="24"/>
                <w:lang w:eastAsia="zh-CN"/>
              </w:rPr>
              <w:t>向采购主体提交发票并接受来自电子采购主体</w:t>
            </w:r>
            <w:r>
              <w:rPr>
                <w:rFonts w:hint="default" w:ascii="Times New Roman" w:hAnsi="Times New Roman" w:eastAsia="宋体" w:cs="Times New Roman"/>
                <w:b/>
                <w:bCs w:val="0"/>
                <w:i w:val="0"/>
                <w:iCs w:val="0"/>
                <w:color w:val="auto"/>
                <w:sz w:val="24"/>
                <w:szCs w:val="24"/>
                <w:lang w:val="en-US" w:eastAsia="zh-CN"/>
              </w:rPr>
              <w:t>的付款</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提交发票</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48o</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49o</w:t>
            </w:r>
            <w:r>
              <w:rPr>
                <w:rFonts w:hint="default" w:ascii="Times New Roman" w:hAnsi="Times New Roman" w:eastAsia="宋体" w:cs="Times New Roman"/>
                <w:b w:val="0"/>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接收付款</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48u</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49u</w:t>
            </w:r>
            <w:r>
              <w:rPr>
                <w:rFonts w:hint="default" w:ascii="Times New Roman" w:hAnsi="Times New Roman" w:eastAsia="宋体" w:cs="Times New Roman"/>
                <w:b w:val="0"/>
                <w:bCs/>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3159"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sz w:val="24"/>
                <w:szCs w:val="24"/>
                <w:lang w:eastAsia="zh-CN"/>
              </w:rPr>
              <w:t>框架协议管理模块和电子</w:t>
            </w:r>
            <w:r>
              <w:rPr>
                <w:rFonts w:hint="default" w:ascii="Times New Roman" w:hAnsi="Times New Roman" w:eastAsia="宋体" w:cs="Times New Roman"/>
                <w:b/>
                <w:bCs w:val="0"/>
                <w:i w:val="0"/>
                <w:iCs w:val="0"/>
                <w:color w:val="auto"/>
                <w:sz w:val="24"/>
                <w:szCs w:val="24"/>
                <w:lang w:val="en-US" w:eastAsia="zh-CN"/>
              </w:rPr>
              <w:t>反拍</w:t>
            </w:r>
            <w:r>
              <w:rPr>
                <w:rFonts w:hint="default" w:ascii="Times New Roman" w:hAnsi="Times New Roman" w:eastAsia="宋体" w:cs="Times New Roman"/>
                <w:b/>
                <w:bCs w:val="0"/>
                <w:i w:val="0"/>
                <w:iCs w:val="0"/>
                <w:color w:val="auto"/>
                <w:sz w:val="24"/>
                <w:szCs w:val="24"/>
                <w:lang w:eastAsia="zh-CN"/>
              </w:rPr>
              <w:t>模块（</w:t>
            </w:r>
            <w:r>
              <w:rPr>
                <w:rFonts w:hint="default" w:ascii="Times New Roman" w:hAnsi="Times New Roman" w:eastAsia="宋体" w:cs="Times New Roman"/>
                <w:b/>
                <w:bCs w:val="0"/>
                <w:i w:val="0"/>
                <w:iCs w:val="0"/>
                <w:color w:val="auto"/>
                <w:sz w:val="24"/>
                <w:szCs w:val="24"/>
              </w:rPr>
              <w:t xml:space="preserve">48 </w:t>
            </w:r>
            <w:r>
              <w:rPr>
                <w:rFonts w:hint="default" w:ascii="Times New Roman" w:hAnsi="Times New Roman" w:eastAsia="宋体" w:cs="Times New Roman"/>
                <w:b/>
                <w:bCs w:val="0"/>
                <w:i w:val="0"/>
                <w:iCs w:val="0"/>
                <w:color w:val="auto"/>
                <w:sz w:val="24"/>
                <w:szCs w:val="24"/>
                <w:lang w:eastAsia="zh-CN"/>
              </w:rPr>
              <w:t>或</w:t>
            </w:r>
            <w:r>
              <w:rPr>
                <w:rFonts w:hint="default" w:ascii="Times New Roman" w:hAnsi="Times New Roman" w:eastAsia="宋体" w:cs="Times New Roman"/>
                <w:b/>
                <w:bCs w:val="0"/>
                <w:i w:val="0"/>
                <w:iCs w:val="0"/>
                <w:color w:val="auto"/>
                <w:sz w:val="24"/>
                <w:szCs w:val="24"/>
              </w:rPr>
              <w:t xml:space="preserve"> 49</w:t>
            </w:r>
            <w:r>
              <w:rPr>
                <w:rFonts w:hint="default" w:ascii="Times New Roman" w:hAnsi="Times New Roman" w:eastAsia="宋体" w:cs="Times New Roman"/>
                <w:b/>
                <w:bCs w:val="0"/>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rPr>
            </w:pPr>
            <w:r>
              <w:rPr>
                <w:rFonts w:hint="default" w:ascii="Times New Roman" w:hAnsi="Times New Roman" w:eastAsia="宋体" w:cs="Times New Roman"/>
                <w:b w:val="0"/>
                <w:bCs/>
                <w:i w:val="0"/>
                <w:iCs w:val="0"/>
                <w:color w:val="auto"/>
                <w:sz w:val="24"/>
                <w:szCs w:val="24"/>
              </w:rPr>
              <w:t>框架协议</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48p</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49p</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val="0"/>
                <w:bCs/>
                <w:i w:val="0"/>
                <w:iCs w:val="0"/>
                <w:color w:val="auto"/>
                <w:sz w:val="24"/>
                <w:szCs w:val="24"/>
                <w:lang w:val="en-US" w:eastAsia="zh-CN"/>
              </w:rPr>
              <w:t>电子逆向拍</w:t>
            </w:r>
            <w:r>
              <w:rPr>
                <w:rFonts w:hint="default" w:ascii="Times New Roman" w:hAnsi="Times New Roman" w:eastAsia="宋体" w:cs="Times New Roman"/>
                <w:b w:val="0"/>
                <w:bCs/>
                <w:i w:val="0"/>
                <w:iCs w:val="0"/>
                <w:color w:val="auto"/>
                <w:sz w:val="24"/>
                <w:szCs w:val="24"/>
              </w:rPr>
              <w:t>卖</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48s</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49s</w:t>
            </w:r>
            <w:r>
              <w:rPr>
                <w:rFonts w:hint="default" w:ascii="Times New Roman" w:hAnsi="Times New Roman" w:eastAsia="宋体" w:cs="Times New Roman"/>
                <w:b w:val="0"/>
                <w:bCs/>
                <w:i w:val="0"/>
                <w:iCs w:val="0"/>
                <w:color w:val="auto"/>
                <w:sz w:val="24"/>
                <w:szCs w:val="24"/>
                <w:lang w:eastAsia="zh-CN"/>
              </w:rPr>
              <w:t>）</w:t>
            </w:r>
          </w:p>
        </w:tc>
        <w:tc>
          <w:tcPr>
            <w:tcW w:w="568" w:type="pct"/>
            <w:gridSpan w:val="2"/>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3159"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sz w:val="24"/>
                <w:szCs w:val="24"/>
                <w:lang w:eastAsia="zh-CN"/>
              </w:rPr>
              <w:t>经批准的供应商电子目录和绿色</w:t>
            </w:r>
            <w:r>
              <w:rPr>
                <w:rFonts w:hint="default" w:ascii="Times New Roman" w:hAnsi="Times New Roman" w:eastAsia="宋体" w:cs="Times New Roman"/>
                <w:b/>
                <w:bCs w:val="0"/>
                <w:i w:val="0"/>
                <w:iCs w:val="0"/>
                <w:color w:val="auto"/>
                <w:sz w:val="24"/>
                <w:szCs w:val="24"/>
                <w:lang w:val="en-US" w:eastAsia="zh-CN"/>
              </w:rPr>
              <w:t>目录</w:t>
            </w:r>
            <w:r>
              <w:rPr>
                <w:rFonts w:hint="default" w:ascii="Times New Roman" w:hAnsi="Times New Roman" w:eastAsia="宋体" w:cs="Times New Roman"/>
                <w:b/>
                <w:bCs w:val="0"/>
                <w:i w:val="0"/>
                <w:iCs w:val="0"/>
                <w:color w:val="auto"/>
                <w:sz w:val="24"/>
                <w:szCs w:val="24"/>
                <w:lang w:eastAsia="zh-CN"/>
              </w:rPr>
              <w:t>（</w:t>
            </w:r>
            <w:r>
              <w:rPr>
                <w:rFonts w:hint="default" w:ascii="Times New Roman" w:hAnsi="Times New Roman" w:eastAsia="宋体" w:cs="Times New Roman"/>
                <w:b/>
                <w:bCs w:val="0"/>
                <w:i w:val="0"/>
                <w:iCs w:val="0"/>
                <w:color w:val="auto"/>
                <w:sz w:val="24"/>
                <w:szCs w:val="24"/>
              </w:rPr>
              <w:t>48</w:t>
            </w:r>
            <w:r>
              <w:rPr>
                <w:rFonts w:hint="default" w:ascii="Times New Roman" w:hAnsi="Times New Roman" w:eastAsia="宋体" w:cs="Times New Roman"/>
                <w:b/>
                <w:bCs w:val="0"/>
                <w:i w:val="0"/>
                <w:iCs w:val="0"/>
                <w:color w:val="auto"/>
                <w:spacing w:val="-5"/>
                <w:sz w:val="24"/>
                <w:szCs w:val="24"/>
              </w:rPr>
              <w:t>或</w:t>
            </w:r>
            <w:r>
              <w:rPr>
                <w:rFonts w:hint="default" w:ascii="Times New Roman" w:hAnsi="Times New Roman" w:eastAsia="宋体" w:cs="Times New Roman"/>
                <w:b/>
                <w:bCs w:val="0"/>
                <w:i w:val="0"/>
                <w:iCs w:val="0"/>
                <w:color w:val="auto"/>
                <w:sz w:val="24"/>
                <w:szCs w:val="24"/>
              </w:rPr>
              <w:t>49</w:t>
            </w:r>
            <w:r>
              <w:rPr>
                <w:rFonts w:hint="default" w:ascii="Times New Roman" w:hAnsi="Times New Roman" w:eastAsia="宋体" w:cs="Times New Roman"/>
                <w:b/>
                <w:bCs w:val="0"/>
                <w:i w:val="0"/>
                <w:iCs w:val="0"/>
                <w:color w:val="auto"/>
                <w:sz w:val="24"/>
                <w:szCs w:val="24"/>
                <w:lang w:eastAsia="zh-CN"/>
              </w:rPr>
              <w:t>）</w:t>
            </w:r>
          </w:p>
        </w:tc>
        <w:tc>
          <w:tcPr>
            <w:tcW w:w="568" w:type="pct"/>
            <w:gridSpan w:val="2"/>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568"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c>
          <w:tcPr>
            <w:tcW w:w="704" w:type="pct"/>
            <w:tcBorders>
              <w:bottom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3159"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val="0"/>
                <w:bCs/>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电子目录</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48q</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49q</w:t>
            </w:r>
            <w:r>
              <w:rPr>
                <w:rFonts w:hint="default" w:ascii="Times New Roman" w:hAnsi="Times New Roman" w:eastAsia="宋体" w:cs="Times New Roman"/>
                <w:b w:val="0"/>
                <w:bCs/>
                <w:i w:val="0"/>
                <w:iCs w:val="0"/>
                <w:color w:val="auto"/>
                <w:sz w:val="24"/>
                <w:szCs w:val="24"/>
                <w:lang w:eastAsia="zh-CN"/>
              </w:rPr>
              <w:t>）</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lang w:eastAsia="zh-CN"/>
              </w:rPr>
            </w:pPr>
            <w:r>
              <w:rPr>
                <w:rFonts w:hint="default" w:ascii="Times New Roman" w:hAnsi="Times New Roman" w:eastAsia="宋体" w:cs="Times New Roman"/>
                <w:b w:val="0"/>
                <w:bCs/>
                <w:i w:val="0"/>
                <w:iCs w:val="0"/>
                <w:color w:val="auto"/>
                <w:sz w:val="24"/>
                <w:szCs w:val="24"/>
              </w:rPr>
              <w:t>绿色目录</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48r</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或</w:t>
            </w:r>
            <w:r>
              <w:rPr>
                <w:rFonts w:hint="default" w:ascii="Times New Roman" w:hAnsi="Times New Roman" w:eastAsia="宋体" w:cs="Times New Roman"/>
                <w:b w:val="0"/>
                <w:bCs/>
                <w:i w:val="0"/>
                <w:iCs w:val="0"/>
                <w:color w:val="auto"/>
                <w:sz w:val="24"/>
                <w:szCs w:val="24"/>
              </w:rPr>
              <w:t xml:space="preserve"> </w:t>
            </w:r>
            <w:r>
              <w:rPr>
                <w:rFonts w:hint="default" w:ascii="Times New Roman" w:hAnsi="Times New Roman" w:eastAsia="宋体" w:cs="Times New Roman"/>
                <w:b w:val="0"/>
                <w:bCs/>
                <w:i w:val="0"/>
                <w:iCs w:val="0"/>
                <w:color w:val="auto"/>
                <w:sz w:val="24"/>
                <w:szCs w:val="24"/>
                <w:lang w:eastAsia="zh-CN"/>
              </w:rPr>
              <w:t>（</w:t>
            </w:r>
            <w:r>
              <w:rPr>
                <w:rFonts w:hint="default" w:ascii="Times New Roman" w:hAnsi="Times New Roman" w:eastAsia="宋体" w:cs="Times New Roman"/>
                <w:b w:val="0"/>
                <w:bCs/>
                <w:i w:val="0"/>
                <w:iCs w:val="0"/>
                <w:color w:val="auto"/>
                <w:sz w:val="24"/>
                <w:szCs w:val="24"/>
              </w:rPr>
              <w:t>49r</w:t>
            </w:r>
            <w:r>
              <w:rPr>
                <w:rFonts w:hint="default" w:ascii="Times New Roman" w:hAnsi="Times New Roman" w:eastAsia="宋体" w:cs="Times New Roman"/>
                <w:b w:val="0"/>
                <w:bCs/>
                <w:i w:val="0"/>
                <w:iCs w:val="0"/>
                <w:color w:val="auto"/>
                <w:sz w:val="24"/>
                <w:szCs w:val="24"/>
                <w:lang w:eastAsia="zh-CN"/>
              </w:rPr>
              <w:t>）</w:t>
            </w:r>
          </w:p>
        </w:tc>
        <w:tc>
          <w:tcPr>
            <w:tcW w:w="568" w:type="pct"/>
            <w:gridSpan w:val="2"/>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568"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0.5</w:t>
            </w:r>
          </w:p>
        </w:tc>
        <w:tc>
          <w:tcPr>
            <w:tcW w:w="704" w:type="pct"/>
            <w:tcBorders>
              <w:top w:val="nil"/>
            </w:tcBorders>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w w:val="99"/>
                <w:sz w:val="24"/>
                <w:szCs w:val="24"/>
              </w:rPr>
            </w:pPr>
            <w:r>
              <w:rPr>
                <w:rFonts w:hint="default" w:ascii="Times New Roman" w:hAnsi="Times New Roman" w:eastAsia="宋体" w:cs="Times New Roman"/>
                <w:b/>
                <w:bCs w:val="0"/>
                <w:i w:val="0"/>
                <w:iCs w:val="0"/>
                <w:color w:val="auto"/>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159"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textAlignment w:val="auto"/>
              <w:rPr>
                <w:rFonts w:hint="default" w:ascii="Times New Roman" w:hAnsi="Times New Roman" w:eastAsia="宋体" w:cs="Times New Roman"/>
                <w:b/>
                <w:bCs w:val="0"/>
                <w:i w:val="0"/>
                <w:iCs w:val="0"/>
                <w:color w:val="auto"/>
                <w:sz w:val="24"/>
                <w:szCs w:val="24"/>
              </w:rPr>
            </w:pPr>
            <w:r>
              <w:rPr>
                <w:rFonts w:hint="eastAsia" w:ascii="Times New Roman" w:hAnsi="Times New Roman" w:eastAsia="宋体" w:cs="Times New Roman"/>
                <w:b/>
                <w:bCs w:val="0"/>
                <w:i w:val="0"/>
                <w:iCs w:val="0"/>
                <w:color w:val="auto"/>
                <w:sz w:val="24"/>
                <w:szCs w:val="24"/>
                <w:lang w:val="en-US" w:eastAsia="zh-CN"/>
              </w:rPr>
              <w:t>总</w:t>
            </w:r>
            <w:r>
              <w:rPr>
                <w:rFonts w:hint="default" w:ascii="Times New Roman" w:hAnsi="Times New Roman" w:eastAsia="宋体" w:cs="Times New Roman"/>
                <w:b/>
                <w:bCs w:val="0"/>
                <w:i w:val="0"/>
                <w:iCs w:val="0"/>
                <w:color w:val="auto"/>
                <w:sz w:val="24"/>
                <w:szCs w:val="24"/>
              </w:rPr>
              <w:t>分</w:t>
            </w:r>
          </w:p>
        </w:tc>
        <w:tc>
          <w:tcPr>
            <w:tcW w:w="568" w:type="pct"/>
            <w:gridSpan w:val="2"/>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9</w:t>
            </w:r>
          </w:p>
        </w:tc>
        <w:tc>
          <w:tcPr>
            <w:tcW w:w="568"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w w:val="99"/>
                <w:sz w:val="24"/>
                <w:szCs w:val="24"/>
              </w:rPr>
              <w:t>9</w:t>
            </w:r>
          </w:p>
        </w:tc>
        <w:tc>
          <w:tcPr>
            <w:tcW w:w="704" w:type="pct"/>
            <w:shd w:val="clear" w:color="auto" w:fill="FFC000"/>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val="0"/>
                <w:i w:val="0"/>
                <w:iCs w:val="0"/>
                <w:color w:val="auto"/>
                <w:spacing w:val="-5"/>
                <w:sz w:val="24"/>
                <w:szCs w:val="24"/>
              </w:rPr>
              <w:t>18</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80" w:firstLineChars="200"/>
        <w:jc w:val="both"/>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eastAsia" w:eastAsia="宋体" w:cs="Times New Roman"/>
          <w:i w:val="0"/>
          <w:iCs w:val="0"/>
          <w:color w:val="auto"/>
          <w:sz w:val="24"/>
          <w:szCs w:val="24"/>
          <w:lang w:eastAsia="zh-CN"/>
        </w:rPr>
        <w:t>FFP =企业灵活度得分；SBP =社会效益得分</w:t>
      </w:r>
      <w:r>
        <w:rPr>
          <w:rFonts w:hint="default" w:ascii="Times New Roman" w:hAnsi="Times New Roman" w:eastAsia="宋体" w:cs="Times New Roman"/>
          <w:i w:val="0"/>
          <w:iCs w:val="0"/>
          <w:color w:val="auto"/>
          <w:sz w:val="24"/>
          <w:szCs w:val="24"/>
        </w:rPr>
        <w:t>。</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left"/>
        <w:textAlignment w:val="auto"/>
        <w:outlineLvl w:val="9"/>
        <w:rPr>
          <w:rFonts w:hint="default" w:ascii="Times New Roman" w:hAnsi="Times New Roman" w:eastAsia="宋体" w:cs="Times New Roman"/>
          <w:b/>
          <w:bCs w:val="0"/>
          <w:i w:val="0"/>
          <w:iCs w:val="0"/>
          <w:color w:val="auto"/>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left"/>
        <w:textAlignment w:val="auto"/>
        <w:outlineLvl w:val="2"/>
        <w:rPr>
          <w:rFonts w:hint="default" w:ascii="Times New Roman" w:hAnsi="Times New Roman" w:eastAsia="宋体" w:cs="Times New Roman"/>
          <w:b/>
          <w:bCs w:val="0"/>
          <w:i w:val="0"/>
          <w:iCs w:val="0"/>
          <w:color w:val="auto"/>
          <w:sz w:val="28"/>
          <w:szCs w:val="28"/>
          <w:lang w:eastAsia="zh-CN"/>
        </w:rPr>
      </w:pPr>
      <w:r>
        <w:rPr>
          <w:rFonts w:hint="default" w:ascii="Times New Roman" w:hAnsi="Times New Roman" w:eastAsia="宋体" w:cs="Times New Roman"/>
          <w:b/>
          <w:bCs w:val="0"/>
          <w:i w:val="0"/>
          <w:iCs w:val="0"/>
          <w:color w:val="auto"/>
          <w:sz w:val="28"/>
          <w:szCs w:val="28"/>
          <w:lang w:eastAsia="zh-CN"/>
        </w:rPr>
        <w:t>3.1</w:t>
      </w:r>
      <w:r>
        <w:rPr>
          <w:rFonts w:hint="eastAsia" w:eastAsia="宋体" w:cs="Times New Roman"/>
          <w:b/>
          <w:bCs w:val="0"/>
          <w:i w:val="0"/>
          <w:iCs w:val="0"/>
          <w:color w:val="auto"/>
          <w:sz w:val="28"/>
          <w:szCs w:val="28"/>
          <w:lang w:eastAsia="zh-CN"/>
        </w:rPr>
        <w:t>政府采购法规的效率</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rPr>
          <w:rFonts w:hint="default" w:ascii="Times New Roman" w:hAnsi="Times New Roman" w:eastAsia="宋体" w:cs="Times New Roman"/>
          <w:b/>
          <w:i w:val="0"/>
          <w:iCs w:val="0"/>
          <w:color w:val="auto"/>
          <w:sz w:val="28"/>
          <w:szCs w:val="28"/>
          <w:lang w:eastAsia="zh-CN"/>
        </w:rPr>
      </w:pPr>
      <w:r>
        <w:rPr>
          <w:rFonts w:hint="eastAsia" w:eastAsia="宋体" w:cs="Times New Roman"/>
          <w:b/>
          <w:i w:val="0"/>
          <w:iCs w:val="0"/>
          <w:color w:val="auto"/>
          <w:sz w:val="28"/>
          <w:szCs w:val="28"/>
          <w:lang w:val="en-US" w:eastAsia="zh-CN"/>
        </w:rPr>
        <w:t>第三</w:t>
      </w:r>
      <w:r>
        <w:rPr>
          <w:rFonts w:hint="eastAsia" w:ascii="Times New Roman" w:hAnsi="Times New Roman" w:eastAsia="宋体" w:cs="Times New Roman"/>
          <w:b/>
          <w:i w:val="0"/>
          <w:iCs w:val="0"/>
          <w:color w:val="auto"/>
          <w:sz w:val="28"/>
          <w:szCs w:val="28"/>
          <w:lang w:eastAsia="zh-CN"/>
        </w:rPr>
        <w:t>维度</w:t>
      </w:r>
      <w:r>
        <w:rPr>
          <w:rFonts w:hint="default" w:ascii="Times New Roman" w:hAnsi="Times New Roman" w:eastAsia="宋体" w:cs="Times New Roman"/>
          <w:b/>
          <w:i w:val="0"/>
          <w:iCs w:val="0"/>
          <w:color w:val="auto"/>
          <w:sz w:val="28"/>
          <w:szCs w:val="28"/>
        </w:rPr>
        <w:t>关于</w:t>
      </w:r>
      <w:r>
        <w:rPr>
          <w:rFonts w:hint="eastAsia" w:eastAsia="宋体" w:cs="Times New Roman"/>
          <w:b/>
          <w:i w:val="0"/>
          <w:iCs w:val="0"/>
          <w:color w:val="auto"/>
          <w:sz w:val="28"/>
          <w:szCs w:val="28"/>
          <w:lang w:eastAsia="zh-CN"/>
        </w:rPr>
        <w:t>政府采购效率</w:t>
      </w:r>
      <w:r>
        <w:rPr>
          <w:rFonts w:hint="default" w:ascii="Times New Roman" w:hAnsi="Times New Roman" w:eastAsia="宋体" w:cs="Times New Roman"/>
          <w:b/>
          <w:i w:val="0"/>
          <w:iCs w:val="0"/>
          <w:color w:val="auto"/>
          <w:sz w:val="28"/>
          <w:szCs w:val="28"/>
        </w:rPr>
        <w:t>的大部分数据是通过企业层面的调查收集的，使用了下面的问题。对于两个领域</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授予五种常见公共采购程序的时间，以及接收付款和逾期利息的时间</w:t>
      </w:r>
      <w:r>
        <w:rPr>
          <w:rFonts w:hint="eastAsia"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数据是通过专家问卷收集的</w:t>
      </w:r>
      <w:r>
        <w:rPr>
          <w:rFonts w:hint="default" w:ascii="Times New Roman" w:hAnsi="Times New Roman" w:eastAsia="宋体" w:cs="Times New Roman"/>
          <w:b/>
          <w:i w:val="0"/>
          <w:iCs w:val="0"/>
          <w:color w:val="auto"/>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在实践中，在下列情况下，从开标到合同签订</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即所有投标者、参与者和相关方被通知中标决定和中标者开始执行合同的时间</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之间通常需要多少天?</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56</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以公开程序采购的工程合同，价值高于国际采购的门槛</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56b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以有限竞争的有限程序采购的服务合同，价值低于国际采购的门槛</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56c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供应商资格预审</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此方案考虑从招标通知发布到所有投标人被告知资格预审决定的时间范围</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56d</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电子拍卖</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56e</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框架协议与竞争性第二阶段</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在未能按时付款的情况下，政府多久支付一次逾期付款利息</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或任何类似的合同罚款</w:t>
      </w:r>
      <w:r>
        <w:rPr>
          <w:rFonts w:hint="default" w:ascii="Times New Roman" w:hAnsi="Times New Roman" w:eastAsia="宋体" w:cs="Times New Roman"/>
          <w:b/>
          <w:i w:val="0"/>
          <w:iCs w:val="0"/>
          <w:color w:val="auto"/>
          <w:sz w:val="28"/>
          <w:szCs w:val="28"/>
          <w:lang w:eastAsia="zh-CN"/>
        </w:rPr>
        <w:t>）</w:t>
      </w:r>
      <w:r>
        <w:rPr>
          <w:rFonts w:hint="default" w:ascii="Times New Roman" w:hAnsi="Times New Roman" w:eastAsia="宋体" w:cs="Times New Roman"/>
          <w:b/>
          <w:i w:val="0"/>
          <w:iCs w:val="0"/>
          <w:color w:val="auto"/>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57</w:t>
      </w:r>
      <w:r>
        <w:rPr>
          <w:rFonts w:hint="default" w:ascii="Times New Roman" w:hAnsi="Times New Roman" w:eastAsia="宋体" w:cs="Times New Roman"/>
          <w:i w:val="0"/>
          <w:iCs w:val="0"/>
          <w:color w:val="auto"/>
          <w:sz w:val="28"/>
          <w:szCs w:val="28"/>
          <w:lang w:val="en-US" w:eastAsia="zh-CN"/>
        </w:rPr>
        <w:t>a</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由于政府通常按时付款，因此不支付逾期利息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r>
        <w:rPr>
          <w:rFonts w:hint="default" w:ascii="Times New Roman" w:hAnsi="Times New Roman" w:eastAsia="宋体" w:cs="Times New Roman"/>
          <w:i w:val="0"/>
          <w:iCs w:val="0"/>
          <w:color w:val="auto"/>
          <w:sz w:val="28"/>
          <w:szCs w:val="28"/>
        </w:rPr>
        <w:t>57b</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政府不支付逾期付款的利息，因为承包商必须先起诉政府并在诉讼中获胜</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eastAsia="zh-CN"/>
        </w:rPr>
      </w:pPr>
      <w:r>
        <w:rPr>
          <w:rFonts w:hint="default" w:ascii="Times New Roman" w:hAnsi="Times New Roman" w:eastAsia="宋体" w:cs="Times New Roman"/>
          <w:i w:val="0"/>
          <w:iCs w:val="0"/>
          <w:color w:val="auto"/>
          <w:sz w:val="28"/>
          <w:szCs w:val="28"/>
        </w:rPr>
        <w:t>57c</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政府</w:t>
      </w:r>
      <w:r>
        <w:rPr>
          <w:rFonts w:hint="default" w:ascii="Times New Roman" w:hAnsi="Times New Roman" w:eastAsia="宋体" w:cs="Times New Roman"/>
          <w:i w:val="0"/>
          <w:iCs w:val="0"/>
          <w:color w:val="auto"/>
          <w:sz w:val="28"/>
          <w:szCs w:val="28"/>
          <w:lang w:val="en-US" w:eastAsia="zh-CN"/>
        </w:rPr>
        <w:t>极少</w:t>
      </w:r>
      <w:r>
        <w:rPr>
          <w:rFonts w:hint="default" w:ascii="Times New Roman" w:hAnsi="Times New Roman" w:eastAsia="宋体" w:cs="Times New Roman"/>
          <w:i w:val="0"/>
          <w:iCs w:val="0"/>
          <w:color w:val="auto"/>
          <w:sz w:val="28"/>
          <w:szCs w:val="28"/>
        </w:rPr>
        <w:t>支付逾期利息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lang w:val="en-US" w:eastAsia="zh-CN"/>
        </w:rPr>
        <w:t>57d.</w:t>
      </w:r>
      <w:r>
        <w:rPr>
          <w:rFonts w:hint="default" w:ascii="Times New Roman" w:hAnsi="Times New Roman" w:eastAsia="宋体" w:cs="Times New Roman"/>
          <w:i w:val="0"/>
          <w:iCs w:val="0"/>
          <w:color w:val="auto"/>
          <w:sz w:val="28"/>
          <w:szCs w:val="28"/>
        </w:rPr>
        <w:t>政府很少支付逾期利息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rPr>
        <w:t>57e</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政府经常支付逾期利息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lang w:val="en-US" w:eastAsia="zh-CN"/>
        </w:rPr>
      </w:pPr>
      <w:r>
        <w:rPr>
          <w:rFonts w:hint="default" w:ascii="Times New Roman" w:hAnsi="Times New Roman" w:eastAsia="宋体" w:cs="Times New Roman"/>
          <w:i w:val="0"/>
          <w:iCs w:val="0"/>
          <w:color w:val="auto"/>
          <w:sz w:val="28"/>
          <w:szCs w:val="28"/>
          <w:lang w:val="en-US" w:eastAsia="zh-CN"/>
        </w:rPr>
        <w:t>58f.</w:t>
      </w:r>
      <w:r>
        <w:rPr>
          <w:rFonts w:hint="default" w:ascii="Times New Roman" w:hAnsi="Times New Roman" w:eastAsia="宋体" w:cs="Times New Roman"/>
          <w:i w:val="0"/>
          <w:iCs w:val="0"/>
          <w:color w:val="auto"/>
          <w:sz w:val="28"/>
          <w:szCs w:val="28"/>
        </w:rPr>
        <w:t>政府总是支付迟付的利息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在过去的三年里，这家</w:t>
      </w:r>
      <w:r>
        <w:rPr>
          <w:rFonts w:hint="eastAsia" w:ascii="Times New Roman" w:hAnsi="Times New Roman" w:eastAsia="宋体" w:cs="Times New Roman"/>
          <w:b/>
          <w:i w:val="0"/>
          <w:iCs w:val="0"/>
          <w:color w:val="auto"/>
          <w:sz w:val="28"/>
          <w:szCs w:val="28"/>
          <w:lang w:eastAsia="zh-CN"/>
        </w:rPr>
        <w:t>企业</w:t>
      </w:r>
      <w:r>
        <w:rPr>
          <w:rFonts w:hint="default" w:ascii="Times New Roman" w:hAnsi="Times New Roman" w:eastAsia="宋体" w:cs="Times New Roman"/>
          <w:b/>
          <w:i w:val="0"/>
          <w:iCs w:val="0"/>
          <w:color w:val="auto"/>
          <w:sz w:val="28"/>
          <w:szCs w:val="28"/>
        </w:rPr>
        <w:t>与政府签订过合同吗?</w:t>
      </w:r>
      <w:r>
        <w:rPr>
          <w:rFonts w:hint="default" w:ascii="Times New Roman" w:hAnsi="Times New Roman" w:eastAsia="宋体" w:cs="Times New Roman"/>
          <w:b/>
          <w:i w:val="0"/>
          <w:iCs w:val="0"/>
          <w:color w:val="auto"/>
          <w:spacing w:val="-2"/>
          <w:sz w:val="28"/>
          <w:szCs w:val="28"/>
          <w:lang w:eastAsia="zh-CN"/>
        </w:rPr>
        <w:t>（</w:t>
      </w:r>
      <w:r>
        <w:rPr>
          <w:rFonts w:hint="default" w:ascii="Times New Roman" w:hAnsi="Times New Roman" w:eastAsia="宋体" w:cs="Times New Roman"/>
          <w:b/>
          <w:i w:val="0"/>
          <w:iCs w:val="0"/>
          <w:color w:val="auto"/>
          <w:spacing w:val="-2"/>
          <w:sz w:val="28"/>
          <w:szCs w:val="28"/>
        </w:rPr>
        <w:t>Y / N</w:t>
      </w:r>
      <w:r>
        <w:rPr>
          <w:rFonts w:hint="default" w:ascii="Times New Roman" w:hAnsi="Times New Roman" w:eastAsia="宋体" w:cs="Times New Roman"/>
          <w:b/>
          <w:i w:val="0"/>
          <w:iCs w:val="0"/>
          <w:color w:val="auto"/>
          <w:spacing w:val="-2"/>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大约，该机构在向有关当局交付发票后，需要多少天才能收到政府合同项下的付款?如果该机构收到了多笔付款或合同，请提供最大一笔付款的时间。</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在过去一年中，该机构是否获得或试图获得政府合同?</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textAlignment w:val="auto"/>
        <w:rPr>
          <w:rFonts w:hint="default" w:ascii="Times New Roman" w:hAnsi="Times New Roman" w:eastAsia="宋体" w:cs="Times New Roman"/>
          <w:b/>
          <w:i w:val="0"/>
          <w:iCs w:val="0"/>
          <w:color w:val="auto"/>
          <w:sz w:val="28"/>
          <w:szCs w:val="28"/>
        </w:rPr>
      </w:pPr>
    </w:p>
    <w:p>
      <w:pPr>
        <w:pStyle w:val="11"/>
        <w:keepNext w:val="0"/>
        <w:keepLines w:val="0"/>
        <w:pageBreakBefore w:val="0"/>
        <w:widowControl w:val="0"/>
        <w:numPr>
          <w:ilvl w:val="0"/>
          <w:numId w:val="9"/>
        </w:numPr>
        <w:tabs>
          <w:tab w:val="left" w:pos="581"/>
        </w:tabs>
        <w:kinsoku/>
        <w:wordWrap/>
        <w:overflowPunct/>
        <w:topLinePunct w:val="0"/>
        <w:autoSpaceDE w:val="0"/>
        <w:autoSpaceDN w:val="0"/>
        <w:bidi w:val="0"/>
        <w:adjustRightInd/>
        <w:snapToGrid/>
        <w:spacing w:before="0" w:after="0" w:line="400" w:lineRule="exact"/>
        <w:ind w:left="0" w:leftChars="0" w:right="0" w:firstLine="562" w:firstLineChars="200"/>
        <w:jc w:val="left"/>
        <w:textAlignment w:val="auto"/>
        <w:rPr>
          <w:rFonts w:hint="default" w:ascii="Times New Roman" w:hAnsi="Times New Roman" w:eastAsia="宋体" w:cs="Times New Roman"/>
          <w:b/>
          <w:i w:val="0"/>
          <w:iCs w:val="0"/>
          <w:color w:val="auto"/>
          <w:sz w:val="28"/>
          <w:szCs w:val="28"/>
        </w:rPr>
      </w:pPr>
      <w:r>
        <w:rPr>
          <w:rFonts w:hint="default" w:ascii="Times New Roman" w:hAnsi="Times New Roman" w:eastAsia="宋体" w:cs="Times New Roman"/>
          <w:b/>
          <w:i w:val="0"/>
          <w:iCs w:val="0"/>
          <w:color w:val="auto"/>
          <w:sz w:val="28"/>
          <w:szCs w:val="28"/>
        </w:rPr>
        <w:t>该机构发现参与公开招标的行政要求有多困难?请考虑该机构为准备投标所花费的时间和资源。</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right="0"/>
        <w:textAlignment w:val="auto"/>
        <w:rPr>
          <w:rFonts w:hint="default" w:ascii="Times New Roman" w:hAnsi="Times New Roman" w:eastAsia="宋体" w:cs="Times New Roman"/>
          <w:b/>
          <w:i w:val="0"/>
          <w:iCs w:val="0"/>
          <w:color w:val="auto"/>
          <w:sz w:val="28"/>
          <w:szCs w:val="28"/>
        </w:rPr>
      </w:pPr>
    </w:p>
    <w:tbl>
      <w:tblPr>
        <w:tblStyle w:val="6"/>
        <w:tblW w:w="500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140"/>
        <w:gridCol w:w="1206"/>
        <w:gridCol w:w="1206"/>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5000" w:type="pct"/>
            <w:gridSpan w:val="4"/>
            <w:shd w:val="clear" w:color="auto" w:fill="0F6EC5"/>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firstLineChars="0"/>
              <w:jc w:val="both"/>
              <w:textAlignment w:val="auto"/>
              <w:rPr>
                <w:rFonts w:hint="eastAsia" w:ascii="Times New Roman" w:hAnsi="Times New Roman" w:eastAsia="宋体" w:cs="Times New Roman"/>
                <w:b/>
                <w:bCs w:val="0"/>
                <w:i w:val="0"/>
                <w:iCs w:val="0"/>
                <w:color w:val="auto"/>
                <w:sz w:val="24"/>
                <w:szCs w:val="24"/>
                <w:lang w:eastAsia="zh-CN"/>
              </w:rPr>
            </w:pPr>
            <w:r>
              <w:rPr>
                <w:rFonts w:hint="eastAsia" w:eastAsia="宋体" w:cs="Times New Roman"/>
                <w:b/>
                <w:bCs w:val="0"/>
                <w:i w:val="0"/>
                <w:iCs w:val="0"/>
                <w:color w:val="FFFFFF" w:themeColor="background1"/>
                <w:sz w:val="24"/>
                <w:szCs w:val="24"/>
                <w:lang w:eastAsia="zh-CN"/>
                <w14:textFill>
                  <w14:solidFill>
                    <w14:schemeClr w14:val="bg1"/>
                  </w14:solidFill>
                </w14:textFill>
              </w:rPr>
              <w:t>维度III—政府采购法规的效率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4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default" w:ascii="Times New Roman" w:hAnsi="Times New Roman" w:eastAsia="宋体" w:cs="Times New Roman"/>
                <w:b/>
                <w:bCs/>
                <w:i w:val="0"/>
                <w:iCs w:val="0"/>
                <w:color w:val="auto"/>
                <w:sz w:val="24"/>
                <w:szCs w:val="24"/>
              </w:rPr>
              <w:t>指标</w:t>
            </w:r>
          </w:p>
        </w:tc>
        <w:tc>
          <w:tcPr>
            <w:tcW w:w="1206" w:type="dxa"/>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sz w:val="24"/>
                <w:szCs w:val="24"/>
              </w:rPr>
            </w:pPr>
            <w:r>
              <w:rPr>
                <w:rFonts w:hint="eastAsia" w:ascii="宋体" w:hAnsi="宋体" w:eastAsia="宋体" w:cs="宋体"/>
                <w:b/>
                <w:bCs/>
                <w:spacing w:val="-5"/>
                <w:sz w:val="24"/>
                <w:szCs w:val="24"/>
                <w:lang w:eastAsia="zh-CN"/>
              </w:rPr>
              <w:t>企业灵活度得分</w:t>
            </w:r>
          </w:p>
        </w:tc>
        <w:tc>
          <w:tcPr>
            <w:tcW w:w="1206" w:type="dxa"/>
            <w:vAlign w:val="center"/>
          </w:tcPr>
          <w:p>
            <w:pPr>
              <w:pStyle w:val="12"/>
              <w:ind w:left="0" w:leftChars="0" w:right="0" w:rightChars="0" w:firstLine="0" w:firstLineChars="0"/>
              <w:jc w:val="center"/>
              <w:rPr>
                <w:rFonts w:hint="default" w:ascii="Times New Roman" w:hAnsi="Times New Roman" w:eastAsia="宋体" w:cs="Times New Roman"/>
                <w:b/>
                <w:bCs w:val="0"/>
                <w:i w:val="0"/>
                <w:iCs w:val="0"/>
                <w:color w:val="auto"/>
                <w:sz w:val="24"/>
                <w:szCs w:val="24"/>
              </w:rPr>
            </w:pPr>
            <w:r>
              <w:rPr>
                <w:rFonts w:hint="eastAsia" w:ascii="宋体" w:hAnsi="宋体" w:eastAsia="宋体" w:cs="宋体"/>
                <w:b/>
                <w:bCs/>
                <w:spacing w:val="-5"/>
                <w:sz w:val="24"/>
                <w:szCs w:val="24"/>
              </w:rPr>
              <w:t>社会效益得分</w:t>
            </w:r>
          </w:p>
        </w:tc>
        <w:tc>
          <w:tcPr>
            <w:tcW w:w="134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宋体" w:cs="Times New Roman"/>
                <w:b/>
                <w:bCs w:val="0"/>
                <w:i w:val="0"/>
                <w:iCs w:val="0"/>
                <w:color w:val="auto"/>
                <w:sz w:val="24"/>
                <w:szCs w:val="24"/>
              </w:rPr>
            </w:pPr>
            <w:r>
              <w:rPr>
                <w:rFonts w:hint="eastAsia"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6140"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lang w:eastAsia="zh-CN"/>
              </w:rPr>
            </w:pPr>
            <w:r>
              <w:rPr>
                <w:rFonts w:hint="eastAsia" w:eastAsia="宋体"/>
                <w:b/>
                <w:bCs/>
                <w:spacing w:val="-2"/>
                <w:sz w:val="24"/>
                <w:szCs w:val="24"/>
                <w:lang w:val="en-US" w:eastAsia="zh-CN"/>
              </w:rPr>
              <w:t>授予5种常见的公共采购程序（公开工程合同和限制性服务合同），反向竞拍，框架协议和资格预审的时间(56)</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pacing w:val="-4"/>
                <w:sz w:val="24"/>
                <w:szCs w:val="24"/>
                <w:lang w:eastAsia="zh-CN"/>
              </w:rPr>
              <w:t>n.a.</w:t>
            </w:r>
          </w:p>
        </w:tc>
        <w:tc>
          <w:tcPr>
            <w:tcW w:w="67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40"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lang w:eastAsia="zh-CN"/>
              </w:rPr>
            </w:pPr>
            <w:r>
              <w:rPr>
                <w:rFonts w:hint="eastAsia" w:eastAsia="宋体"/>
                <w:b/>
                <w:bCs/>
                <w:spacing w:val="-2"/>
                <w:sz w:val="24"/>
                <w:szCs w:val="24"/>
                <w:lang w:val="en-US" w:eastAsia="zh-CN"/>
              </w:rPr>
              <w:t>收到政府合同付款的时间和逾期付款支付利息的支付频率 (57 和 59)</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pacing w:val="-4"/>
                <w:sz w:val="24"/>
                <w:szCs w:val="24"/>
                <w:lang w:eastAsia="zh-CN"/>
              </w:rPr>
              <w:t>n.a.</w:t>
            </w:r>
          </w:p>
        </w:tc>
        <w:tc>
          <w:tcPr>
            <w:tcW w:w="67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lang w:eastAsia="zh-CN"/>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40"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rPr>
            </w:pPr>
            <w:r>
              <w:rPr>
                <w:rFonts w:hint="eastAsia" w:eastAsia="宋体"/>
                <w:b/>
                <w:bCs/>
                <w:spacing w:val="-2"/>
                <w:sz w:val="24"/>
                <w:szCs w:val="24"/>
                <w:lang w:val="en-US" w:eastAsia="zh-CN"/>
              </w:rPr>
              <w:t>投标的障碍（行政要求） (61)</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pacing w:val="-4"/>
                <w:sz w:val="24"/>
                <w:szCs w:val="24"/>
                <w:lang w:eastAsia="zh-CN"/>
              </w:rPr>
            </w:pPr>
            <w:r>
              <w:rPr>
                <w:rFonts w:hint="default" w:ascii="Times New Roman" w:hAnsi="Times New Roman" w:eastAsia="宋体" w:cs="Times New Roman"/>
                <w:b/>
                <w:bCs/>
                <w:i w:val="0"/>
                <w:iCs w:val="0"/>
                <w:color w:val="auto"/>
                <w:spacing w:val="-4"/>
                <w:sz w:val="24"/>
                <w:szCs w:val="24"/>
                <w:lang w:eastAsia="zh-CN"/>
              </w:rPr>
              <w:t>n.a.</w:t>
            </w:r>
          </w:p>
        </w:tc>
        <w:tc>
          <w:tcPr>
            <w:tcW w:w="67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40"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rPr>
            </w:pPr>
            <w:r>
              <w:rPr>
                <w:rFonts w:hint="eastAsia" w:eastAsia="宋体"/>
                <w:b/>
                <w:bCs/>
                <w:spacing w:val="-2"/>
                <w:sz w:val="24"/>
                <w:szCs w:val="24"/>
                <w:lang w:val="en-US" w:eastAsia="zh-CN"/>
              </w:rPr>
              <w:t>持有政府合同的男性所有公司和持有政府合同的女性所有公司的百分比之差 (61)</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pacing w:val="-4"/>
                <w:sz w:val="24"/>
                <w:szCs w:val="24"/>
                <w:lang w:eastAsia="zh-CN"/>
              </w:rPr>
            </w:pPr>
            <w:r>
              <w:rPr>
                <w:rFonts w:hint="default" w:ascii="Times New Roman" w:hAnsi="Times New Roman" w:eastAsia="宋体" w:cs="Times New Roman"/>
                <w:b/>
                <w:bCs/>
                <w:i w:val="0"/>
                <w:iCs w:val="0"/>
                <w:color w:val="auto"/>
                <w:spacing w:val="-4"/>
                <w:sz w:val="24"/>
                <w:szCs w:val="24"/>
                <w:lang w:eastAsia="zh-CN"/>
              </w:rPr>
              <w:t>n.a.</w:t>
            </w:r>
          </w:p>
        </w:tc>
        <w:tc>
          <w:tcPr>
            <w:tcW w:w="67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40"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both"/>
              <w:textAlignment w:val="auto"/>
              <w:rPr>
                <w:rFonts w:hint="default" w:ascii="Times New Roman" w:hAnsi="Times New Roman" w:eastAsia="宋体" w:cs="Times New Roman"/>
                <w:b/>
                <w:bCs/>
                <w:i w:val="0"/>
                <w:iCs w:val="0"/>
                <w:color w:val="auto"/>
                <w:sz w:val="24"/>
                <w:szCs w:val="24"/>
              </w:rPr>
            </w:pPr>
            <w:r>
              <w:rPr>
                <w:rFonts w:hint="eastAsia" w:eastAsia="宋体"/>
                <w:b/>
                <w:bCs/>
                <w:spacing w:val="-2"/>
                <w:sz w:val="24"/>
                <w:szCs w:val="24"/>
                <w:lang w:val="en-US" w:eastAsia="zh-CN"/>
              </w:rPr>
              <w:t>在男性拥有的公司和女性拥有的公司“该机构在多大程度上认为参与招标的行政要求困难? (61)</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pacing w:val="-4"/>
                <w:sz w:val="24"/>
                <w:szCs w:val="24"/>
                <w:lang w:eastAsia="zh-CN"/>
              </w:rPr>
            </w:pPr>
            <w:r>
              <w:rPr>
                <w:rFonts w:hint="default" w:ascii="Times New Roman" w:hAnsi="Times New Roman" w:eastAsia="宋体" w:cs="Times New Roman"/>
                <w:b/>
                <w:bCs/>
                <w:i w:val="0"/>
                <w:iCs w:val="0"/>
                <w:color w:val="auto"/>
                <w:spacing w:val="-4"/>
                <w:sz w:val="24"/>
                <w:szCs w:val="24"/>
                <w:lang w:eastAsia="zh-CN"/>
              </w:rPr>
              <w:t>n.a.</w:t>
            </w:r>
          </w:p>
        </w:tc>
        <w:tc>
          <w:tcPr>
            <w:tcW w:w="67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rPr>
              <w:t>100</w:t>
            </w:r>
            <w:r>
              <w:rPr>
                <w:rFonts w:hint="default" w:ascii="Times New Roman" w:hAnsi="Times New Roman" w:eastAsia="宋体" w:cs="Times New Roman"/>
                <w:b/>
                <w:bCs/>
                <w:i w:val="0"/>
                <w:iCs w:val="0"/>
                <w:color w:val="auto"/>
                <w:sz w:val="24"/>
                <w:szCs w:val="24"/>
                <w:lang w:eastAsia="zh-CN"/>
              </w:rPr>
              <w:t>（</w:t>
            </w:r>
            <w:r>
              <w:rPr>
                <w:rFonts w:hint="default" w:ascii="Times New Roman" w:hAnsi="Times New Roman" w:eastAsia="宋体" w:cs="Times New Roman"/>
                <w:b/>
                <w:bCs/>
                <w:i w:val="0"/>
                <w:iCs w:val="0"/>
                <w:color w:val="auto"/>
                <w:sz w:val="24"/>
                <w:szCs w:val="24"/>
              </w:rPr>
              <w:t>20%</w:t>
            </w:r>
            <w:r>
              <w:rPr>
                <w:rFonts w:hint="default" w:ascii="Times New Roman" w:hAnsi="Times New Roman" w:eastAsia="宋体" w:cs="Times New Roman"/>
                <w:b/>
                <w:bCs/>
                <w:i w:val="0"/>
                <w:iCs w:val="0"/>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01"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both"/>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z w:val="24"/>
                <w:szCs w:val="24"/>
                <w:lang w:val="en-US" w:eastAsia="zh-CN"/>
              </w:rPr>
              <w:t>总</w:t>
            </w:r>
            <w:r>
              <w:rPr>
                <w:rFonts w:hint="default" w:ascii="Times New Roman" w:hAnsi="Times New Roman" w:eastAsia="宋体" w:cs="Times New Roman"/>
                <w:b/>
                <w:bCs/>
                <w:i w:val="0"/>
                <w:iCs w:val="0"/>
                <w:color w:val="auto"/>
                <w:sz w:val="24"/>
                <w:szCs w:val="24"/>
              </w:rPr>
              <w:t>分</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pacing w:val="-5"/>
                <w:sz w:val="24"/>
                <w:szCs w:val="24"/>
                <w:lang w:eastAsia="zh-CN"/>
              </w:rPr>
              <w:t>100</w:t>
            </w:r>
          </w:p>
        </w:tc>
        <w:tc>
          <w:tcPr>
            <w:tcW w:w="60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pacing w:val="-4"/>
                <w:sz w:val="24"/>
                <w:szCs w:val="24"/>
                <w:lang w:eastAsia="zh-CN"/>
              </w:rPr>
            </w:pPr>
            <w:r>
              <w:rPr>
                <w:rFonts w:hint="default" w:ascii="Times New Roman" w:hAnsi="Times New Roman" w:eastAsia="宋体" w:cs="Times New Roman"/>
                <w:b/>
                <w:bCs/>
                <w:i w:val="0"/>
                <w:iCs w:val="0"/>
                <w:color w:val="auto"/>
                <w:spacing w:val="-4"/>
                <w:sz w:val="24"/>
                <w:szCs w:val="24"/>
                <w:lang w:eastAsia="zh-CN"/>
              </w:rPr>
              <w:t>n.a.</w:t>
            </w:r>
          </w:p>
        </w:tc>
        <w:tc>
          <w:tcPr>
            <w:tcW w:w="679" w:type="pct"/>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hint="default" w:ascii="Times New Roman" w:hAnsi="Times New Roman" w:eastAsia="宋体" w:cs="Times New Roman"/>
                <w:b/>
                <w:bCs/>
                <w:i w:val="0"/>
                <w:iCs w:val="0"/>
                <w:color w:val="auto"/>
                <w:sz w:val="24"/>
                <w:szCs w:val="24"/>
              </w:rPr>
            </w:pPr>
            <w:r>
              <w:rPr>
                <w:rFonts w:hint="default" w:ascii="Times New Roman" w:hAnsi="Times New Roman" w:eastAsia="宋体" w:cs="Times New Roman"/>
                <w:b/>
                <w:bCs/>
                <w:i w:val="0"/>
                <w:iCs w:val="0"/>
                <w:color w:val="auto"/>
                <w:spacing w:val="-5"/>
                <w:sz w:val="24"/>
                <w:szCs w:val="24"/>
                <w:lang w:eastAsia="zh-CN"/>
              </w:rPr>
              <w:t>100</w:t>
            </w:r>
          </w:p>
        </w:tc>
      </w:tr>
    </w:tbl>
    <w:p>
      <w:pPr>
        <w:keepNext w:val="0"/>
        <w:keepLines w:val="0"/>
        <w:pageBreakBefore w:val="0"/>
        <w:widowControl w:val="0"/>
        <w:kinsoku/>
        <w:wordWrap/>
        <w:overflowPunct/>
        <w:topLinePunct w:val="0"/>
        <w:autoSpaceDE w:val="0"/>
        <w:autoSpaceDN w:val="0"/>
        <w:bidi w:val="0"/>
        <w:adjustRightInd/>
        <w:snapToGrid/>
        <w:spacing w:before="0" w:after="0" w:line="400" w:lineRule="exact"/>
        <w:ind w:left="0" w:right="0" w:firstLine="560" w:firstLineChars="200"/>
        <w:jc w:val="right"/>
        <w:textAlignment w:val="auto"/>
        <w:rPr>
          <w:rFonts w:hint="default" w:ascii="Times New Roman" w:hAnsi="Times New Roman" w:eastAsia="宋体" w:cs="Times New Roman"/>
          <w:i w:val="0"/>
          <w:iCs w:val="0"/>
          <w:color w:val="auto"/>
          <w:sz w:val="28"/>
          <w:szCs w:val="28"/>
        </w:rPr>
        <w:sectPr>
          <w:pgSz w:w="12240" w:h="15840"/>
          <w:pgMar w:top="1360" w:right="1140" w:bottom="1513" w:left="1220" w:header="720" w:footer="720" w:gutter="0"/>
          <w:pgBorders>
            <w:top w:val="none" w:sz="0" w:space="0"/>
            <w:left w:val="none" w:sz="0" w:space="0"/>
            <w:bottom w:val="none" w:sz="0" w:space="0"/>
            <w:right w:val="none" w:sz="0" w:space="0"/>
          </w:pgBorders>
          <w:cols w:space="720" w:num="1"/>
        </w:sect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80" w:firstLineChars="200"/>
        <w:jc w:val="both"/>
        <w:textAlignment w:val="auto"/>
        <w:rPr>
          <w:rFonts w:hint="eastAsia" w:ascii="Times New Roman" w:hAnsi="Times New Roman" w:eastAsia="宋体" w:cs="Times New Roman"/>
          <w:i w:val="0"/>
          <w:iCs w:val="0"/>
          <w:color w:val="auto"/>
          <w:sz w:val="24"/>
          <w:szCs w:val="24"/>
          <w:lang w:eastAsia="zh-CN"/>
        </w:rPr>
      </w:pPr>
      <w:r>
        <w:rPr>
          <w:rFonts w:hint="default" w:ascii="Times New Roman" w:hAnsi="Times New Roman" w:eastAsia="宋体" w:cs="Times New Roman"/>
          <w:i w:val="0"/>
          <w:iCs w:val="0"/>
          <w:color w:val="auto"/>
          <w:sz w:val="24"/>
          <w:szCs w:val="24"/>
        </w:rPr>
        <w:t>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n.a. =不适用</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指对企业或社会的影响不明确或不存在的情况</w:t>
      </w:r>
      <w:r>
        <w:rPr>
          <w:rFonts w:hint="default" w:ascii="Times New Roman" w:hAnsi="Times New Roman" w:eastAsia="宋体" w:cs="Times New Roman"/>
          <w:i w:val="0"/>
          <w:iCs w:val="0"/>
          <w:color w:val="auto"/>
          <w:sz w:val="24"/>
          <w:szCs w:val="24"/>
          <w:lang w:eastAsia="zh-CN"/>
        </w:rPr>
        <w:t>）</w:t>
      </w:r>
      <w:r>
        <w:rPr>
          <w:rFonts w:hint="default" w:ascii="Times New Roman" w:hAnsi="Times New Roman" w:eastAsia="宋体" w:cs="Times New Roman"/>
          <w:i w:val="0"/>
          <w:iCs w:val="0"/>
          <w:color w:val="auto"/>
          <w:sz w:val="24"/>
          <w:szCs w:val="24"/>
        </w:rPr>
        <w:t>。</w:t>
      </w:r>
      <w:r>
        <w:rPr>
          <w:rFonts w:hint="eastAsia" w:eastAsia="宋体" w:cs="Times New Roman"/>
          <w:i w:val="0"/>
          <w:iCs w:val="0"/>
          <w:color w:val="auto"/>
          <w:sz w:val="24"/>
          <w:szCs w:val="24"/>
          <w:lang w:eastAsia="zh-CN"/>
        </w:rPr>
        <w:t>FFP =企业灵活度得分；SBP =社会效益得分。</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textAlignment w:val="auto"/>
        <w:rPr>
          <w:rFonts w:hint="default" w:ascii="Times New Roman" w:hAnsi="Times New Roman" w:eastAsia="宋体" w:cs="Times New Roman"/>
          <w:i w:val="0"/>
          <w:iCs w:val="0"/>
          <w:color w:val="auto"/>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eastAsia" w:ascii="宋体" w:hAnsi="宋体" w:eastAsia="宋体" w:cs="宋体"/>
          <w:i w:val="0"/>
          <w:iCs w:val="0"/>
          <w:color w:val="auto"/>
          <w:sz w:val="28"/>
          <w:szCs w:val="28"/>
          <w:lang w:eastAsia="zh-CN"/>
        </w:rPr>
      </w:pPr>
      <w:r>
        <w:rPr>
          <w:rFonts w:hint="eastAsia" w:ascii="Times New Roman" w:hAnsi="Times New Roman" w:eastAsia="宋体" w:cs="Times New Roman"/>
          <w:i w:val="0"/>
          <w:iCs w:val="0"/>
          <w:color w:val="auto"/>
          <w:sz w:val="28"/>
          <w:szCs w:val="28"/>
          <w:lang w:eastAsia="zh-CN"/>
        </w:rPr>
        <w:t>维度</w:t>
      </w:r>
      <w:r>
        <w:rPr>
          <w:rFonts w:hint="default" w:ascii="Times New Roman" w:hAnsi="Times New Roman" w:eastAsia="宋体" w:cs="Times New Roman"/>
          <w:i w:val="0"/>
          <w:iCs w:val="0"/>
          <w:color w:val="auto"/>
          <w:sz w:val="28"/>
          <w:szCs w:val="28"/>
          <w:lang w:eastAsia="zh-CN"/>
        </w:rPr>
        <w:t>三</w:t>
      </w:r>
      <w:r>
        <w:rPr>
          <w:rFonts w:hint="default" w:ascii="Times New Roman" w:hAnsi="Times New Roman" w:eastAsia="宋体" w:cs="Times New Roman"/>
          <w:i w:val="0"/>
          <w:iCs w:val="0"/>
          <w:color w:val="auto"/>
          <w:sz w:val="28"/>
          <w:szCs w:val="28"/>
        </w:rPr>
        <w:t>指标的数据将被归为一个共同的单位</w:t>
      </w:r>
      <w:r>
        <w:rPr>
          <w:rFonts w:hint="eastAsia"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例如，在0到100分的尺度上，其中0代表最低，100代表最好。反过来，最佳</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最差</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绩效由最高</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最低</w:t>
      </w:r>
      <w:r>
        <w:rPr>
          <w:rFonts w:hint="default" w:ascii="Times New Roman" w:hAnsi="Times New Roman" w:eastAsia="宋体" w:cs="Times New Roman"/>
          <w:i w:val="0"/>
          <w:iCs w:val="0"/>
          <w:color w:val="auto"/>
          <w:sz w:val="28"/>
          <w:szCs w:val="28"/>
          <w:lang w:eastAsia="zh-CN"/>
        </w:rPr>
        <w:t>）</w:t>
      </w:r>
      <w:r>
        <w:rPr>
          <w:rFonts w:hint="default" w:ascii="Times New Roman" w:hAnsi="Times New Roman" w:eastAsia="宋体" w:cs="Times New Roman"/>
          <w:i w:val="0"/>
          <w:iCs w:val="0"/>
          <w:color w:val="auto"/>
          <w:sz w:val="28"/>
          <w:szCs w:val="28"/>
        </w:rPr>
        <w:t>标准和/或实践来定义，以单点或值范围来衡量</w:t>
      </w:r>
      <w:r>
        <w:rPr>
          <w:rFonts w:hint="default" w:ascii="Times New Roman" w:hAnsi="Times New Roman" w:eastAsia="宋体" w:cs="Times New Roman"/>
          <w:i w:val="0"/>
          <w:iCs w:val="0"/>
          <w:color w:val="auto"/>
          <w:sz w:val="28"/>
          <w:szCs w:val="28"/>
          <w:lang w:eastAsia="zh-CN"/>
        </w:rPr>
        <w:t>。</w:t>
      </w:r>
    </w:p>
    <w:sectPr>
      <w:type w:val="continuous"/>
      <w:pgSz w:w="12240" w:h="15840"/>
      <w:pgMar w:top="1440" w:right="1240" w:bottom="280" w:left="1240" w:header="720" w:footer="72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7EB184"/>
    <w:multiLevelType w:val="multilevel"/>
    <w:tmpl w:val="807EB184"/>
    <w:lvl w:ilvl="0" w:tentative="0">
      <w:start w:val="1"/>
      <w:numFmt w:val="decimal"/>
      <w:lvlText w:val="%1"/>
      <w:lvlJc w:val="left"/>
      <w:pPr>
        <w:ind w:left="58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786" w:hanging="540"/>
      </w:pPr>
      <w:rPr>
        <w:rFonts w:hint="default"/>
        <w:lang w:val="en-US" w:eastAsia="en-US" w:bidi="ar-SA"/>
      </w:rPr>
    </w:lvl>
    <w:lvl w:ilvl="4" w:tentative="0">
      <w:start w:val="0"/>
      <w:numFmt w:val="bullet"/>
      <w:lvlText w:val="•"/>
      <w:lvlJc w:val="left"/>
      <w:pPr>
        <w:ind w:left="3800" w:hanging="540"/>
      </w:pPr>
      <w:rPr>
        <w:rFonts w:hint="default"/>
        <w:lang w:val="en-US" w:eastAsia="en-US" w:bidi="ar-SA"/>
      </w:rPr>
    </w:lvl>
    <w:lvl w:ilvl="5" w:tentative="0">
      <w:start w:val="0"/>
      <w:numFmt w:val="bullet"/>
      <w:lvlText w:val="•"/>
      <w:lvlJc w:val="left"/>
      <w:pPr>
        <w:ind w:left="4813" w:hanging="540"/>
      </w:pPr>
      <w:rPr>
        <w:rFonts w:hint="default"/>
        <w:lang w:val="en-US" w:eastAsia="en-US" w:bidi="ar-SA"/>
      </w:rPr>
    </w:lvl>
    <w:lvl w:ilvl="6" w:tentative="0">
      <w:start w:val="0"/>
      <w:numFmt w:val="bullet"/>
      <w:lvlText w:val="•"/>
      <w:lvlJc w:val="left"/>
      <w:pPr>
        <w:ind w:left="5826" w:hanging="540"/>
      </w:pPr>
      <w:rPr>
        <w:rFonts w:hint="default"/>
        <w:lang w:val="en-US" w:eastAsia="en-US" w:bidi="ar-SA"/>
      </w:rPr>
    </w:lvl>
    <w:lvl w:ilvl="7" w:tentative="0">
      <w:start w:val="0"/>
      <w:numFmt w:val="bullet"/>
      <w:lvlText w:val="•"/>
      <w:lvlJc w:val="left"/>
      <w:pPr>
        <w:ind w:left="6840" w:hanging="540"/>
      </w:pPr>
      <w:rPr>
        <w:rFonts w:hint="default"/>
        <w:lang w:val="en-US" w:eastAsia="en-US" w:bidi="ar-SA"/>
      </w:rPr>
    </w:lvl>
    <w:lvl w:ilvl="8" w:tentative="0">
      <w:start w:val="0"/>
      <w:numFmt w:val="bullet"/>
      <w:lvlText w:val="•"/>
      <w:lvlJc w:val="left"/>
      <w:pPr>
        <w:ind w:left="7853" w:hanging="540"/>
      </w:pPr>
      <w:rPr>
        <w:rFonts w:hint="default"/>
        <w:lang w:val="en-US" w:eastAsia="en-US" w:bidi="ar-SA"/>
      </w:rPr>
    </w:lvl>
  </w:abstractNum>
  <w:abstractNum w:abstractNumId="1">
    <w:nsid w:val="936610D5"/>
    <w:multiLevelType w:val="multilevel"/>
    <w:tmpl w:val="936610D5"/>
    <w:lvl w:ilvl="0" w:tentative="0">
      <w:start w:val="1"/>
      <w:numFmt w:val="decimal"/>
      <w:suff w:val="space"/>
      <w:lvlText w:val="%1."/>
      <w:lvlJc w:val="left"/>
      <w:pPr>
        <w:ind w:left="0" w:leftChars="0" w:firstLine="40" w:firstLineChars="0"/>
        <w:jc w:val="left"/>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510" w:hanging="360"/>
      </w:pPr>
      <w:rPr>
        <w:rFonts w:hint="default"/>
        <w:lang w:val="en-US" w:eastAsia="en-US" w:bidi="ar-SA"/>
      </w:rPr>
    </w:lvl>
    <w:lvl w:ilvl="2" w:tentative="0">
      <w:start w:val="0"/>
      <w:numFmt w:val="bullet"/>
      <w:lvlText w:val="•"/>
      <w:lvlJc w:val="left"/>
      <w:pPr>
        <w:ind w:left="2440" w:hanging="360"/>
      </w:pPr>
      <w:rPr>
        <w:rFonts w:hint="default"/>
        <w:lang w:val="en-US" w:eastAsia="en-US" w:bidi="ar-SA"/>
      </w:rPr>
    </w:lvl>
    <w:lvl w:ilvl="3" w:tentative="0">
      <w:start w:val="0"/>
      <w:numFmt w:val="bullet"/>
      <w:lvlText w:val="•"/>
      <w:lvlJc w:val="left"/>
      <w:pPr>
        <w:ind w:left="3370" w:hanging="360"/>
      </w:pPr>
      <w:rPr>
        <w:rFonts w:hint="default"/>
        <w:lang w:val="en-US" w:eastAsia="en-US" w:bidi="ar-SA"/>
      </w:rPr>
    </w:lvl>
    <w:lvl w:ilvl="4" w:tentative="0">
      <w:start w:val="0"/>
      <w:numFmt w:val="bullet"/>
      <w:lvlText w:val="•"/>
      <w:lvlJc w:val="left"/>
      <w:pPr>
        <w:ind w:left="4300" w:hanging="360"/>
      </w:pPr>
      <w:rPr>
        <w:rFonts w:hint="default"/>
        <w:lang w:val="en-US" w:eastAsia="en-US" w:bidi="ar-SA"/>
      </w:rPr>
    </w:lvl>
    <w:lvl w:ilvl="5" w:tentative="0">
      <w:start w:val="0"/>
      <w:numFmt w:val="bullet"/>
      <w:lvlText w:val="•"/>
      <w:lvlJc w:val="left"/>
      <w:pPr>
        <w:ind w:left="5230" w:hanging="360"/>
      </w:pPr>
      <w:rPr>
        <w:rFonts w:hint="default"/>
        <w:lang w:val="en-US" w:eastAsia="en-US" w:bidi="ar-SA"/>
      </w:rPr>
    </w:lvl>
    <w:lvl w:ilvl="6" w:tentative="0">
      <w:start w:val="0"/>
      <w:numFmt w:val="bullet"/>
      <w:lvlText w:val="•"/>
      <w:lvlJc w:val="left"/>
      <w:pPr>
        <w:ind w:left="6160" w:hanging="360"/>
      </w:pPr>
      <w:rPr>
        <w:rFonts w:hint="default"/>
        <w:lang w:val="en-US" w:eastAsia="en-US" w:bidi="ar-SA"/>
      </w:rPr>
    </w:lvl>
    <w:lvl w:ilvl="7" w:tentative="0">
      <w:start w:val="0"/>
      <w:numFmt w:val="bullet"/>
      <w:lvlText w:val="•"/>
      <w:lvlJc w:val="left"/>
      <w:pPr>
        <w:ind w:left="7090" w:hanging="360"/>
      </w:pPr>
      <w:rPr>
        <w:rFonts w:hint="default"/>
        <w:lang w:val="en-US" w:eastAsia="en-US" w:bidi="ar-SA"/>
      </w:rPr>
    </w:lvl>
    <w:lvl w:ilvl="8" w:tentative="0">
      <w:start w:val="0"/>
      <w:numFmt w:val="bullet"/>
      <w:lvlText w:val="•"/>
      <w:lvlJc w:val="left"/>
      <w:pPr>
        <w:ind w:left="8020" w:hanging="360"/>
      </w:pPr>
      <w:rPr>
        <w:rFonts w:hint="default"/>
        <w:lang w:val="en-US" w:eastAsia="en-US" w:bidi="ar-SA"/>
      </w:rPr>
    </w:lvl>
  </w:abstractNum>
  <w:abstractNum w:abstractNumId="2">
    <w:nsid w:val="BD66F6F6"/>
    <w:multiLevelType w:val="multilevel"/>
    <w:tmpl w:val="BD66F6F6"/>
    <w:lvl w:ilvl="0" w:tentative="0">
      <w:start w:val="1"/>
      <w:numFmt w:val="decimal"/>
      <w:suff w:val="space"/>
      <w:lvlText w:val="%1."/>
      <w:lvlJc w:val="left"/>
      <w:pPr>
        <w:ind w:left="0" w:leftChars="0" w:firstLine="567" w:firstLineChars="0"/>
        <w:jc w:val="right"/>
      </w:pPr>
      <w:rPr>
        <w:rFonts w:hint="default" w:ascii="Times New Roman" w:hAnsi="Times New Roman" w:eastAsia="Times New Roman" w:cs="Times New Roman"/>
        <w:b/>
        <w:bCs/>
        <w:i w:val="0"/>
        <w:iCs w:val="0"/>
        <w:w w:val="100"/>
        <w:sz w:val="28"/>
        <w:szCs w:val="28"/>
        <w:lang w:val="en-US" w:eastAsia="en-US" w:bidi="ar-SA"/>
      </w:rPr>
    </w:lvl>
    <w:lvl w:ilvl="1" w:tentative="0">
      <w:start w:val="1"/>
      <w:numFmt w:val="lowerLetter"/>
      <w:suff w:val="space"/>
      <w:lvlText w:val="%1.%2"/>
      <w:lvlJc w:val="left"/>
      <w:pPr>
        <w:ind w:left="0" w:leftChars="0" w:firstLine="567" w:firstLineChars="0"/>
        <w:jc w:val="left"/>
      </w:pPr>
      <w:rPr>
        <w:rFonts w:hint="default" w:ascii="Times New Roman" w:hAnsi="Times New Roman" w:eastAsia="Times New Roman" w:cs="Times New Roman"/>
        <w:b w:val="0"/>
        <w:bCs w:val="0"/>
        <w:i w:val="0"/>
        <w:iCs w:val="0"/>
        <w:w w:val="100"/>
        <w:sz w:val="28"/>
        <w:szCs w:val="28"/>
        <w:lang w:val="en-US" w:eastAsia="en-US" w:bidi="ar-SA"/>
      </w:rPr>
    </w:lvl>
    <w:lvl w:ilvl="2" w:tentative="0">
      <w:start w:val="0"/>
      <w:numFmt w:val="bullet"/>
      <w:lvlText w:val="•"/>
      <w:lvlJc w:val="left"/>
      <w:pPr>
        <w:ind w:left="2022" w:hanging="430"/>
      </w:pPr>
      <w:rPr>
        <w:rFonts w:hint="default"/>
        <w:lang w:val="en-US" w:eastAsia="en-US" w:bidi="ar-SA"/>
      </w:rPr>
    </w:lvl>
    <w:lvl w:ilvl="3" w:tentative="0">
      <w:start w:val="0"/>
      <w:numFmt w:val="bullet"/>
      <w:lvlText w:val="•"/>
      <w:lvlJc w:val="left"/>
      <w:pPr>
        <w:ind w:left="3004" w:hanging="430"/>
      </w:pPr>
      <w:rPr>
        <w:rFonts w:hint="default"/>
        <w:lang w:val="en-US" w:eastAsia="en-US" w:bidi="ar-SA"/>
      </w:rPr>
    </w:lvl>
    <w:lvl w:ilvl="4" w:tentative="0">
      <w:start w:val="0"/>
      <w:numFmt w:val="bullet"/>
      <w:lvlText w:val="•"/>
      <w:lvlJc w:val="left"/>
      <w:pPr>
        <w:ind w:left="3986" w:hanging="430"/>
      </w:pPr>
      <w:rPr>
        <w:rFonts w:hint="default"/>
        <w:lang w:val="en-US" w:eastAsia="en-US" w:bidi="ar-SA"/>
      </w:rPr>
    </w:lvl>
    <w:lvl w:ilvl="5" w:tentative="0">
      <w:start w:val="0"/>
      <w:numFmt w:val="bullet"/>
      <w:lvlText w:val="•"/>
      <w:lvlJc w:val="left"/>
      <w:pPr>
        <w:ind w:left="4968" w:hanging="430"/>
      </w:pPr>
      <w:rPr>
        <w:rFonts w:hint="default"/>
        <w:lang w:val="en-US" w:eastAsia="en-US" w:bidi="ar-SA"/>
      </w:rPr>
    </w:lvl>
    <w:lvl w:ilvl="6" w:tentative="0">
      <w:start w:val="0"/>
      <w:numFmt w:val="bullet"/>
      <w:lvlText w:val="•"/>
      <w:lvlJc w:val="left"/>
      <w:pPr>
        <w:ind w:left="5951" w:hanging="430"/>
      </w:pPr>
      <w:rPr>
        <w:rFonts w:hint="default"/>
        <w:lang w:val="en-US" w:eastAsia="en-US" w:bidi="ar-SA"/>
      </w:rPr>
    </w:lvl>
    <w:lvl w:ilvl="7" w:tentative="0">
      <w:start w:val="0"/>
      <w:numFmt w:val="bullet"/>
      <w:lvlText w:val="•"/>
      <w:lvlJc w:val="left"/>
      <w:pPr>
        <w:ind w:left="6933" w:hanging="430"/>
      </w:pPr>
      <w:rPr>
        <w:rFonts w:hint="default"/>
        <w:lang w:val="en-US" w:eastAsia="en-US" w:bidi="ar-SA"/>
      </w:rPr>
    </w:lvl>
    <w:lvl w:ilvl="8" w:tentative="0">
      <w:start w:val="0"/>
      <w:numFmt w:val="bullet"/>
      <w:lvlText w:val="•"/>
      <w:lvlJc w:val="left"/>
      <w:pPr>
        <w:ind w:left="7915" w:hanging="430"/>
      </w:pPr>
      <w:rPr>
        <w:rFonts w:hint="default"/>
        <w:lang w:val="en-US" w:eastAsia="en-US" w:bidi="ar-SA"/>
      </w:rPr>
    </w:lvl>
  </w:abstractNum>
  <w:abstractNum w:abstractNumId="3">
    <w:nsid w:val="CE9DB632"/>
    <w:multiLevelType w:val="multilevel"/>
    <w:tmpl w:val="CE9DB632"/>
    <w:lvl w:ilvl="0" w:tentative="0">
      <w:start w:val="3"/>
      <w:numFmt w:val="decimal"/>
      <w:lvlText w:val="%1"/>
      <w:lvlJc w:val="left"/>
      <w:pPr>
        <w:ind w:left="606" w:hanging="387"/>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802" w:hanging="552"/>
      </w:pPr>
      <w:rPr>
        <w:rFonts w:hint="default"/>
        <w:lang w:val="en-US" w:eastAsia="en-US" w:bidi="ar-SA"/>
      </w:rPr>
    </w:lvl>
    <w:lvl w:ilvl="4" w:tentative="0">
      <w:start w:val="0"/>
      <w:numFmt w:val="bullet"/>
      <w:lvlText w:val="•"/>
      <w:lvlJc w:val="left"/>
      <w:pPr>
        <w:ind w:left="3813" w:hanging="552"/>
      </w:pPr>
      <w:rPr>
        <w:rFonts w:hint="default"/>
        <w:lang w:val="en-US" w:eastAsia="en-US" w:bidi="ar-SA"/>
      </w:rPr>
    </w:lvl>
    <w:lvl w:ilvl="5" w:tentative="0">
      <w:start w:val="0"/>
      <w:numFmt w:val="bullet"/>
      <w:lvlText w:val="•"/>
      <w:lvlJc w:val="left"/>
      <w:pPr>
        <w:ind w:left="4824" w:hanging="552"/>
      </w:pPr>
      <w:rPr>
        <w:rFonts w:hint="default"/>
        <w:lang w:val="en-US" w:eastAsia="en-US" w:bidi="ar-SA"/>
      </w:rPr>
    </w:lvl>
    <w:lvl w:ilvl="6" w:tentative="0">
      <w:start w:val="0"/>
      <w:numFmt w:val="bullet"/>
      <w:lvlText w:val="•"/>
      <w:lvlJc w:val="left"/>
      <w:pPr>
        <w:ind w:left="5835" w:hanging="552"/>
      </w:pPr>
      <w:rPr>
        <w:rFonts w:hint="default"/>
        <w:lang w:val="en-US" w:eastAsia="en-US" w:bidi="ar-SA"/>
      </w:rPr>
    </w:lvl>
    <w:lvl w:ilvl="7" w:tentative="0">
      <w:start w:val="0"/>
      <w:numFmt w:val="bullet"/>
      <w:lvlText w:val="•"/>
      <w:lvlJc w:val="left"/>
      <w:pPr>
        <w:ind w:left="6846" w:hanging="552"/>
      </w:pPr>
      <w:rPr>
        <w:rFonts w:hint="default"/>
        <w:lang w:val="en-US" w:eastAsia="en-US" w:bidi="ar-SA"/>
      </w:rPr>
    </w:lvl>
    <w:lvl w:ilvl="8" w:tentative="0">
      <w:start w:val="0"/>
      <w:numFmt w:val="bullet"/>
      <w:lvlText w:val="•"/>
      <w:lvlJc w:val="left"/>
      <w:pPr>
        <w:ind w:left="7857" w:hanging="552"/>
      </w:pPr>
      <w:rPr>
        <w:rFonts w:hint="default"/>
        <w:lang w:val="en-US" w:eastAsia="en-US" w:bidi="ar-SA"/>
      </w:rPr>
    </w:lvl>
  </w:abstractNum>
  <w:abstractNum w:abstractNumId="4">
    <w:nsid w:val="0C592CCA"/>
    <w:multiLevelType w:val="multilevel"/>
    <w:tmpl w:val="0C592CCA"/>
    <w:lvl w:ilvl="0" w:tentative="0">
      <w:start w:val="1"/>
      <w:numFmt w:val="decimal"/>
      <w:suff w:val="space"/>
      <w:lvlText w:val="%1."/>
      <w:lvlJc w:val="left"/>
      <w:pPr>
        <w:ind w:left="0" w:leftChars="0" w:firstLine="40" w:firstLineChars="0"/>
        <w:jc w:val="left"/>
      </w:pPr>
      <w:rPr>
        <w:rFonts w:hint="default"/>
        <w:w w:val="100"/>
        <w:lang w:val="en-US" w:eastAsia="en-US" w:bidi="ar-SA"/>
      </w:rPr>
    </w:lvl>
    <w:lvl w:ilvl="1" w:tentative="0">
      <w:start w:val="1"/>
      <w:numFmt w:val="upperRoman"/>
      <w:lvlText w:val="%2."/>
      <w:lvlJc w:val="left"/>
      <w:pPr>
        <w:ind w:left="4334" w:hanging="502"/>
        <w:jc w:val="right"/>
      </w:pPr>
      <w:rPr>
        <w:rFonts w:hint="default" w:ascii="Times New Roman" w:hAnsi="Times New Roman" w:eastAsia="Times New Roman" w:cs="Times New Roman"/>
        <w:b/>
        <w:bCs/>
        <w:i w:val="0"/>
        <w:iCs w:val="0"/>
        <w:w w:val="100"/>
        <w:sz w:val="22"/>
        <w:szCs w:val="22"/>
        <w:lang w:val="en-US" w:eastAsia="en-US" w:bidi="ar-SA"/>
      </w:rPr>
    </w:lvl>
    <w:lvl w:ilvl="2" w:tentative="0">
      <w:start w:val="0"/>
      <w:numFmt w:val="bullet"/>
      <w:lvlText w:val="•"/>
      <w:lvlJc w:val="left"/>
      <w:pPr>
        <w:ind w:left="4955" w:hanging="502"/>
      </w:pPr>
      <w:rPr>
        <w:rFonts w:hint="default"/>
        <w:lang w:val="en-US" w:eastAsia="en-US" w:bidi="ar-SA"/>
      </w:rPr>
    </w:lvl>
    <w:lvl w:ilvl="3" w:tentative="0">
      <w:start w:val="0"/>
      <w:numFmt w:val="bullet"/>
      <w:lvlText w:val="•"/>
      <w:lvlJc w:val="left"/>
      <w:pPr>
        <w:ind w:left="5571" w:hanging="502"/>
      </w:pPr>
      <w:rPr>
        <w:rFonts w:hint="default"/>
        <w:lang w:val="en-US" w:eastAsia="en-US" w:bidi="ar-SA"/>
      </w:rPr>
    </w:lvl>
    <w:lvl w:ilvl="4" w:tentative="0">
      <w:start w:val="0"/>
      <w:numFmt w:val="bullet"/>
      <w:lvlText w:val="•"/>
      <w:lvlJc w:val="left"/>
      <w:pPr>
        <w:ind w:left="6186" w:hanging="502"/>
      </w:pPr>
      <w:rPr>
        <w:rFonts w:hint="default"/>
        <w:lang w:val="en-US" w:eastAsia="en-US" w:bidi="ar-SA"/>
      </w:rPr>
    </w:lvl>
    <w:lvl w:ilvl="5" w:tentative="0">
      <w:start w:val="0"/>
      <w:numFmt w:val="bullet"/>
      <w:lvlText w:val="•"/>
      <w:lvlJc w:val="left"/>
      <w:pPr>
        <w:ind w:left="6802" w:hanging="502"/>
      </w:pPr>
      <w:rPr>
        <w:rFonts w:hint="default"/>
        <w:lang w:val="en-US" w:eastAsia="en-US" w:bidi="ar-SA"/>
      </w:rPr>
    </w:lvl>
    <w:lvl w:ilvl="6" w:tentative="0">
      <w:start w:val="0"/>
      <w:numFmt w:val="bullet"/>
      <w:lvlText w:val="•"/>
      <w:lvlJc w:val="left"/>
      <w:pPr>
        <w:ind w:left="7417" w:hanging="502"/>
      </w:pPr>
      <w:rPr>
        <w:rFonts w:hint="default"/>
        <w:lang w:val="en-US" w:eastAsia="en-US" w:bidi="ar-SA"/>
      </w:rPr>
    </w:lvl>
    <w:lvl w:ilvl="7" w:tentative="0">
      <w:start w:val="0"/>
      <w:numFmt w:val="bullet"/>
      <w:lvlText w:val="•"/>
      <w:lvlJc w:val="left"/>
      <w:pPr>
        <w:ind w:left="8033" w:hanging="502"/>
      </w:pPr>
      <w:rPr>
        <w:rFonts w:hint="default"/>
        <w:lang w:val="en-US" w:eastAsia="en-US" w:bidi="ar-SA"/>
      </w:rPr>
    </w:lvl>
    <w:lvl w:ilvl="8" w:tentative="0">
      <w:start w:val="0"/>
      <w:numFmt w:val="bullet"/>
      <w:lvlText w:val="•"/>
      <w:lvlJc w:val="left"/>
      <w:pPr>
        <w:ind w:left="8648" w:hanging="502"/>
      </w:pPr>
      <w:rPr>
        <w:rFonts w:hint="default"/>
        <w:lang w:val="en-US" w:eastAsia="en-US" w:bidi="ar-SA"/>
      </w:rPr>
    </w:lvl>
  </w:abstractNum>
  <w:abstractNum w:abstractNumId="5">
    <w:nsid w:val="31E8CB72"/>
    <w:multiLevelType w:val="multilevel"/>
    <w:tmpl w:val="31E8CB72"/>
    <w:lvl w:ilvl="0" w:tentative="0">
      <w:start w:val="2"/>
      <w:numFmt w:val="decimal"/>
      <w:lvlText w:val="%1"/>
      <w:lvlJc w:val="left"/>
      <w:pPr>
        <w:ind w:left="580" w:hanging="60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755" w:hanging="497"/>
      </w:pPr>
      <w:rPr>
        <w:rFonts w:hint="default"/>
        <w:lang w:val="en-US" w:eastAsia="en-US" w:bidi="ar-SA"/>
      </w:rPr>
    </w:lvl>
    <w:lvl w:ilvl="4" w:tentative="0">
      <w:start w:val="0"/>
      <w:numFmt w:val="bullet"/>
      <w:lvlText w:val="•"/>
      <w:lvlJc w:val="left"/>
      <w:pPr>
        <w:ind w:left="3773" w:hanging="497"/>
      </w:pPr>
      <w:rPr>
        <w:rFonts w:hint="default"/>
        <w:lang w:val="en-US" w:eastAsia="en-US" w:bidi="ar-SA"/>
      </w:rPr>
    </w:lvl>
    <w:lvl w:ilvl="5" w:tentative="0">
      <w:start w:val="0"/>
      <w:numFmt w:val="bullet"/>
      <w:lvlText w:val="•"/>
      <w:lvlJc w:val="left"/>
      <w:pPr>
        <w:ind w:left="4791" w:hanging="497"/>
      </w:pPr>
      <w:rPr>
        <w:rFonts w:hint="default"/>
        <w:lang w:val="en-US" w:eastAsia="en-US" w:bidi="ar-SA"/>
      </w:rPr>
    </w:lvl>
    <w:lvl w:ilvl="6" w:tentative="0">
      <w:start w:val="0"/>
      <w:numFmt w:val="bullet"/>
      <w:lvlText w:val="•"/>
      <w:lvlJc w:val="left"/>
      <w:pPr>
        <w:ind w:left="5808" w:hanging="497"/>
      </w:pPr>
      <w:rPr>
        <w:rFonts w:hint="default"/>
        <w:lang w:val="en-US" w:eastAsia="en-US" w:bidi="ar-SA"/>
      </w:rPr>
    </w:lvl>
    <w:lvl w:ilvl="7" w:tentative="0">
      <w:start w:val="0"/>
      <w:numFmt w:val="bullet"/>
      <w:lvlText w:val="•"/>
      <w:lvlJc w:val="left"/>
      <w:pPr>
        <w:ind w:left="6826" w:hanging="497"/>
      </w:pPr>
      <w:rPr>
        <w:rFonts w:hint="default"/>
        <w:lang w:val="en-US" w:eastAsia="en-US" w:bidi="ar-SA"/>
      </w:rPr>
    </w:lvl>
    <w:lvl w:ilvl="8" w:tentative="0">
      <w:start w:val="0"/>
      <w:numFmt w:val="bullet"/>
      <w:lvlText w:val="•"/>
      <w:lvlJc w:val="left"/>
      <w:pPr>
        <w:ind w:left="7844" w:hanging="497"/>
      </w:pPr>
      <w:rPr>
        <w:rFonts w:hint="default"/>
        <w:lang w:val="en-US" w:eastAsia="en-US" w:bidi="ar-SA"/>
      </w:rPr>
    </w:lvl>
  </w:abstractNum>
  <w:abstractNum w:abstractNumId="6">
    <w:nsid w:val="32B84E84"/>
    <w:multiLevelType w:val="multilevel"/>
    <w:tmpl w:val="32B84E84"/>
    <w:lvl w:ilvl="0" w:tentative="0">
      <w:start w:val="2"/>
      <w:numFmt w:val="decimal"/>
      <w:lvlText w:val="%1"/>
      <w:lvlJc w:val="left"/>
      <w:pPr>
        <w:ind w:left="58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786" w:hanging="540"/>
      </w:pPr>
      <w:rPr>
        <w:rFonts w:hint="default"/>
        <w:lang w:val="en-US" w:eastAsia="en-US" w:bidi="ar-SA"/>
      </w:rPr>
    </w:lvl>
    <w:lvl w:ilvl="4" w:tentative="0">
      <w:start w:val="0"/>
      <w:numFmt w:val="bullet"/>
      <w:lvlText w:val="•"/>
      <w:lvlJc w:val="left"/>
      <w:pPr>
        <w:ind w:left="3800" w:hanging="540"/>
      </w:pPr>
      <w:rPr>
        <w:rFonts w:hint="default"/>
        <w:lang w:val="en-US" w:eastAsia="en-US" w:bidi="ar-SA"/>
      </w:rPr>
    </w:lvl>
    <w:lvl w:ilvl="5" w:tentative="0">
      <w:start w:val="0"/>
      <w:numFmt w:val="bullet"/>
      <w:lvlText w:val="•"/>
      <w:lvlJc w:val="left"/>
      <w:pPr>
        <w:ind w:left="4813" w:hanging="540"/>
      </w:pPr>
      <w:rPr>
        <w:rFonts w:hint="default"/>
        <w:lang w:val="en-US" w:eastAsia="en-US" w:bidi="ar-SA"/>
      </w:rPr>
    </w:lvl>
    <w:lvl w:ilvl="6" w:tentative="0">
      <w:start w:val="0"/>
      <w:numFmt w:val="bullet"/>
      <w:lvlText w:val="•"/>
      <w:lvlJc w:val="left"/>
      <w:pPr>
        <w:ind w:left="5826" w:hanging="540"/>
      </w:pPr>
      <w:rPr>
        <w:rFonts w:hint="default"/>
        <w:lang w:val="en-US" w:eastAsia="en-US" w:bidi="ar-SA"/>
      </w:rPr>
    </w:lvl>
    <w:lvl w:ilvl="7" w:tentative="0">
      <w:start w:val="0"/>
      <w:numFmt w:val="bullet"/>
      <w:lvlText w:val="•"/>
      <w:lvlJc w:val="left"/>
      <w:pPr>
        <w:ind w:left="6840" w:hanging="540"/>
      </w:pPr>
      <w:rPr>
        <w:rFonts w:hint="default"/>
        <w:lang w:val="en-US" w:eastAsia="en-US" w:bidi="ar-SA"/>
      </w:rPr>
    </w:lvl>
    <w:lvl w:ilvl="8" w:tentative="0">
      <w:start w:val="0"/>
      <w:numFmt w:val="bullet"/>
      <w:lvlText w:val="•"/>
      <w:lvlJc w:val="left"/>
      <w:pPr>
        <w:ind w:left="7853" w:hanging="540"/>
      </w:pPr>
      <w:rPr>
        <w:rFonts w:hint="default"/>
        <w:lang w:val="en-US" w:eastAsia="en-US" w:bidi="ar-SA"/>
      </w:rPr>
    </w:lvl>
  </w:abstractNum>
  <w:abstractNum w:abstractNumId="7">
    <w:nsid w:val="4F5364EE"/>
    <w:multiLevelType w:val="multilevel"/>
    <w:tmpl w:val="4F5364EE"/>
    <w:lvl w:ilvl="0" w:tentative="0">
      <w:start w:val="1"/>
      <w:numFmt w:val="decimal"/>
      <w:lvlText w:val="%1"/>
      <w:lvlJc w:val="left"/>
      <w:pPr>
        <w:ind w:left="580" w:hanging="360"/>
        <w:jc w:val="left"/>
      </w:pPr>
      <w:rPr>
        <w:rFonts w:hint="default"/>
        <w:lang w:val="en-US" w:eastAsia="en-US" w:bidi="ar-SA"/>
      </w:rPr>
    </w:lvl>
    <w:lvl w:ilvl="1" w:tentative="0">
      <w:start w:val="1"/>
      <w:numFmt w:val="decimal"/>
      <w:lvlText w:val="%1.%2"/>
      <w:lvlJc w:val="left"/>
      <w:pPr>
        <w:ind w:left="580" w:hanging="36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926" w:hanging="720"/>
      </w:pPr>
      <w:rPr>
        <w:rFonts w:hint="default"/>
        <w:lang w:val="en-US" w:eastAsia="en-US" w:bidi="ar-SA"/>
      </w:rPr>
    </w:lvl>
    <w:lvl w:ilvl="4" w:tentative="0">
      <w:start w:val="0"/>
      <w:numFmt w:val="bullet"/>
      <w:lvlText w:val="•"/>
      <w:lvlJc w:val="left"/>
      <w:pPr>
        <w:ind w:left="3920" w:hanging="720"/>
      </w:pPr>
      <w:rPr>
        <w:rFonts w:hint="default"/>
        <w:lang w:val="en-US" w:eastAsia="en-US" w:bidi="ar-SA"/>
      </w:rPr>
    </w:lvl>
    <w:lvl w:ilvl="5" w:tentative="0">
      <w:start w:val="0"/>
      <w:numFmt w:val="bullet"/>
      <w:lvlText w:val="•"/>
      <w:lvlJc w:val="left"/>
      <w:pPr>
        <w:ind w:left="4913" w:hanging="720"/>
      </w:pPr>
      <w:rPr>
        <w:rFonts w:hint="default"/>
        <w:lang w:val="en-US" w:eastAsia="en-US" w:bidi="ar-SA"/>
      </w:rPr>
    </w:lvl>
    <w:lvl w:ilvl="6" w:tentative="0">
      <w:start w:val="0"/>
      <w:numFmt w:val="bullet"/>
      <w:lvlText w:val="•"/>
      <w:lvlJc w:val="left"/>
      <w:pPr>
        <w:ind w:left="5906" w:hanging="720"/>
      </w:pPr>
      <w:rPr>
        <w:rFonts w:hint="default"/>
        <w:lang w:val="en-US" w:eastAsia="en-US" w:bidi="ar-SA"/>
      </w:rPr>
    </w:lvl>
    <w:lvl w:ilvl="7" w:tentative="0">
      <w:start w:val="0"/>
      <w:numFmt w:val="bullet"/>
      <w:lvlText w:val="•"/>
      <w:lvlJc w:val="left"/>
      <w:pPr>
        <w:ind w:left="6900" w:hanging="720"/>
      </w:pPr>
      <w:rPr>
        <w:rFonts w:hint="default"/>
        <w:lang w:val="en-US" w:eastAsia="en-US" w:bidi="ar-SA"/>
      </w:rPr>
    </w:lvl>
    <w:lvl w:ilvl="8" w:tentative="0">
      <w:start w:val="0"/>
      <w:numFmt w:val="bullet"/>
      <w:lvlText w:val="•"/>
      <w:lvlJc w:val="left"/>
      <w:pPr>
        <w:ind w:left="7893" w:hanging="720"/>
      </w:pPr>
      <w:rPr>
        <w:rFonts w:hint="default"/>
        <w:lang w:val="en-US" w:eastAsia="en-US" w:bidi="ar-SA"/>
      </w:rPr>
    </w:lvl>
  </w:abstractNum>
  <w:abstractNum w:abstractNumId="8">
    <w:nsid w:val="7BEBC15E"/>
    <w:multiLevelType w:val="multilevel"/>
    <w:tmpl w:val="7BEBC15E"/>
    <w:lvl w:ilvl="0" w:tentative="0">
      <w:start w:val="1"/>
      <w:numFmt w:val="decimal"/>
      <w:lvlText w:val="%1"/>
      <w:lvlJc w:val="left"/>
      <w:pPr>
        <w:ind w:left="500" w:hanging="360"/>
        <w:jc w:val="left"/>
      </w:pPr>
      <w:rPr>
        <w:rFonts w:hint="default"/>
        <w:lang w:val="en-US" w:eastAsia="en-US" w:bidi="ar-SA"/>
      </w:rPr>
    </w:lvl>
    <w:lvl w:ilvl="1" w:tentative="0">
      <w:start w:val="1"/>
      <w:numFmt w:val="decimal"/>
      <w:suff w:val="space"/>
      <w:lvlText w:val="%1.%2"/>
      <w:lvlJc w:val="left"/>
      <w:pPr>
        <w:ind w:left="0" w:leftChars="0" w:firstLine="40" w:firstLineChars="0"/>
        <w:jc w:val="left"/>
      </w:pPr>
      <w:rPr>
        <w:rFonts w:hint="default"/>
        <w:w w:val="100"/>
        <w:lang w:val="en-US" w:eastAsia="en-US" w:bidi="ar-SA"/>
      </w:rPr>
    </w:lvl>
    <w:lvl w:ilvl="2" w:tentative="0">
      <w:start w:val="1"/>
      <w:numFmt w:val="decimal"/>
      <w:suff w:val="space"/>
      <w:lvlText w:val="%1.%2.%3"/>
      <w:lvlJc w:val="left"/>
      <w:pPr>
        <w:ind w:left="0" w:leftChars="0" w:firstLine="40" w:firstLineChars="0"/>
        <w:jc w:val="left"/>
      </w:pPr>
      <w:rPr>
        <w:rFonts w:hint="default"/>
        <w:w w:val="100"/>
        <w:lang w:val="en-US" w:eastAsia="en-US" w:bidi="ar-SA"/>
      </w:rPr>
    </w:lvl>
    <w:lvl w:ilvl="3" w:tentative="0">
      <w:start w:val="0"/>
      <w:numFmt w:val="bullet"/>
      <w:lvlText w:val="•"/>
      <w:lvlJc w:val="left"/>
      <w:pPr>
        <w:ind w:left="2824" w:hanging="711"/>
      </w:pPr>
      <w:rPr>
        <w:rFonts w:hint="default"/>
        <w:lang w:val="en-US" w:eastAsia="en-US" w:bidi="ar-SA"/>
      </w:rPr>
    </w:lvl>
    <w:lvl w:ilvl="4" w:tentative="0">
      <w:start w:val="0"/>
      <w:numFmt w:val="bullet"/>
      <w:lvlText w:val="•"/>
      <w:lvlJc w:val="left"/>
      <w:pPr>
        <w:ind w:left="3806" w:hanging="711"/>
      </w:pPr>
      <w:rPr>
        <w:rFonts w:hint="default"/>
        <w:lang w:val="en-US" w:eastAsia="en-US" w:bidi="ar-SA"/>
      </w:rPr>
    </w:lvl>
    <w:lvl w:ilvl="5" w:tentative="0">
      <w:start w:val="0"/>
      <w:numFmt w:val="bullet"/>
      <w:lvlText w:val="•"/>
      <w:lvlJc w:val="left"/>
      <w:pPr>
        <w:ind w:left="4788" w:hanging="711"/>
      </w:pPr>
      <w:rPr>
        <w:rFonts w:hint="default"/>
        <w:lang w:val="en-US" w:eastAsia="en-US" w:bidi="ar-SA"/>
      </w:rPr>
    </w:lvl>
    <w:lvl w:ilvl="6" w:tentative="0">
      <w:start w:val="0"/>
      <w:numFmt w:val="bullet"/>
      <w:lvlText w:val="•"/>
      <w:lvlJc w:val="left"/>
      <w:pPr>
        <w:ind w:left="5771" w:hanging="711"/>
      </w:pPr>
      <w:rPr>
        <w:rFonts w:hint="default"/>
        <w:lang w:val="en-US" w:eastAsia="en-US" w:bidi="ar-SA"/>
      </w:rPr>
    </w:lvl>
    <w:lvl w:ilvl="7" w:tentative="0">
      <w:start w:val="0"/>
      <w:numFmt w:val="bullet"/>
      <w:lvlText w:val="•"/>
      <w:lvlJc w:val="left"/>
      <w:pPr>
        <w:ind w:left="6753" w:hanging="711"/>
      </w:pPr>
      <w:rPr>
        <w:rFonts w:hint="default"/>
        <w:lang w:val="en-US" w:eastAsia="en-US" w:bidi="ar-SA"/>
      </w:rPr>
    </w:lvl>
    <w:lvl w:ilvl="8" w:tentative="0">
      <w:start w:val="0"/>
      <w:numFmt w:val="bullet"/>
      <w:lvlText w:val="•"/>
      <w:lvlJc w:val="left"/>
      <w:pPr>
        <w:ind w:left="7735" w:hanging="711"/>
      </w:pPr>
      <w:rPr>
        <w:rFonts w:hint="default"/>
        <w:lang w:val="en-US" w:eastAsia="en-US" w:bidi="ar-SA"/>
      </w:rPr>
    </w:lvl>
  </w:abstractNum>
  <w:num w:numId="1">
    <w:abstractNumId w:val="8"/>
  </w:num>
  <w:num w:numId="2">
    <w:abstractNumId w:val="7"/>
  </w:num>
  <w:num w:numId="3">
    <w:abstractNumId w:val="2"/>
  </w:num>
  <w:num w:numId="4">
    <w:abstractNumId w:val="5"/>
  </w:num>
  <w:num w:numId="5">
    <w:abstractNumId w:val="3"/>
  </w:num>
  <w:num w:numId="6">
    <w:abstractNumId w:val="0"/>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mZjMDI4ZWZlNDdhMmRiMjk2MTQ5Y2FiMzI1MjVkZTkifQ=="/>
  </w:docVars>
  <w:rsids>
    <w:rsidRoot w:val="00000000"/>
    <w:rsid w:val="0680366B"/>
    <w:rsid w:val="08332EEA"/>
    <w:rsid w:val="08B57773"/>
    <w:rsid w:val="08DC137D"/>
    <w:rsid w:val="096A1B6B"/>
    <w:rsid w:val="09A22BCC"/>
    <w:rsid w:val="09DB4571"/>
    <w:rsid w:val="0B366A4A"/>
    <w:rsid w:val="0F847DFE"/>
    <w:rsid w:val="10534866"/>
    <w:rsid w:val="110F4EDE"/>
    <w:rsid w:val="11B47436"/>
    <w:rsid w:val="12785318"/>
    <w:rsid w:val="12E81D78"/>
    <w:rsid w:val="130F3E82"/>
    <w:rsid w:val="13C253D7"/>
    <w:rsid w:val="14B051F1"/>
    <w:rsid w:val="14B7032D"/>
    <w:rsid w:val="15566C63"/>
    <w:rsid w:val="1B467840"/>
    <w:rsid w:val="1B4A6126"/>
    <w:rsid w:val="1DFB465F"/>
    <w:rsid w:val="2190359D"/>
    <w:rsid w:val="220A05C5"/>
    <w:rsid w:val="23745791"/>
    <w:rsid w:val="23B93967"/>
    <w:rsid w:val="2624159B"/>
    <w:rsid w:val="269A3C3B"/>
    <w:rsid w:val="27B801ED"/>
    <w:rsid w:val="28E62960"/>
    <w:rsid w:val="28E84C07"/>
    <w:rsid w:val="29583D13"/>
    <w:rsid w:val="2B5C5333"/>
    <w:rsid w:val="2BF461B2"/>
    <w:rsid w:val="2C730B86"/>
    <w:rsid w:val="2CCF039B"/>
    <w:rsid w:val="2E901A94"/>
    <w:rsid w:val="2EC8340B"/>
    <w:rsid w:val="2FC06C41"/>
    <w:rsid w:val="2FFA471D"/>
    <w:rsid w:val="30441596"/>
    <w:rsid w:val="31133555"/>
    <w:rsid w:val="314E0E25"/>
    <w:rsid w:val="319A3FB0"/>
    <w:rsid w:val="33A75C75"/>
    <w:rsid w:val="33AC39F7"/>
    <w:rsid w:val="34BE3AA9"/>
    <w:rsid w:val="35C35835"/>
    <w:rsid w:val="37034C96"/>
    <w:rsid w:val="37156AD4"/>
    <w:rsid w:val="38E26BF0"/>
    <w:rsid w:val="38EE040E"/>
    <w:rsid w:val="394230B9"/>
    <w:rsid w:val="39E306D0"/>
    <w:rsid w:val="3A59760D"/>
    <w:rsid w:val="3B760507"/>
    <w:rsid w:val="3B7C4700"/>
    <w:rsid w:val="3BC866B2"/>
    <w:rsid w:val="3D193084"/>
    <w:rsid w:val="3DC0651D"/>
    <w:rsid w:val="3E0C65BD"/>
    <w:rsid w:val="44FD328B"/>
    <w:rsid w:val="458A0FC3"/>
    <w:rsid w:val="468A6FC6"/>
    <w:rsid w:val="46B531A3"/>
    <w:rsid w:val="46F50044"/>
    <w:rsid w:val="470A2EDA"/>
    <w:rsid w:val="49462963"/>
    <w:rsid w:val="496D4F07"/>
    <w:rsid w:val="4B1C100E"/>
    <w:rsid w:val="4B2C493E"/>
    <w:rsid w:val="4BB87F0C"/>
    <w:rsid w:val="4CBE1552"/>
    <w:rsid w:val="4EE771E2"/>
    <w:rsid w:val="51114346"/>
    <w:rsid w:val="51597A9B"/>
    <w:rsid w:val="515E42B6"/>
    <w:rsid w:val="52067C23"/>
    <w:rsid w:val="52B06AFA"/>
    <w:rsid w:val="533B38FC"/>
    <w:rsid w:val="53422EDD"/>
    <w:rsid w:val="53965A08"/>
    <w:rsid w:val="543B1EC0"/>
    <w:rsid w:val="54A14694"/>
    <w:rsid w:val="558026A7"/>
    <w:rsid w:val="56FC15F5"/>
    <w:rsid w:val="5720649F"/>
    <w:rsid w:val="575136EE"/>
    <w:rsid w:val="57D936E4"/>
    <w:rsid w:val="58510F11"/>
    <w:rsid w:val="58975A79"/>
    <w:rsid w:val="59105E17"/>
    <w:rsid w:val="5AC253A4"/>
    <w:rsid w:val="5B953F72"/>
    <w:rsid w:val="5ED14FB1"/>
    <w:rsid w:val="5F80046D"/>
    <w:rsid w:val="62B370D3"/>
    <w:rsid w:val="64E30EED"/>
    <w:rsid w:val="65803DF9"/>
    <w:rsid w:val="66146BFD"/>
    <w:rsid w:val="662014F4"/>
    <w:rsid w:val="6690340C"/>
    <w:rsid w:val="68394475"/>
    <w:rsid w:val="68DA4F39"/>
    <w:rsid w:val="6B250CC2"/>
    <w:rsid w:val="6BCA3618"/>
    <w:rsid w:val="6BD8713F"/>
    <w:rsid w:val="6DDE2AF4"/>
    <w:rsid w:val="6DFA4688"/>
    <w:rsid w:val="6F943F8D"/>
    <w:rsid w:val="70B172BD"/>
    <w:rsid w:val="739D4261"/>
    <w:rsid w:val="7534430D"/>
    <w:rsid w:val="75ED062E"/>
    <w:rsid w:val="76051E1C"/>
    <w:rsid w:val="76C2746C"/>
    <w:rsid w:val="773B1001"/>
    <w:rsid w:val="7A2C3516"/>
    <w:rsid w:val="7AE62B14"/>
    <w:rsid w:val="7B02529E"/>
    <w:rsid w:val="7C2817B1"/>
    <w:rsid w:val="7D0E28D2"/>
    <w:rsid w:val="7DD967B5"/>
    <w:rsid w:val="7EA8221B"/>
    <w:rsid w:val="7FFA5D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Times New Roman" w:hAnsi="Times New Roman" w:eastAsia="Times New Roman" w:cs="Times New Roman"/>
      <w:sz w:val="22"/>
      <w:szCs w:val="22"/>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Emphasis"/>
    <w:basedOn w:val="7"/>
    <w:qFormat/>
    <w:uiPriority w:val="0"/>
    <w:rPr>
      <w:i/>
    </w:rPr>
  </w:style>
  <w:style w:type="character" w:styleId="9">
    <w:name w:val="Hyperlink"/>
    <w:basedOn w:val="7"/>
    <w:qFormat/>
    <w:uiPriority w:val="0"/>
    <w:rPr>
      <w:color w:val="0000FF"/>
      <w:u w:val="single"/>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580" w:hanging="360"/>
    </w:pPr>
    <w:rPr>
      <w:rFonts w:ascii="Times New Roman" w:hAnsi="Times New Roman" w:eastAsia="Times New Roman" w:cs="Times New Roman"/>
      <w:lang w:val="en-US" w:eastAsia="en-US" w:bidi="ar-SA"/>
    </w:rPr>
  </w:style>
  <w:style w:type="paragraph" w:customStyle="1" w:styleId="12">
    <w:name w:val="Table Paragraph"/>
    <w:basedOn w:val="1"/>
    <w:qFormat/>
    <w:uiPriority w:val="1"/>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106</Pages>
  <Words>49990</Words>
  <Characters>66597</Characters>
  <TotalTime>2</TotalTime>
  <ScaleCrop>false</ScaleCrop>
  <LinksUpToDate>false</LinksUpToDate>
  <CharactersWithSpaces>69063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2023-05-04T07:35:00Z</dcterms:created>
  <dc:creator>xiao</dc:creator>
  <cp:lastModifiedBy>WpsUser</cp:lastModifiedBy>
  <dcterms:modified xsi:type="dcterms:W3CDTF">2023-05-19T06:35:19Z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28983E22F13E46BFA1A2ACFACF169A7E_13</vt:lpwstr>
  </property>
</Properties>
</file>