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36" w:lineRule="auto"/>
        <w:ind w:left="155"/>
        <w:rPr>
          <w:rFonts w:ascii="方正仿宋_GB2312" w:hAnsi="方正仿宋_GB2312" w:eastAsia="方正仿宋_GB2312" w:cs="方正仿宋_GB2312"/>
          <w:sz w:val="31"/>
          <w:szCs w:val="31"/>
        </w:rPr>
      </w:pPr>
      <w:r>
        <w:rPr>
          <w:rFonts w:ascii="方正仿宋_GB2312" w:hAnsi="方正仿宋_GB2312" w:eastAsia="方正仿宋_GB2312" w:cs="方正仿宋_GB2312"/>
          <w:spacing w:val="-13"/>
          <w:sz w:val="31"/>
          <w:szCs w:val="31"/>
        </w:rPr>
        <w:t>附件</w:t>
      </w:r>
    </w:p>
    <w:p>
      <w:pPr>
        <w:spacing w:before="51" w:line="221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广州首届百家新锐企业名单</w:t>
      </w:r>
    </w:p>
    <w:p>
      <w:pPr>
        <w:spacing w:before="186" w:line="430" w:lineRule="exact"/>
        <w:jc w:val="center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（排名不分先后）</w:t>
      </w:r>
    </w:p>
    <w:p>
      <w:pPr>
        <w:spacing w:before="36"/>
      </w:pPr>
    </w:p>
    <w:tbl>
      <w:tblPr>
        <w:tblStyle w:val="4"/>
        <w:tblW w:w="87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9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pStyle w:val="5"/>
              <w:spacing w:before="140" w:line="237" w:lineRule="auto"/>
              <w:ind w:left="149"/>
            </w:pPr>
            <w:r>
              <w:rPr>
                <w:spacing w:val="-3"/>
              </w:rPr>
              <w:t>序号</w:t>
            </w:r>
          </w:p>
        </w:tc>
        <w:tc>
          <w:tcPr>
            <w:tcW w:w="7900" w:type="dxa"/>
            <w:vAlign w:val="top"/>
          </w:tcPr>
          <w:p>
            <w:pPr>
              <w:pStyle w:val="5"/>
              <w:spacing w:before="140" w:line="237" w:lineRule="auto"/>
              <w:jc w:val="center"/>
            </w:pPr>
            <w:r>
              <w:rPr>
                <w:spacing w:val="7"/>
              </w:rPr>
              <w:t>企业名称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40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高勘（广州）技术有限公司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37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谷东科技有限公司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8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广东汉为信息技术有限公司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7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广东曼克维通信科技有限公司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7" w:line="189" w:lineRule="auto"/>
              <w:ind w:left="38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广东星舆科技有限公司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8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广东虚拟现实科技有限公司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6" w:line="189" w:lineRule="auto"/>
              <w:ind w:left="37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广州博冠光电科技股份有限公司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8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8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广州博依特智能信息科技有限公司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7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9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广州程星通信科技有限公司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10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广州大有网络科技有限公司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11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广州淦源智能科技有限公司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12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广州光束信息技术有限公司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13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广州技象科技有限公司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14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广州锦行网络科技有限公司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5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15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广州绿怡信息科技有限公司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5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16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广州睿帆科技有限公司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17</w:t>
            </w:r>
          </w:p>
        </w:tc>
        <w:tc>
          <w:tcPr>
            <w:tcW w:w="7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广州盛原成科技有限公司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2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pStyle w:val="5"/>
              <w:spacing w:before="140" w:line="237" w:lineRule="auto"/>
              <w:ind w:left="149"/>
            </w:pPr>
            <w:r>
              <w:rPr>
                <w:spacing w:val="-3"/>
              </w:rPr>
              <w:t>序号</w:t>
            </w:r>
          </w:p>
        </w:tc>
        <w:tc>
          <w:tcPr>
            <w:tcW w:w="7814" w:type="dxa"/>
            <w:vAlign w:val="top"/>
          </w:tcPr>
          <w:p>
            <w:pPr>
              <w:pStyle w:val="5"/>
              <w:spacing w:before="140" w:line="237" w:lineRule="auto"/>
              <w:jc w:val="center"/>
            </w:pPr>
            <w:r>
              <w:rPr>
                <w:spacing w:val="7"/>
              </w:rPr>
              <w:t>企业名称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18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广州市扬新技术研究有限责任公司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09" w:line="192" w:lineRule="auto"/>
              <w:ind w:left="325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31"/>
                <w:szCs w:val="31"/>
              </w:rPr>
              <w:t>19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广州市银科电子有限公司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20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广州数说故事信息科技有限公司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21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广州钛动科技股份有限公司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22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广州天懋信息系统股份有限公司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23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广州天鹏计算机科技有限公司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24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广州图灵科技有限公司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25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广州英码信息科技有限公司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26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广州云趣信息科技有限公司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27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广州掌动智能科技有限公司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28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企企通科技有限公司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31"/>
                <w:szCs w:val="31"/>
              </w:rPr>
              <w:t>29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星逻智能科技有限公司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30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44" w:firstLineChars="200"/>
              <w:jc w:val="both"/>
              <w:textAlignment w:val="baseline"/>
            </w:pPr>
            <w:r>
              <w:rPr>
                <w:spacing w:val="6"/>
              </w:rPr>
              <w:t>星云博创科技有限公司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31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光为科技（广州）有限公司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32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广东芯聚能半导体有限公司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33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广芯微电子（广州）股份有限公司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34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广州昂宝电子有限公司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35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广州思信电子科技有限公司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36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广州先艺电子科技有限公司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37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广州印芯半导体技术有限公司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9" w:type="dxa"/>
            <w:vAlign w:val="top"/>
          </w:tcPr>
          <w:p>
            <w:pPr>
              <w:spacing w:before="215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38</w:t>
            </w:r>
          </w:p>
        </w:tc>
        <w:tc>
          <w:tcPr>
            <w:tcW w:w="78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广州众诺微电子有限公司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2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2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3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pStyle w:val="5"/>
              <w:spacing w:before="140" w:line="237" w:lineRule="auto"/>
              <w:ind w:left="149"/>
            </w:pPr>
            <w:r>
              <w:rPr>
                <w:spacing w:val="-3"/>
              </w:rPr>
              <w:t>序号</w:t>
            </w:r>
          </w:p>
        </w:tc>
        <w:tc>
          <w:tcPr>
            <w:tcW w:w="8328" w:type="dxa"/>
            <w:vAlign w:val="top"/>
          </w:tcPr>
          <w:p>
            <w:pPr>
              <w:pStyle w:val="5"/>
              <w:spacing w:before="140" w:line="237" w:lineRule="auto"/>
              <w:jc w:val="center"/>
            </w:pPr>
            <w:r>
              <w:rPr>
                <w:spacing w:val="7"/>
              </w:rPr>
              <w:t>企业名称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39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硅能光电半导体（广州）有限公司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09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40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合芯科技有限公司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41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超音速人工智能科技股份有限公司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42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广东福维德焊接股份有限公司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43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广东斯丹诺智能装备有限公司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44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广州艾目易科技有限公司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45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广州成至智能机器科技有限公司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46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广州东焊智能装备有限公司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47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广州国睿科学仪器有限公司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48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firstLine="652" w:firstLineChars="200"/>
              <w:jc w:val="both"/>
              <w:textAlignment w:val="baseline"/>
            </w:pPr>
            <w:r>
              <w:rPr>
                <w:spacing w:val="8"/>
              </w:rPr>
              <w:t>广州华工环源绿色包装技术股份有限公司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49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广州科易光电技术有限公司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50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广州诺顶智能科技有限公司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51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广州普华灵动机器人技术有限公司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52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广州瑞沃斯视觉技术有限公司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53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广州赛特智能科技有限公司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54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广州视声智能股份有限公司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9" w:line="189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55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广州新可激光设备有限公司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56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广州伊创科技股份有限公司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8" w:line="189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57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广州卓远虚拟现实科技有限公司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58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亿航智能设备（广州）有限公司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9" w:type="dxa"/>
            <w:vAlign w:val="top"/>
          </w:tcPr>
          <w:p>
            <w:pPr>
              <w:spacing w:before="215" w:line="192" w:lineRule="auto"/>
              <w:ind w:left="30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1"/>
                <w:szCs w:val="31"/>
              </w:rPr>
              <w:t>59</w:t>
            </w:r>
          </w:p>
        </w:tc>
        <w:tc>
          <w:tcPr>
            <w:tcW w:w="83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36" w:firstLineChars="200"/>
              <w:jc w:val="both"/>
              <w:textAlignment w:val="baseline"/>
            </w:pPr>
            <w:r>
              <w:rPr>
                <w:spacing w:val="4"/>
              </w:rPr>
              <w:t>创芯国际生物科技（广州）有限公司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2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8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pStyle w:val="5"/>
              <w:spacing w:before="140" w:line="237" w:lineRule="auto"/>
              <w:ind w:left="149"/>
            </w:pPr>
            <w:r>
              <w:rPr>
                <w:spacing w:val="-3"/>
              </w:rPr>
              <w:t>序号</w:t>
            </w:r>
          </w:p>
        </w:tc>
        <w:tc>
          <w:tcPr>
            <w:tcW w:w="7917" w:type="dxa"/>
            <w:vAlign w:val="top"/>
          </w:tcPr>
          <w:p>
            <w:pPr>
              <w:pStyle w:val="5"/>
              <w:spacing w:before="140" w:line="237" w:lineRule="auto"/>
              <w:jc w:val="center"/>
            </w:pPr>
            <w:r>
              <w:rPr>
                <w:spacing w:val="7"/>
              </w:rPr>
              <w:t>企业名称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60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恩康药业科技（广州）有限公司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99" w:type="dxa"/>
            <w:vAlign w:val="top"/>
          </w:tcPr>
          <w:p>
            <w:pPr>
              <w:spacing w:before="209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61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firstLine="648" w:firstLineChars="200"/>
              <w:jc w:val="both"/>
              <w:textAlignment w:val="baseline"/>
            </w:pPr>
            <w:r>
              <w:rPr>
                <w:spacing w:val="7"/>
              </w:rPr>
              <w:t>广东达元绿洲食品安全科技股份有限公司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62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广东健齿生物科技有限公司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63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广东亿康医疗器械有限公司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64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广东众生睿创生物科技有限公司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65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广州艾奇西医药科技有限公司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66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广州百吉生物制药有限公司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67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广州达博生物制品有限公司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68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广州达健生物科技有限公司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69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广州帝奇医药技术有限公司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70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广州汉腾生物科技有限公司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71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6" w:firstLineChars="200"/>
              <w:jc w:val="both"/>
              <w:textAlignment w:val="baseline"/>
            </w:pPr>
            <w:r>
              <w:rPr>
                <w:spacing w:val="9"/>
              </w:rPr>
              <w:t>广州康立明生物科技股份有限公司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72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广州迈景基因医学科技有限公司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73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广州诺诚健华医药科技有限公司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74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广州派真生物技术有限公司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8" w:line="189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75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广州瑞派医疗器械有限责任公司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76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广州市基准医疗有限责任公司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9" w:line="189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77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广州微远医疗器械有限公司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78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广州喜鹊医药有限公司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9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79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广州一康医疗设备实业有限公司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99" w:type="dxa"/>
            <w:vAlign w:val="top"/>
          </w:tcPr>
          <w:p>
            <w:pPr>
              <w:spacing w:before="215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80</w:t>
            </w:r>
          </w:p>
        </w:tc>
        <w:tc>
          <w:tcPr>
            <w:tcW w:w="791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广州永诺生物科技有限公司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2" w:bottom="0" w:left="1687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pStyle w:val="5"/>
              <w:spacing w:before="140" w:line="237" w:lineRule="auto"/>
              <w:ind w:left="149"/>
            </w:pPr>
            <w:r>
              <w:rPr>
                <w:spacing w:val="-3"/>
              </w:rPr>
              <w:t>序号</w:t>
            </w:r>
          </w:p>
        </w:tc>
        <w:tc>
          <w:tcPr>
            <w:tcW w:w="8096" w:type="dxa"/>
            <w:vAlign w:val="top"/>
          </w:tcPr>
          <w:p>
            <w:pPr>
              <w:pStyle w:val="5"/>
              <w:spacing w:before="140" w:line="237" w:lineRule="auto"/>
              <w:jc w:val="center"/>
            </w:pPr>
            <w:r>
              <w:rPr>
                <w:spacing w:val="7"/>
              </w:rPr>
              <w:t>企业名称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0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81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慕恩（广州）生物科技有限公司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09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82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36" w:firstLineChars="200"/>
              <w:jc w:val="both"/>
              <w:textAlignment w:val="baseline"/>
            </w:pPr>
            <w:r>
              <w:rPr>
                <w:spacing w:val="4"/>
              </w:rPr>
              <w:t>云舟生物科技（广州）股份有限公司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83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48" w:firstLineChars="200"/>
              <w:jc w:val="both"/>
              <w:textAlignment w:val="baseline"/>
            </w:pPr>
            <w:r>
              <w:rPr>
                <w:spacing w:val="7"/>
              </w:rPr>
              <w:t>达普生物科技有限公司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84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36" w:firstLineChars="200"/>
              <w:jc w:val="both"/>
              <w:textAlignment w:val="baseline"/>
            </w:pPr>
            <w:r>
              <w:rPr>
                <w:spacing w:val="4"/>
              </w:rPr>
              <w:t>固岩科技发展有限公司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85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广东博兴新材料科技有限公司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86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广东捷玛节能科技股份有限公司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87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广东绿日环境科技有限公司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88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广东氢璞创能科技有限公司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31"/>
                <w:szCs w:val="31"/>
              </w:rPr>
              <w:t>89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广东新创意科技有限公司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90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广州超邦化工有限公司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91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广州光驭超材料有限公司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92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广州海工船舶设备有限公司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93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广州虹科电子科技有限公司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2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94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广州金鹏环保工程有限公司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95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广州米奇化工有限公司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96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广州申威新材料科技有限公司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97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广州市嵩达新材料科技有限公司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98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广</w:t>
            </w:r>
            <w:bookmarkStart w:id="0" w:name="_GoBack"/>
            <w:bookmarkEnd w:id="0"/>
            <w:r>
              <w:rPr>
                <w:spacing w:val="8"/>
              </w:rPr>
              <w:t>州希森美克新材料科技股份有限公司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" w:type="dxa"/>
            <w:vAlign w:val="top"/>
          </w:tcPr>
          <w:p>
            <w:pPr>
              <w:spacing w:before="214" w:line="192" w:lineRule="auto"/>
              <w:ind w:left="3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99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firstLine="652" w:firstLineChars="200"/>
              <w:jc w:val="both"/>
              <w:textAlignment w:val="baseline"/>
            </w:pPr>
            <w:r>
              <w:rPr>
                <w:spacing w:val="8"/>
              </w:rPr>
              <w:t>烯湾科城（广州）新材料有限公司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99" w:type="dxa"/>
            <w:vAlign w:val="top"/>
          </w:tcPr>
          <w:p>
            <w:pPr>
              <w:spacing w:before="213" w:line="192" w:lineRule="auto"/>
              <w:ind w:left="24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31"/>
                <w:szCs w:val="31"/>
              </w:rPr>
              <w:t>100</w:t>
            </w:r>
          </w:p>
        </w:tc>
        <w:tc>
          <w:tcPr>
            <w:tcW w:w="80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632" w:firstLineChars="200"/>
              <w:jc w:val="both"/>
              <w:textAlignment w:val="baseline"/>
            </w:pPr>
            <w:r>
              <w:rPr>
                <w:spacing w:val="3"/>
              </w:rPr>
              <w:t>雄川氢能科技（广州）有限责任公司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322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8FABAEF-5DF0-4E12-8437-9C4CEADA60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4025F0-3662-4164-B940-AB96706B1B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FlMDg3N2I0NGFkMjFhN2Q3ZWRmZDg4MzczYzI0ZmEifQ=="/>
  </w:docVars>
  <w:rsids>
    <w:rsidRoot w:val="00000000"/>
    <w:rsid w:val="5DD3777C"/>
    <w:rsid w:val="78A07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2023-10-18T17:42:00Z</dcterms:created>
  <dc:creator>促进中心</dc:creator>
  <cp:lastModifiedBy>促进中心</cp:lastModifiedBy>
  <dcterms:modified xsi:type="dcterms:W3CDTF">2023-10-19T03:43:20Z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2023-10-19T11:31:28Z</vt:filetime>
  </property>
  <property fmtid="{D5CDD505-2E9C-101B-9397-08002B2CF9AE}" pid="4" name="KSOProductBuildVer">
    <vt:lpwstr>2052-12.1.0.15398</vt:lpwstr>
  </property>
  <property fmtid="{D5CDD505-2E9C-101B-9397-08002B2CF9AE}" pid="5" name="ICV">
    <vt:lpwstr>91AF4E510FB74BB7B8F76D0F34FC14D2_13</vt:lpwstr>
  </property>
</Properties>
</file>